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3532C" w14:textId="77777777" w:rsidR="00A35832" w:rsidRDefault="00A35832" w:rsidP="00A35832">
      <w:pPr>
        <w:pStyle w:val="Default"/>
      </w:pPr>
    </w:p>
    <w:p w14:paraId="470A8A4A" w14:textId="00EA2F78" w:rsidR="00A35832" w:rsidRPr="00BE78B6" w:rsidRDefault="00A35832" w:rsidP="00A35832">
      <w:pPr>
        <w:pStyle w:val="Default"/>
        <w:rPr>
          <w:sz w:val="22"/>
          <w:szCs w:val="22"/>
        </w:rPr>
      </w:pPr>
      <w:r>
        <w:t xml:space="preserve"> </w:t>
      </w:r>
      <w:r w:rsidRPr="00BE78B6">
        <w:rPr>
          <w:sz w:val="22"/>
          <w:szCs w:val="22"/>
        </w:rPr>
        <w:t xml:space="preserve">Poznámky Úč MÚJ 3 - 01      </w:t>
      </w:r>
      <w:r w:rsidR="00CB74B5" w:rsidRPr="00BE78B6">
        <w:rPr>
          <w:sz w:val="22"/>
          <w:szCs w:val="22"/>
        </w:rPr>
        <w:t xml:space="preserve">               </w:t>
      </w:r>
      <w:r w:rsidRPr="00BE78B6">
        <w:rPr>
          <w:sz w:val="22"/>
          <w:szCs w:val="22"/>
        </w:rPr>
        <w:t xml:space="preserve"> IČO: </w:t>
      </w:r>
      <w:r w:rsidR="00BE78B6" w:rsidRPr="00BE78B6">
        <w:rPr>
          <w:sz w:val="22"/>
          <w:szCs w:val="22"/>
        </w:rPr>
        <w:t>53725662</w:t>
      </w:r>
      <w:r w:rsidRPr="00BE78B6">
        <w:rPr>
          <w:sz w:val="22"/>
          <w:szCs w:val="22"/>
        </w:rPr>
        <w:t xml:space="preserve">                          DIČ:</w:t>
      </w:r>
      <w:r w:rsidR="00BE78B6" w:rsidRPr="00BE78B6">
        <w:rPr>
          <w:sz w:val="22"/>
          <w:szCs w:val="22"/>
        </w:rPr>
        <w:t>2121475191</w:t>
      </w:r>
      <w:r w:rsidRPr="00BE78B6">
        <w:rPr>
          <w:sz w:val="22"/>
          <w:szCs w:val="22"/>
        </w:rPr>
        <w:t xml:space="preserve"> </w:t>
      </w:r>
    </w:p>
    <w:p w14:paraId="030B12C2" w14:textId="45ADEE31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3C97B3A1" w14:textId="22D2FB8F" w:rsidR="00BE78B6" w:rsidRPr="00BE78B6" w:rsidRDefault="00BE78B6" w:rsidP="00A35832">
      <w:pPr>
        <w:pStyle w:val="Default"/>
        <w:rPr>
          <w:color w:val="auto"/>
          <w:sz w:val="22"/>
          <w:szCs w:val="22"/>
        </w:rPr>
      </w:pPr>
    </w:p>
    <w:p w14:paraId="5ADB4875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Všeobecné údaje </w:t>
      </w:r>
    </w:p>
    <w:p w14:paraId="2977A240" w14:textId="77777777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770A583B" w14:textId="26E9DDF5" w:rsidR="005B4028" w:rsidRPr="00BE78B6" w:rsidRDefault="00A35832" w:rsidP="00A35832">
      <w:pPr>
        <w:pStyle w:val="Default"/>
        <w:rPr>
          <w:b/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Názov účtovnej jednotky: </w:t>
      </w:r>
      <w:r w:rsidR="00120607" w:rsidRPr="00BE78B6">
        <w:rPr>
          <w:b/>
          <w:color w:val="auto"/>
          <w:sz w:val="28"/>
          <w:szCs w:val="28"/>
        </w:rPr>
        <w:t>Inoui</w:t>
      </w:r>
      <w:r w:rsidRPr="00BE78B6">
        <w:rPr>
          <w:b/>
          <w:color w:val="auto"/>
          <w:sz w:val="28"/>
          <w:szCs w:val="28"/>
        </w:rPr>
        <w:t>, s.r.o.</w:t>
      </w:r>
    </w:p>
    <w:p w14:paraId="6D983163" w14:textId="40E046D6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2F388DA2" w14:textId="77777777" w:rsidR="00120607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Zapísaná do Obchodného registra  Okresného súdu Bratislava I, oddiel s.r.o., vložka číslo </w:t>
      </w:r>
      <w:r w:rsidR="00120607" w:rsidRPr="00BE78B6">
        <w:rPr>
          <w:color w:val="auto"/>
          <w:sz w:val="22"/>
          <w:szCs w:val="22"/>
        </w:rPr>
        <w:t>151978</w:t>
      </w:r>
      <w:r w:rsidRPr="00BE78B6">
        <w:rPr>
          <w:color w:val="auto"/>
          <w:sz w:val="22"/>
          <w:szCs w:val="22"/>
        </w:rPr>
        <w:t>/B,</w:t>
      </w:r>
      <w:r w:rsidR="00120607" w:rsidRPr="00BE78B6">
        <w:rPr>
          <w:color w:val="auto"/>
          <w:sz w:val="22"/>
          <w:szCs w:val="22"/>
        </w:rPr>
        <w:t xml:space="preserve">  </w:t>
      </w:r>
    </w:p>
    <w:p w14:paraId="02AB8F64" w14:textId="600C75E5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dňa 1</w:t>
      </w:r>
      <w:r w:rsidR="00120607" w:rsidRPr="00BE78B6">
        <w:rPr>
          <w:color w:val="auto"/>
          <w:sz w:val="22"/>
          <w:szCs w:val="22"/>
        </w:rPr>
        <w:t>2.04.</w:t>
      </w:r>
      <w:r w:rsidRPr="00BE78B6">
        <w:rPr>
          <w:color w:val="auto"/>
          <w:sz w:val="22"/>
          <w:szCs w:val="22"/>
        </w:rPr>
        <w:t>20</w:t>
      </w:r>
      <w:r w:rsidR="00120607" w:rsidRPr="00BE78B6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>1</w:t>
      </w:r>
    </w:p>
    <w:p w14:paraId="01891561" w14:textId="3E0BDCCE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Štatutárny orgán: </w:t>
      </w:r>
      <w:r w:rsidR="00120607" w:rsidRPr="00BE78B6">
        <w:rPr>
          <w:color w:val="auto"/>
          <w:sz w:val="22"/>
          <w:szCs w:val="22"/>
        </w:rPr>
        <w:t>Lilla Franek</w:t>
      </w:r>
      <w:r w:rsidRPr="00BE78B6">
        <w:rPr>
          <w:color w:val="auto"/>
          <w:sz w:val="22"/>
          <w:szCs w:val="22"/>
        </w:rPr>
        <w:t xml:space="preserve">, vznik funkcie od </w:t>
      </w:r>
      <w:r w:rsidR="00120607" w:rsidRPr="00BE78B6">
        <w:rPr>
          <w:color w:val="auto"/>
          <w:sz w:val="22"/>
          <w:szCs w:val="22"/>
        </w:rPr>
        <w:t>21.04.2021</w:t>
      </w:r>
    </w:p>
    <w:p w14:paraId="13ADF8D9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0305CECC" w14:textId="77777777" w:rsidR="00A35832" w:rsidRPr="00BE78B6" w:rsidRDefault="00A35832" w:rsidP="00FA5C45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Účtovná jednotka nemá zamestnancov. </w:t>
      </w:r>
    </w:p>
    <w:p w14:paraId="10DB24E9" w14:textId="60DCD599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12FB2FD8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4223AA94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6D53CAF3" w14:textId="77777777" w:rsidR="008846E2" w:rsidRPr="00BE78B6" w:rsidRDefault="008846E2" w:rsidP="00A35832">
      <w:pPr>
        <w:pStyle w:val="Default"/>
        <w:rPr>
          <w:color w:val="auto"/>
          <w:sz w:val="22"/>
          <w:szCs w:val="22"/>
        </w:rPr>
      </w:pPr>
    </w:p>
    <w:p w14:paraId="429DCEA7" w14:textId="4FAE86D1" w:rsidR="00A35832" w:rsidRPr="00BE78B6" w:rsidRDefault="008846E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Ú</w:t>
      </w:r>
      <w:r w:rsidR="00A35832" w:rsidRPr="00BE78B6">
        <w:rPr>
          <w:color w:val="auto"/>
          <w:sz w:val="22"/>
          <w:szCs w:val="22"/>
        </w:rPr>
        <w:t>čtovná závierka</w:t>
      </w:r>
      <w:r w:rsidRPr="00BE78B6">
        <w:rPr>
          <w:color w:val="auto"/>
          <w:sz w:val="22"/>
          <w:szCs w:val="22"/>
        </w:rPr>
        <w:t xml:space="preserve"> je</w:t>
      </w:r>
      <w:r w:rsidR="00A35832" w:rsidRPr="00BE78B6">
        <w:rPr>
          <w:color w:val="auto"/>
          <w:sz w:val="22"/>
          <w:szCs w:val="22"/>
        </w:rPr>
        <w:t xml:space="preserve"> zostavená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 </w:t>
      </w:r>
      <w:r w:rsidRPr="00BE78B6">
        <w:rPr>
          <w:color w:val="auto"/>
          <w:sz w:val="22"/>
          <w:szCs w:val="22"/>
        </w:rPr>
        <w:t>k 31.12.20</w:t>
      </w:r>
      <w:r w:rsidR="0006487D" w:rsidRPr="00BE78B6">
        <w:rPr>
          <w:color w:val="auto"/>
          <w:sz w:val="22"/>
          <w:szCs w:val="22"/>
        </w:rPr>
        <w:t>2</w:t>
      </w:r>
      <w:r w:rsidR="00120607" w:rsidRPr="00BE78B6">
        <w:rPr>
          <w:color w:val="auto"/>
          <w:sz w:val="22"/>
          <w:szCs w:val="22"/>
        </w:rPr>
        <w:t>1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za </w:t>
      </w:r>
      <w:r w:rsidRPr="00BE78B6">
        <w:rPr>
          <w:color w:val="auto"/>
          <w:sz w:val="22"/>
          <w:szCs w:val="22"/>
        </w:rPr>
        <w:t>účtovné obdobie rok 20</w:t>
      </w:r>
      <w:r w:rsidR="0006487D" w:rsidRPr="00BE78B6">
        <w:rPr>
          <w:color w:val="auto"/>
          <w:sz w:val="22"/>
          <w:szCs w:val="22"/>
        </w:rPr>
        <w:t>2</w:t>
      </w:r>
      <w:r w:rsidR="00120607" w:rsidRPr="00BE78B6">
        <w:rPr>
          <w:color w:val="auto"/>
          <w:sz w:val="22"/>
          <w:szCs w:val="22"/>
        </w:rPr>
        <w:t>1</w:t>
      </w:r>
      <w:r w:rsidRPr="00BE78B6">
        <w:rPr>
          <w:color w:val="auto"/>
          <w:sz w:val="22"/>
          <w:szCs w:val="22"/>
        </w:rPr>
        <w:t xml:space="preserve"> a</w:t>
      </w:r>
      <w:r w:rsidR="00CB74B5" w:rsidRPr="00BE78B6">
        <w:rPr>
          <w:color w:val="auto"/>
          <w:sz w:val="22"/>
          <w:szCs w:val="22"/>
        </w:rPr>
        <w:t xml:space="preserve"> ÚJ </w:t>
      </w:r>
      <w:r w:rsidR="00A35832" w:rsidRPr="00BE78B6">
        <w:rPr>
          <w:color w:val="auto"/>
          <w:sz w:val="22"/>
          <w:szCs w:val="22"/>
        </w:rPr>
        <w:t>bude nepretržite pokračovať vo svojej činnosti</w:t>
      </w:r>
      <w:r w:rsidR="005B4028" w:rsidRPr="00BE78B6">
        <w:rPr>
          <w:color w:val="auto"/>
          <w:sz w:val="22"/>
          <w:szCs w:val="22"/>
        </w:rPr>
        <w:t>..</w:t>
      </w:r>
    </w:p>
    <w:p w14:paraId="317717FE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3B0DB89B" w14:textId="77777777" w:rsidR="008846E2" w:rsidRPr="00BE78B6" w:rsidRDefault="008846E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Účtovná jednotka neúčtuje o nehmotnom ani dlhodobom hmotnom majetku a ani o dlhodobom finančnom majetku</w:t>
      </w:r>
    </w:p>
    <w:p w14:paraId="186FE748" w14:textId="77777777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</w:p>
    <w:p w14:paraId="180867E3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Spôsob oceňovania jednotlivých položiek</w:t>
      </w:r>
      <w:r w:rsidR="008846E2" w:rsidRPr="00BE78B6">
        <w:rPr>
          <w:color w:val="auto"/>
          <w:sz w:val="22"/>
          <w:szCs w:val="22"/>
        </w:rPr>
        <w:t xml:space="preserve"> pohľadávok a </w:t>
      </w:r>
      <w:r w:rsidRPr="00BE78B6">
        <w:rPr>
          <w:color w:val="auto"/>
          <w:sz w:val="22"/>
          <w:szCs w:val="22"/>
        </w:rPr>
        <w:t xml:space="preserve">záväzkov, a to </w:t>
      </w:r>
    </w:p>
    <w:p w14:paraId="158621D2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a) pohľadávok</w:t>
      </w:r>
      <w:r w:rsidR="008846E2" w:rsidRPr="00BE78B6">
        <w:rPr>
          <w:color w:val="auto"/>
          <w:sz w:val="22"/>
          <w:szCs w:val="22"/>
        </w:rPr>
        <w:t xml:space="preserve"> - </w:t>
      </w:r>
      <w:r w:rsidR="008846E2" w:rsidRPr="00BE78B6">
        <w:rPr>
          <w:sz w:val="22"/>
          <w:szCs w:val="22"/>
        </w:rPr>
        <w:t>ku dňu uskutočnenia účtovného prípadu sa</w:t>
      </w:r>
      <w:r w:rsidRPr="00BE78B6">
        <w:rPr>
          <w:color w:val="auto"/>
          <w:sz w:val="22"/>
          <w:szCs w:val="22"/>
        </w:rPr>
        <w:t xml:space="preserve"> </w:t>
      </w:r>
      <w:r w:rsidR="008846E2" w:rsidRPr="00BE78B6">
        <w:rPr>
          <w:color w:val="auto"/>
          <w:sz w:val="22"/>
          <w:szCs w:val="22"/>
        </w:rPr>
        <w:t>pohľadávky oceňujú menovitou hodnotou</w:t>
      </w:r>
    </w:p>
    <w:p w14:paraId="1B9AE6D8" w14:textId="77777777" w:rsidR="00BE78B6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b</w:t>
      </w:r>
      <w:r w:rsidR="00A35832" w:rsidRPr="00BE78B6">
        <w:rPr>
          <w:color w:val="auto"/>
          <w:sz w:val="22"/>
          <w:szCs w:val="22"/>
        </w:rPr>
        <w:t>) záväzkov vrátane rezerv</w:t>
      </w:r>
      <w:r w:rsidRPr="00BE78B6">
        <w:rPr>
          <w:color w:val="auto"/>
          <w:sz w:val="22"/>
          <w:szCs w:val="22"/>
        </w:rPr>
        <w:t xml:space="preserve"> -</w:t>
      </w:r>
      <w:r w:rsidR="00A35832" w:rsidRPr="00BE78B6">
        <w:rPr>
          <w:color w:val="auto"/>
          <w:sz w:val="22"/>
          <w:szCs w:val="22"/>
        </w:rPr>
        <w:t xml:space="preserve"> </w:t>
      </w:r>
      <w:r w:rsidRPr="00BE78B6">
        <w:rPr>
          <w:sz w:val="22"/>
          <w:szCs w:val="22"/>
        </w:rPr>
        <w:t>ku dňu uskutočnenia účtovného prípadu sa</w:t>
      </w:r>
      <w:r w:rsidRPr="00BE78B6">
        <w:rPr>
          <w:color w:val="auto"/>
          <w:sz w:val="22"/>
          <w:szCs w:val="22"/>
        </w:rPr>
        <w:t xml:space="preserve"> záväzky oceňujú menovitou  </w:t>
      </w:r>
    </w:p>
    <w:p w14:paraId="55CC2B29" w14:textId="351320C1" w:rsidR="00A35832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  hodnotou</w:t>
      </w:r>
    </w:p>
    <w:p w14:paraId="39DC58C4" w14:textId="55462A13" w:rsidR="00BE78B6" w:rsidRPr="00BE78B6" w:rsidRDefault="00BE78B6" w:rsidP="008846E2">
      <w:pPr>
        <w:pStyle w:val="Default"/>
        <w:spacing w:after="27"/>
        <w:rPr>
          <w:color w:val="auto"/>
          <w:sz w:val="22"/>
          <w:szCs w:val="22"/>
        </w:rPr>
      </w:pPr>
    </w:p>
    <w:p w14:paraId="645B406F" w14:textId="77777777" w:rsidR="00BE78B6" w:rsidRP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 Zásoby obstarané kúpou: </w:t>
      </w:r>
    </w:p>
    <w:p w14:paraId="5ADCF21B" w14:textId="77777777" w:rsid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a) </w:t>
      </w:r>
      <w:r>
        <w:rPr>
          <w:sz w:val="22"/>
          <w:szCs w:val="22"/>
        </w:rPr>
        <w:t>d</w:t>
      </w:r>
      <w:r w:rsidRPr="00BE78B6">
        <w:rPr>
          <w:sz w:val="22"/>
          <w:szCs w:val="22"/>
        </w:rPr>
        <w:t xml:space="preserve">o zásob patrí skladovaný materiál a skladovaný tovar </w:t>
      </w:r>
    </w:p>
    <w:p w14:paraId="55E77ADB" w14:textId="77777777" w:rsid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b) </w:t>
      </w:r>
      <w:r>
        <w:rPr>
          <w:sz w:val="22"/>
          <w:szCs w:val="22"/>
        </w:rPr>
        <w:t>m</w:t>
      </w:r>
      <w:r w:rsidRPr="00BE78B6">
        <w:rPr>
          <w:sz w:val="22"/>
          <w:szCs w:val="22"/>
        </w:rPr>
        <w:t xml:space="preserve">ateriál a tovar sa prvotne oceňujú obstarávacou cenou, ktorú tvorí cena obstarania a náklady súvisiace s obstaraním (prepravné, poistné, provízie, skonto). </w:t>
      </w:r>
    </w:p>
    <w:p w14:paraId="7FC8F0B1" w14:textId="0B4F7772" w:rsidR="00BE78B6" w:rsidRPr="00BE78B6" w:rsidRDefault="00BE78B6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sz w:val="22"/>
          <w:szCs w:val="22"/>
        </w:rPr>
        <w:t xml:space="preserve">c) </w:t>
      </w:r>
      <w:r>
        <w:rPr>
          <w:sz w:val="22"/>
          <w:szCs w:val="22"/>
        </w:rPr>
        <w:t>n</w:t>
      </w:r>
      <w:r w:rsidRPr="00BE78B6">
        <w:rPr>
          <w:sz w:val="22"/>
          <w:szCs w:val="22"/>
        </w:rPr>
        <w:t xml:space="preserve">akupované zásoby sa vyskladňujú v </w:t>
      </w:r>
      <w:r>
        <w:rPr>
          <w:sz w:val="22"/>
          <w:szCs w:val="22"/>
        </w:rPr>
        <w:t>obstarávacej</w:t>
      </w:r>
      <w:r w:rsidRPr="00BE78B6">
        <w:rPr>
          <w:sz w:val="22"/>
          <w:szCs w:val="22"/>
        </w:rPr>
        <w:t xml:space="preserve"> cene</w:t>
      </w:r>
    </w:p>
    <w:p w14:paraId="14A0B4BD" w14:textId="77777777" w:rsidR="008846E2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</w:p>
    <w:p w14:paraId="7F035E85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3F4DFF77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2E4E487B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0C3F5EC5" w14:textId="77777777" w:rsidR="004A277A" w:rsidRPr="00BE78B6" w:rsidRDefault="004A277A" w:rsidP="00A35832">
      <w:pPr>
        <w:pStyle w:val="Default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o peňažných prostriedkoch:</w:t>
      </w:r>
    </w:p>
    <w:p w14:paraId="76235500" w14:textId="10A22BAD" w:rsidR="004A277A" w:rsidRPr="00BE78B6" w:rsidRDefault="004A277A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pokladňa EUR – </w:t>
      </w:r>
      <w:r w:rsidR="00126C8E" w:rsidRPr="00BE78B6">
        <w:rPr>
          <w:color w:val="auto"/>
          <w:sz w:val="22"/>
          <w:szCs w:val="22"/>
        </w:rPr>
        <w:t>1234,15</w:t>
      </w:r>
      <w:r w:rsidRPr="00BE78B6">
        <w:rPr>
          <w:color w:val="auto"/>
          <w:sz w:val="22"/>
          <w:szCs w:val="22"/>
        </w:rPr>
        <w:t xml:space="preserve"> eur</w:t>
      </w:r>
    </w:p>
    <w:p w14:paraId="4480CBFF" w14:textId="24B0B3FA" w:rsidR="004A277A" w:rsidRPr="00BE78B6" w:rsidRDefault="004A277A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bankový účet </w:t>
      </w:r>
      <w:r w:rsidR="00126C8E" w:rsidRPr="00BE78B6">
        <w:rPr>
          <w:color w:val="auto"/>
          <w:sz w:val="22"/>
          <w:szCs w:val="22"/>
        </w:rPr>
        <w:t>Slovenská sporiteľňa</w:t>
      </w:r>
      <w:r w:rsidRPr="00BE78B6">
        <w:rPr>
          <w:color w:val="auto"/>
          <w:sz w:val="22"/>
          <w:szCs w:val="22"/>
        </w:rPr>
        <w:t xml:space="preserve"> –</w:t>
      </w:r>
      <w:r w:rsidR="00126C8E" w:rsidRPr="00BE78B6">
        <w:rPr>
          <w:color w:val="auto"/>
          <w:sz w:val="22"/>
          <w:szCs w:val="22"/>
        </w:rPr>
        <w:t>2748,12</w:t>
      </w:r>
      <w:r w:rsidRPr="00BE78B6">
        <w:rPr>
          <w:color w:val="auto"/>
          <w:sz w:val="22"/>
          <w:szCs w:val="22"/>
        </w:rPr>
        <w:t xml:space="preserve"> eur</w:t>
      </w:r>
    </w:p>
    <w:p w14:paraId="1C1EDE2A" w14:textId="77777777" w:rsidR="004A277A" w:rsidRPr="00BE78B6" w:rsidRDefault="004A277A" w:rsidP="00A35832">
      <w:pPr>
        <w:pStyle w:val="Default"/>
        <w:rPr>
          <w:color w:val="auto"/>
          <w:sz w:val="22"/>
          <w:szCs w:val="22"/>
        </w:rPr>
      </w:pPr>
    </w:p>
    <w:p w14:paraId="673DB3A4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 xml:space="preserve">Informácie o záväzkoch, a to </w:t>
      </w:r>
    </w:p>
    <w:p w14:paraId="4521983C" w14:textId="6BCE6B92" w:rsidR="001A51E6" w:rsidRPr="00BE78B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celkovej sume záväzkov </w:t>
      </w:r>
      <w:r w:rsidR="001A51E6" w:rsidRPr="00BE78B6">
        <w:rPr>
          <w:color w:val="auto"/>
          <w:sz w:val="22"/>
          <w:szCs w:val="22"/>
        </w:rPr>
        <w:t xml:space="preserve">z obchodného styku </w:t>
      </w:r>
      <w:r w:rsidRPr="00BE78B6">
        <w:rPr>
          <w:color w:val="auto"/>
          <w:sz w:val="22"/>
          <w:szCs w:val="22"/>
        </w:rPr>
        <w:t xml:space="preserve">so zostatkovou dobou splatnosti </w:t>
      </w:r>
      <w:r w:rsidR="001A51E6" w:rsidRPr="00BE78B6">
        <w:rPr>
          <w:color w:val="auto"/>
          <w:sz w:val="22"/>
          <w:szCs w:val="22"/>
        </w:rPr>
        <w:t xml:space="preserve">kratšou ako 1 rok – </w:t>
      </w:r>
      <w:r w:rsidR="00126C8E" w:rsidRPr="00BE78B6">
        <w:rPr>
          <w:color w:val="auto"/>
          <w:sz w:val="22"/>
          <w:szCs w:val="22"/>
        </w:rPr>
        <w:t xml:space="preserve">0 </w:t>
      </w:r>
      <w:r w:rsidR="001A51E6" w:rsidRPr="00BE78B6">
        <w:rPr>
          <w:color w:val="auto"/>
          <w:sz w:val="22"/>
          <w:szCs w:val="22"/>
        </w:rPr>
        <w:t>eur</w:t>
      </w:r>
    </w:p>
    <w:p w14:paraId="34DA00BA" w14:textId="221B93A6" w:rsidR="00A35832" w:rsidRPr="00BE78B6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celkovej sume </w:t>
      </w:r>
      <w:r w:rsidR="00FD015C" w:rsidRPr="00BE78B6">
        <w:rPr>
          <w:color w:val="auto"/>
          <w:sz w:val="22"/>
          <w:szCs w:val="22"/>
        </w:rPr>
        <w:t xml:space="preserve">daňových </w:t>
      </w:r>
      <w:r w:rsidRPr="00BE78B6">
        <w:rPr>
          <w:color w:val="auto"/>
          <w:sz w:val="22"/>
          <w:szCs w:val="22"/>
        </w:rPr>
        <w:t xml:space="preserve">záväzkov – </w:t>
      </w:r>
      <w:r w:rsidR="00126C8E" w:rsidRPr="00BE78B6">
        <w:rPr>
          <w:color w:val="auto"/>
          <w:sz w:val="22"/>
          <w:szCs w:val="22"/>
        </w:rPr>
        <w:t xml:space="preserve">0 </w:t>
      </w:r>
      <w:r w:rsidRPr="00BE78B6">
        <w:rPr>
          <w:color w:val="auto"/>
          <w:sz w:val="22"/>
          <w:szCs w:val="22"/>
        </w:rPr>
        <w:t>eur</w:t>
      </w:r>
      <w:r w:rsidR="00A35832" w:rsidRPr="00BE78B6">
        <w:rPr>
          <w:color w:val="auto"/>
          <w:sz w:val="22"/>
          <w:szCs w:val="22"/>
        </w:rPr>
        <w:t xml:space="preserve"> </w:t>
      </w:r>
    </w:p>
    <w:p w14:paraId="2A5AABA0" w14:textId="77777777" w:rsidR="00FD015C" w:rsidRPr="00BE78B6" w:rsidRDefault="00FD015C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7376DA9C" w14:textId="77777777" w:rsidR="00FD015C" w:rsidRPr="00BE78B6" w:rsidRDefault="00FD015C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  <w:u w:val="single"/>
        </w:rPr>
        <w:t>Informácie o</w:t>
      </w:r>
      <w:r w:rsidR="004A277A" w:rsidRPr="00BE78B6">
        <w:rPr>
          <w:color w:val="auto"/>
          <w:sz w:val="22"/>
          <w:szCs w:val="22"/>
          <w:u w:val="single"/>
        </w:rPr>
        <w:t> základnom ímaní</w:t>
      </w:r>
      <w:r w:rsidR="004A277A" w:rsidRPr="00BE78B6">
        <w:rPr>
          <w:color w:val="auto"/>
          <w:sz w:val="22"/>
          <w:szCs w:val="22"/>
        </w:rPr>
        <w:t>: Vklad: 5000 eur</w:t>
      </w:r>
    </w:p>
    <w:p w14:paraId="31AD896F" w14:textId="7D4AC621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Splatené: 5000 eur </w:t>
      </w:r>
    </w:p>
    <w:p w14:paraId="697E3D6A" w14:textId="77777777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36EA3094" w14:textId="2BC20E3A" w:rsidR="0077046C" w:rsidRPr="00BE78B6" w:rsidRDefault="0077046C" w:rsidP="0077046C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 o </w:t>
      </w:r>
      <w:r w:rsidRPr="00BE78B6">
        <w:rPr>
          <w:color w:val="auto"/>
          <w:sz w:val="22"/>
          <w:szCs w:val="22"/>
          <w:u w:val="single"/>
        </w:rPr>
        <w:t>zásobách</w:t>
      </w:r>
      <w:r w:rsidRPr="00BE78B6">
        <w:rPr>
          <w:color w:val="auto"/>
          <w:sz w:val="22"/>
          <w:szCs w:val="22"/>
          <w:u w:val="single"/>
        </w:rPr>
        <w:t>:</w:t>
      </w:r>
      <w:r w:rsidRPr="00BE78B6">
        <w:rPr>
          <w:color w:val="auto"/>
          <w:sz w:val="22"/>
          <w:szCs w:val="22"/>
          <w:u w:val="single"/>
        </w:rPr>
        <w:t xml:space="preserve"> kvety 173,95 eur</w:t>
      </w:r>
    </w:p>
    <w:p w14:paraId="1D57B5B3" w14:textId="77777777" w:rsidR="00A25DD3" w:rsidRPr="00BE78B6" w:rsidRDefault="00A25DD3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48E24DF2" w14:textId="77777777" w:rsidR="00A25DD3" w:rsidRPr="00BE78B6" w:rsidRDefault="00A25DD3" w:rsidP="00FD015C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 o nákladoch:</w:t>
      </w:r>
    </w:p>
    <w:p w14:paraId="2CD5266A" w14:textId="725250BA" w:rsidR="00A25DD3" w:rsidRPr="00BE78B6" w:rsidRDefault="00A25DD3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ab/>
        <w:t>Najvýznamnejšie položky:</w:t>
      </w:r>
      <w:r w:rsidRPr="00BE78B6">
        <w:rPr>
          <w:color w:val="auto"/>
          <w:sz w:val="22"/>
          <w:szCs w:val="22"/>
        </w:rPr>
        <w:tab/>
      </w:r>
      <w:r w:rsidR="00126C8E" w:rsidRPr="00BE78B6">
        <w:rPr>
          <w:color w:val="auto"/>
          <w:sz w:val="22"/>
          <w:szCs w:val="22"/>
        </w:rPr>
        <w:t xml:space="preserve">Material-desing </w:t>
      </w:r>
      <w:r w:rsidRPr="00BE78B6">
        <w:rPr>
          <w:color w:val="auto"/>
          <w:sz w:val="22"/>
          <w:szCs w:val="22"/>
        </w:rPr>
        <w:t xml:space="preserve"> – </w:t>
      </w:r>
      <w:r w:rsidR="00126C8E" w:rsidRPr="00BE78B6">
        <w:rPr>
          <w:color w:val="auto"/>
          <w:sz w:val="22"/>
          <w:szCs w:val="22"/>
        </w:rPr>
        <w:t>16,85</w:t>
      </w:r>
      <w:r w:rsidRPr="00BE78B6">
        <w:rPr>
          <w:color w:val="auto"/>
          <w:sz w:val="22"/>
          <w:szCs w:val="22"/>
        </w:rPr>
        <w:t xml:space="preserve"> eur</w:t>
      </w:r>
    </w:p>
    <w:p w14:paraId="082F80C2" w14:textId="70386A63" w:rsidR="00A25DD3" w:rsidRPr="00BE78B6" w:rsidRDefault="00A25DD3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Náklady na </w:t>
      </w:r>
      <w:r w:rsidR="00126C8E" w:rsidRPr="00BE78B6">
        <w:rPr>
          <w:color w:val="auto"/>
          <w:sz w:val="22"/>
          <w:szCs w:val="22"/>
        </w:rPr>
        <w:t>reklamu</w:t>
      </w:r>
      <w:r w:rsidRPr="00BE78B6">
        <w:rPr>
          <w:color w:val="auto"/>
          <w:sz w:val="22"/>
          <w:szCs w:val="22"/>
        </w:rPr>
        <w:t xml:space="preserve"> -</w:t>
      </w:r>
      <w:r w:rsidR="00126C8E" w:rsidRPr="00BE78B6">
        <w:rPr>
          <w:color w:val="auto"/>
          <w:sz w:val="22"/>
          <w:szCs w:val="22"/>
        </w:rPr>
        <w:t>273,16 eur</w:t>
      </w:r>
    </w:p>
    <w:p w14:paraId="216B5A8F" w14:textId="079A2671" w:rsidR="00FA5C45" w:rsidRPr="00BE78B6" w:rsidRDefault="0006487D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Ostatné služby</w:t>
      </w:r>
      <w:r w:rsidR="00FA5C45" w:rsidRPr="00BE78B6">
        <w:rPr>
          <w:color w:val="auto"/>
          <w:sz w:val="22"/>
          <w:szCs w:val="22"/>
        </w:rPr>
        <w:t>–</w:t>
      </w:r>
      <w:r w:rsidR="00126C8E" w:rsidRPr="00BE78B6">
        <w:rPr>
          <w:color w:val="auto"/>
          <w:sz w:val="22"/>
          <w:szCs w:val="22"/>
        </w:rPr>
        <w:t>d</w:t>
      </w:r>
      <w:r w:rsidR="0077046C" w:rsidRPr="00BE78B6">
        <w:rPr>
          <w:color w:val="auto"/>
          <w:sz w:val="22"/>
          <w:szCs w:val="22"/>
        </w:rPr>
        <w:t>e</w:t>
      </w:r>
      <w:r w:rsidR="00126C8E" w:rsidRPr="00BE78B6">
        <w:rPr>
          <w:color w:val="auto"/>
          <w:sz w:val="22"/>
          <w:szCs w:val="22"/>
        </w:rPr>
        <w:t xml:space="preserve">sing </w:t>
      </w:r>
      <w:r w:rsidR="0077046C" w:rsidRPr="00BE78B6">
        <w:rPr>
          <w:color w:val="auto"/>
          <w:sz w:val="22"/>
          <w:szCs w:val="22"/>
        </w:rPr>
        <w:t>web stranky</w:t>
      </w:r>
      <w:r w:rsidR="00443FA8">
        <w:rPr>
          <w:color w:val="auto"/>
          <w:sz w:val="22"/>
          <w:szCs w:val="22"/>
        </w:rPr>
        <w:t>, loga-</w:t>
      </w:r>
      <w:r w:rsidR="00FA5C45" w:rsidRPr="00BE78B6">
        <w:rPr>
          <w:color w:val="auto"/>
          <w:sz w:val="22"/>
          <w:szCs w:val="22"/>
        </w:rPr>
        <w:t xml:space="preserve"> </w:t>
      </w:r>
      <w:r w:rsidR="0077046C" w:rsidRPr="00BE78B6">
        <w:rPr>
          <w:color w:val="auto"/>
          <w:sz w:val="22"/>
          <w:szCs w:val="22"/>
        </w:rPr>
        <w:t>434,51</w:t>
      </w:r>
      <w:r w:rsidR="00FA5C45" w:rsidRPr="00BE78B6">
        <w:rPr>
          <w:color w:val="auto"/>
          <w:sz w:val="22"/>
          <w:szCs w:val="22"/>
        </w:rPr>
        <w:t xml:space="preserve"> eur</w:t>
      </w:r>
    </w:p>
    <w:p w14:paraId="30635D63" w14:textId="77777777" w:rsidR="00A25DD3" w:rsidRPr="00BE78B6" w:rsidRDefault="00A25DD3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</w:p>
    <w:p w14:paraId="6F026120" w14:textId="19E7E492" w:rsidR="00900034" w:rsidRPr="00BE78B6" w:rsidRDefault="00A25DD3" w:rsidP="00FA5C45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  <w:u w:val="single"/>
        </w:rPr>
        <w:t>Informácie o výnosoch:</w:t>
      </w:r>
      <w:r w:rsidR="00FA5C45" w:rsidRPr="00BE78B6">
        <w:rPr>
          <w:color w:val="auto"/>
          <w:sz w:val="22"/>
          <w:szCs w:val="22"/>
          <w:u w:val="single"/>
        </w:rPr>
        <w:t xml:space="preserve">  </w:t>
      </w:r>
      <w:r w:rsidRPr="00BE78B6">
        <w:rPr>
          <w:color w:val="auto"/>
          <w:sz w:val="22"/>
          <w:szCs w:val="22"/>
        </w:rPr>
        <w:t xml:space="preserve">Tržby za </w:t>
      </w:r>
      <w:r w:rsidR="0077046C" w:rsidRPr="00BE78B6">
        <w:rPr>
          <w:color w:val="auto"/>
          <w:sz w:val="22"/>
          <w:szCs w:val="22"/>
        </w:rPr>
        <w:t>bytový desing</w:t>
      </w:r>
      <w:r w:rsidRPr="00BE78B6">
        <w:rPr>
          <w:color w:val="auto"/>
          <w:sz w:val="22"/>
          <w:szCs w:val="22"/>
        </w:rPr>
        <w:t xml:space="preserve"> : </w:t>
      </w:r>
      <w:r w:rsidR="0006487D" w:rsidRPr="00BE78B6">
        <w:rPr>
          <w:color w:val="auto"/>
          <w:sz w:val="22"/>
          <w:szCs w:val="22"/>
        </w:rPr>
        <w:t>0</w:t>
      </w:r>
      <w:r w:rsidR="004109C8" w:rsidRPr="00BE78B6">
        <w:rPr>
          <w:color w:val="auto"/>
          <w:sz w:val="22"/>
          <w:szCs w:val="22"/>
        </w:rPr>
        <w:t>,00</w:t>
      </w:r>
      <w:r w:rsidRPr="00BE78B6">
        <w:rPr>
          <w:color w:val="auto"/>
          <w:sz w:val="22"/>
          <w:szCs w:val="22"/>
        </w:rPr>
        <w:t xml:space="preserve"> eur</w:t>
      </w:r>
    </w:p>
    <w:p w14:paraId="769AF291" w14:textId="3CC43F5E" w:rsidR="004109C8" w:rsidRPr="00BE78B6" w:rsidRDefault="004109C8" w:rsidP="00FA5C45">
      <w:pPr>
        <w:pStyle w:val="Default"/>
        <w:spacing w:after="27"/>
        <w:rPr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    </w:t>
      </w:r>
    </w:p>
    <w:sectPr w:rsidR="004109C8" w:rsidRPr="00BE78B6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214E"/>
    <w:rsid w:val="0006487D"/>
    <w:rsid w:val="000E1735"/>
    <w:rsid w:val="00120607"/>
    <w:rsid w:val="00126C8E"/>
    <w:rsid w:val="00192E71"/>
    <w:rsid w:val="001A51E6"/>
    <w:rsid w:val="004109C8"/>
    <w:rsid w:val="00443FA8"/>
    <w:rsid w:val="004A214E"/>
    <w:rsid w:val="004A277A"/>
    <w:rsid w:val="004F6018"/>
    <w:rsid w:val="00565B1F"/>
    <w:rsid w:val="00595149"/>
    <w:rsid w:val="005B4028"/>
    <w:rsid w:val="0070475C"/>
    <w:rsid w:val="0077046C"/>
    <w:rsid w:val="00851CCE"/>
    <w:rsid w:val="008846E2"/>
    <w:rsid w:val="00900034"/>
    <w:rsid w:val="00930047"/>
    <w:rsid w:val="009D0A1D"/>
    <w:rsid w:val="00A25A77"/>
    <w:rsid w:val="00A25DD3"/>
    <w:rsid w:val="00A35832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4</cp:revision>
  <cp:lastPrinted>2018-06-27T14:12:00Z</cp:lastPrinted>
  <dcterms:created xsi:type="dcterms:W3CDTF">2018-06-27T14:10:00Z</dcterms:created>
  <dcterms:modified xsi:type="dcterms:W3CDTF">2022-03-29T08:57:00Z</dcterms:modified>
</cp:coreProperties>
</file>