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2A1F6" w14:textId="77777777" w:rsidR="00B72CAA" w:rsidRPr="00EF279A" w:rsidRDefault="00B72CAA" w:rsidP="00EF279A">
      <w:pPr>
        <w:pStyle w:val="Title"/>
        <w:tabs>
          <w:tab w:val="left" w:pos="142"/>
        </w:tabs>
        <w:spacing w:before="0" w:beforeAutospacing="0" w:after="240"/>
        <w:jc w:val="right"/>
        <w:rPr>
          <w:b w:val="0"/>
          <w:sz w:val="20"/>
          <w:szCs w:val="20"/>
        </w:rPr>
      </w:pPr>
    </w:p>
    <w:p w14:paraId="4BCC4238" w14:textId="77777777" w:rsidR="00B72CAA" w:rsidRPr="00EF279A" w:rsidRDefault="0013414D" w:rsidP="00EF279A">
      <w:pPr>
        <w:pStyle w:val="Title"/>
        <w:numPr>
          <w:ilvl w:val="0"/>
          <w:numId w:val="2"/>
        </w:numPr>
        <w:tabs>
          <w:tab w:val="left" w:pos="142"/>
        </w:tabs>
        <w:spacing w:before="0" w:beforeAutospacing="0" w:after="60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>Všeobecné informácie</w:t>
      </w:r>
    </w:p>
    <w:p w14:paraId="76152EBD" w14:textId="77777777" w:rsidR="00B72CAA" w:rsidRPr="005E6B26" w:rsidRDefault="00B72CAA" w:rsidP="0007007D">
      <w:pPr>
        <w:numPr>
          <w:ilvl w:val="0"/>
          <w:numId w:val="29"/>
        </w:numPr>
        <w:ind w:left="142"/>
        <w:rPr>
          <w:b/>
          <w:sz w:val="20"/>
          <w:szCs w:val="20"/>
        </w:rPr>
      </w:pPr>
      <w:r w:rsidRPr="005E6B26">
        <w:rPr>
          <w:b/>
          <w:sz w:val="20"/>
          <w:szCs w:val="20"/>
        </w:rPr>
        <w:t>Obchodné meno a sídlo účtovnej jednotky:</w:t>
      </w:r>
    </w:p>
    <w:p w14:paraId="25AF050B" w14:textId="77777777" w:rsidR="00B72CAA" w:rsidRPr="00EF279A" w:rsidRDefault="00B72CAA" w:rsidP="00EF279A">
      <w:pPr>
        <w:pStyle w:val="ListParagraph"/>
        <w:tabs>
          <w:tab w:val="left" w:pos="142"/>
        </w:tabs>
        <w:spacing w:after="0"/>
        <w:ind w:left="0"/>
        <w:rPr>
          <w:rFonts w:ascii="Arial Narrow" w:hAnsi="Arial Narrow" w:cs="Arial"/>
          <w:sz w:val="20"/>
          <w:szCs w:val="20"/>
        </w:rPr>
      </w:pP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5738"/>
      </w:tblGrid>
      <w:tr w:rsidR="00F4681D" w:rsidRPr="00EF279A" w14:paraId="53781593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46613E8D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Obchodné meno</w:t>
            </w:r>
          </w:p>
        </w:tc>
        <w:tc>
          <w:tcPr>
            <w:tcW w:w="5738" w:type="dxa"/>
          </w:tcPr>
          <w:p w14:paraId="1BA992F9" w14:textId="77777777" w:rsidR="00F4681D" w:rsidRPr="00BE1CDF" w:rsidRDefault="00234B53" w:rsidP="00F4681D">
            <w:pPr>
              <w:keepLines/>
              <w:widowControl w:val="0"/>
              <w:spacing w:before="40" w:after="4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Peter Ďurica, s.r.o.</w:t>
            </w:r>
          </w:p>
        </w:tc>
      </w:tr>
      <w:tr w:rsidR="00F4681D" w:rsidRPr="00EF279A" w14:paraId="42CD2DF3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40E08E4E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5738" w:type="dxa"/>
          </w:tcPr>
          <w:p w14:paraId="01C02161" w14:textId="77777777" w:rsidR="00F4681D" w:rsidRPr="00BE1CDF" w:rsidRDefault="00234B53" w:rsidP="00F4681D">
            <w:pPr>
              <w:keepLines/>
              <w:widowControl w:val="0"/>
              <w:spacing w:before="40" w:after="4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MDD 1422/52</w:t>
            </w:r>
          </w:p>
        </w:tc>
      </w:tr>
      <w:tr w:rsidR="00F4681D" w:rsidRPr="00EF279A" w14:paraId="1CC09CA4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5468A775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Právna forma:</w:t>
            </w:r>
          </w:p>
        </w:tc>
        <w:tc>
          <w:tcPr>
            <w:tcW w:w="5738" w:type="dxa"/>
          </w:tcPr>
          <w:p w14:paraId="4DED1EBA" w14:textId="77777777" w:rsidR="00F4681D" w:rsidRPr="00BE1CDF" w:rsidRDefault="00F4681D" w:rsidP="00F4681D">
            <w:pPr>
              <w:spacing w:before="40" w:after="40"/>
              <w:rPr>
                <w:color w:val="000000"/>
                <w:sz w:val="20"/>
              </w:rPr>
            </w:pPr>
            <w:r w:rsidRPr="00BE1CDF">
              <w:rPr>
                <w:color w:val="000000"/>
                <w:sz w:val="20"/>
              </w:rPr>
              <w:t>spoločnosť s ručením obmedzeným</w:t>
            </w:r>
          </w:p>
        </w:tc>
      </w:tr>
      <w:tr w:rsidR="00F4681D" w:rsidRPr="00EF279A" w14:paraId="37FDC926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2445F59A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Dátum zápisu do OR:</w:t>
            </w:r>
          </w:p>
        </w:tc>
        <w:tc>
          <w:tcPr>
            <w:tcW w:w="5738" w:type="dxa"/>
          </w:tcPr>
          <w:p w14:paraId="2AEBED5D" w14:textId="77777777" w:rsidR="00F4681D" w:rsidRPr="00BE1CDF" w:rsidRDefault="00234B53" w:rsidP="00F4681D">
            <w:pPr>
              <w:keepLines/>
              <w:widowControl w:val="0"/>
              <w:spacing w:before="40" w:after="4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01.12.2021</w:t>
            </w:r>
          </w:p>
        </w:tc>
      </w:tr>
      <w:tr w:rsidR="00F4681D" w:rsidRPr="00EF279A" w14:paraId="2FB523C9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1E1A91C5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IČO:</w:t>
            </w:r>
          </w:p>
        </w:tc>
        <w:tc>
          <w:tcPr>
            <w:tcW w:w="5738" w:type="dxa"/>
          </w:tcPr>
          <w:p w14:paraId="7C56F9AC" w14:textId="77777777" w:rsidR="00F4681D" w:rsidRPr="00BE1CDF" w:rsidRDefault="00234B53" w:rsidP="00F4681D">
            <w:pPr>
              <w:keepLines/>
              <w:widowControl w:val="0"/>
              <w:spacing w:before="40" w:after="4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54239711</w:t>
            </w:r>
          </w:p>
        </w:tc>
      </w:tr>
      <w:tr w:rsidR="00F4681D" w:rsidRPr="00EF279A" w14:paraId="3150F55B" w14:textId="77777777" w:rsidTr="00F4681D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14:paraId="532AA9DD" w14:textId="77777777" w:rsidR="00F4681D" w:rsidRPr="007901B3" w:rsidRDefault="00F4681D" w:rsidP="00F4681D">
            <w:pPr>
              <w:keepLines/>
              <w:widowControl w:val="0"/>
              <w:tabs>
                <w:tab w:val="left" w:pos="142"/>
              </w:tabs>
              <w:spacing w:before="40" w:after="40"/>
              <w:rPr>
                <w:color w:val="000000"/>
                <w:sz w:val="20"/>
                <w:szCs w:val="20"/>
              </w:rPr>
            </w:pPr>
            <w:r w:rsidRPr="007901B3">
              <w:rPr>
                <w:color w:val="000000"/>
                <w:sz w:val="20"/>
                <w:szCs w:val="20"/>
              </w:rPr>
              <w:t>DIČ:</w:t>
            </w:r>
          </w:p>
        </w:tc>
        <w:tc>
          <w:tcPr>
            <w:tcW w:w="5738" w:type="dxa"/>
          </w:tcPr>
          <w:p w14:paraId="26C366F1" w14:textId="77777777" w:rsidR="00F4681D" w:rsidRPr="00BE1CDF" w:rsidRDefault="00234B53" w:rsidP="00F4681D">
            <w:pPr>
              <w:keepLines/>
              <w:widowControl w:val="0"/>
              <w:spacing w:before="40" w:after="4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2121610139</w:t>
            </w:r>
          </w:p>
        </w:tc>
      </w:tr>
    </w:tbl>
    <w:p w14:paraId="09E17AAE" w14:textId="77777777" w:rsidR="007901B3" w:rsidRPr="00EF279A" w:rsidRDefault="007901B3" w:rsidP="00EF279A">
      <w:pPr>
        <w:tabs>
          <w:tab w:val="left" w:pos="142"/>
        </w:tabs>
        <w:rPr>
          <w:sz w:val="20"/>
          <w:szCs w:val="20"/>
        </w:rPr>
      </w:pPr>
    </w:p>
    <w:p w14:paraId="2A2C17CA" w14:textId="77777777" w:rsidR="00B72CAA" w:rsidRPr="005E6B26" w:rsidRDefault="00B72CAA" w:rsidP="0013414D">
      <w:pPr>
        <w:tabs>
          <w:tab w:val="left" w:pos="142"/>
        </w:tabs>
        <w:ind w:left="142"/>
        <w:rPr>
          <w:b/>
          <w:sz w:val="20"/>
          <w:szCs w:val="20"/>
        </w:rPr>
      </w:pPr>
      <w:r w:rsidRPr="005E6B26">
        <w:rPr>
          <w:b/>
          <w:sz w:val="20"/>
          <w:szCs w:val="20"/>
        </w:rPr>
        <w:t>Opis hospodárskej činnosti účtovnej jednotky:</w:t>
      </w:r>
    </w:p>
    <w:p w14:paraId="78996B28" w14:textId="77777777" w:rsidR="00B72CAA" w:rsidRPr="00EF279A" w:rsidRDefault="00B72CAA" w:rsidP="00EF279A">
      <w:pPr>
        <w:tabs>
          <w:tab w:val="left" w:pos="142"/>
        </w:tabs>
        <w:rPr>
          <w:sz w:val="20"/>
          <w:szCs w:val="20"/>
        </w:rPr>
      </w:pPr>
    </w:p>
    <w:p w14:paraId="30B0E860" w14:textId="77777777" w:rsidR="00F4681D" w:rsidRPr="00CB1DAE" w:rsidRDefault="00234B53" w:rsidP="00F4681D">
      <w:pPr>
        <w:pStyle w:val="ListParagraph"/>
        <w:numPr>
          <w:ilvl w:val="1"/>
          <w:numId w:val="15"/>
        </w:numPr>
        <w:tabs>
          <w:tab w:val="clear" w:pos="1440"/>
          <w:tab w:val="left" w:pos="142"/>
          <w:tab w:val="num" w:pos="567"/>
        </w:tabs>
        <w:spacing w:after="0"/>
        <w:ind w:left="142" w:firstLine="0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/>
          <w:color w:val="000000"/>
          <w:sz w:val="20"/>
        </w:rPr>
        <w:t>počítačové služby a služby súvisiace s počítačovým spracovaním údajov</w:t>
      </w:r>
    </w:p>
    <w:p w14:paraId="0DCF74AF" w14:textId="77777777" w:rsidR="00F4681D" w:rsidRPr="00EF279A" w:rsidRDefault="00234B53" w:rsidP="00F4681D">
      <w:pPr>
        <w:pStyle w:val="ListParagraph"/>
        <w:numPr>
          <w:ilvl w:val="1"/>
          <w:numId w:val="15"/>
        </w:numPr>
        <w:tabs>
          <w:tab w:val="clear" w:pos="1440"/>
          <w:tab w:val="left" w:pos="142"/>
          <w:tab w:val="num" w:pos="567"/>
        </w:tabs>
        <w:spacing w:after="0"/>
        <w:ind w:left="142" w:firstLine="0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kúpa tovaru na účely jeho predaja konečnému spotrebiteľovi alebo iným prevádzkovateľom živnosti</w:t>
      </w:r>
    </w:p>
    <w:p w14:paraId="6ABC0DD3" w14:textId="77777777" w:rsidR="0013414D" w:rsidRPr="0013414D" w:rsidRDefault="0013414D" w:rsidP="00F4681D">
      <w:pPr>
        <w:pStyle w:val="ListParagraph"/>
        <w:tabs>
          <w:tab w:val="left" w:pos="142"/>
        </w:tabs>
        <w:spacing w:after="0"/>
        <w:ind w:left="142"/>
        <w:rPr>
          <w:rFonts w:ascii="Arial Narrow" w:hAnsi="Arial Narrow" w:cs="Arial"/>
          <w:b/>
          <w:sz w:val="20"/>
          <w:szCs w:val="20"/>
        </w:rPr>
      </w:pPr>
    </w:p>
    <w:p w14:paraId="4B6B56F5" w14:textId="77777777" w:rsidR="0013414D" w:rsidRPr="0013414D" w:rsidRDefault="0013414D" w:rsidP="0013414D">
      <w:pPr>
        <w:tabs>
          <w:tab w:val="left" w:pos="142"/>
        </w:tabs>
        <w:ind w:left="142"/>
        <w:rPr>
          <w:sz w:val="20"/>
          <w:szCs w:val="20"/>
        </w:rPr>
      </w:pPr>
    </w:p>
    <w:p w14:paraId="6FF3BFC8" w14:textId="77777777" w:rsidR="0013414D" w:rsidRDefault="0013414D" w:rsidP="0013414D">
      <w:pPr>
        <w:pStyle w:val="ListParagraph"/>
        <w:numPr>
          <w:ilvl w:val="0"/>
          <w:numId w:val="29"/>
        </w:numPr>
        <w:tabs>
          <w:tab w:val="left" w:pos="142"/>
        </w:tabs>
        <w:spacing w:after="0"/>
        <w:ind w:left="142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Dátum schválenia účtovnej závierky za bezprostredne predchádzajúce účtovné obdobie</w:t>
      </w:r>
    </w:p>
    <w:p w14:paraId="75114022" w14:textId="77777777" w:rsidR="0013414D" w:rsidRDefault="0013414D" w:rsidP="0013414D">
      <w:pPr>
        <w:pStyle w:val="ListParagraph"/>
        <w:tabs>
          <w:tab w:val="left" w:pos="142"/>
        </w:tabs>
        <w:spacing w:after="0"/>
        <w:ind w:left="142"/>
        <w:rPr>
          <w:rFonts w:ascii="Arial Narrow" w:hAnsi="Arial Narrow" w:cs="Arial"/>
          <w:sz w:val="20"/>
          <w:szCs w:val="20"/>
        </w:rPr>
      </w:pPr>
    </w:p>
    <w:p w14:paraId="31D64885" w14:textId="77777777" w:rsidR="0013414D" w:rsidRDefault="008B22B6" w:rsidP="008B22B6">
      <w:pPr>
        <w:pStyle w:val="ListParagraph"/>
        <w:tabs>
          <w:tab w:val="left" w:pos="142"/>
        </w:tabs>
        <w:spacing w:after="0"/>
        <w:ind w:left="142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Účtovná jednotka podáva prvú účtovnú závierku za rok 2021.</w:t>
      </w:r>
    </w:p>
    <w:p w14:paraId="04A8ED03" w14:textId="77777777" w:rsidR="008B22B6" w:rsidRDefault="008B22B6" w:rsidP="008B22B6">
      <w:pPr>
        <w:pStyle w:val="ListParagraph"/>
        <w:tabs>
          <w:tab w:val="left" w:pos="142"/>
        </w:tabs>
        <w:spacing w:after="0"/>
        <w:ind w:left="567"/>
        <w:rPr>
          <w:rFonts w:ascii="Arial Narrow" w:hAnsi="Arial Narrow" w:cs="Arial"/>
          <w:sz w:val="20"/>
          <w:szCs w:val="20"/>
        </w:rPr>
      </w:pPr>
    </w:p>
    <w:p w14:paraId="5F9945A2" w14:textId="77777777" w:rsidR="0013414D" w:rsidRDefault="0013414D" w:rsidP="0013414D">
      <w:pPr>
        <w:numPr>
          <w:ilvl w:val="0"/>
          <w:numId w:val="29"/>
        </w:numPr>
        <w:tabs>
          <w:tab w:val="left" w:pos="142"/>
        </w:tabs>
        <w:ind w:left="142"/>
        <w:rPr>
          <w:b/>
          <w:sz w:val="20"/>
          <w:szCs w:val="20"/>
        </w:rPr>
      </w:pPr>
      <w:r>
        <w:rPr>
          <w:b/>
          <w:sz w:val="20"/>
          <w:szCs w:val="20"/>
        </w:rPr>
        <w:t>Právny dôvod zostavenia účtovnej závierky</w:t>
      </w:r>
    </w:p>
    <w:p w14:paraId="161144E0" w14:textId="77777777" w:rsidR="0013414D" w:rsidRDefault="0013414D" w:rsidP="0013414D">
      <w:pPr>
        <w:tabs>
          <w:tab w:val="left" w:pos="142"/>
        </w:tabs>
        <w:ind w:left="142"/>
        <w:rPr>
          <w:b/>
          <w:sz w:val="20"/>
          <w:szCs w:val="20"/>
        </w:rPr>
      </w:pPr>
    </w:p>
    <w:p w14:paraId="2F8C03DE" w14:textId="77777777" w:rsidR="0013414D" w:rsidRPr="0013414D" w:rsidRDefault="0013414D" w:rsidP="0013414D">
      <w:pPr>
        <w:tabs>
          <w:tab w:val="left" w:pos="142"/>
        </w:tabs>
        <w:ind w:left="142"/>
        <w:rPr>
          <w:sz w:val="20"/>
          <w:szCs w:val="20"/>
        </w:rPr>
      </w:pPr>
      <w:r w:rsidRPr="0013414D">
        <w:rPr>
          <w:sz w:val="20"/>
          <w:szCs w:val="20"/>
        </w:rPr>
        <w:t>riadna</w:t>
      </w:r>
    </w:p>
    <w:p w14:paraId="297D21DC" w14:textId="77777777" w:rsidR="0013414D" w:rsidRDefault="0013414D" w:rsidP="0013414D">
      <w:pPr>
        <w:pStyle w:val="ListParagraph"/>
        <w:tabs>
          <w:tab w:val="left" w:pos="142"/>
        </w:tabs>
        <w:spacing w:after="0"/>
        <w:ind w:left="142"/>
        <w:rPr>
          <w:rFonts w:ascii="Arial Narrow" w:hAnsi="Arial Narrow" w:cs="Arial"/>
          <w:sz w:val="20"/>
          <w:szCs w:val="20"/>
        </w:rPr>
      </w:pPr>
    </w:p>
    <w:p w14:paraId="4088AFF7" w14:textId="77777777" w:rsidR="0013414D" w:rsidRDefault="0013414D" w:rsidP="0013414D">
      <w:pPr>
        <w:numPr>
          <w:ilvl w:val="0"/>
          <w:numId w:val="29"/>
        </w:numPr>
        <w:tabs>
          <w:tab w:val="left" w:pos="142"/>
        </w:tabs>
        <w:ind w:left="142"/>
        <w:rPr>
          <w:b/>
          <w:sz w:val="20"/>
          <w:szCs w:val="20"/>
        </w:rPr>
      </w:pPr>
      <w:r>
        <w:rPr>
          <w:b/>
          <w:sz w:val="20"/>
          <w:szCs w:val="20"/>
        </w:rPr>
        <w:t>Informácie o skupine účtovných jednotiek, ak je účtovná jednotka jej súčasťou</w:t>
      </w:r>
    </w:p>
    <w:p w14:paraId="56D375AA" w14:textId="77777777" w:rsidR="0013414D" w:rsidRDefault="0013414D" w:rsidP="0013414D">
      <w:pPr>
        <w:tabs>
          <w:tab w:val="left" w:pos="142"/>
        </w:tabs>
        <w:rPr>
          <w:b/>
          <w:sz w:val="20"/>
          <w:szCs w:val="20"/>
        </w:rPr>
      </w:pPr>
    </w:p>
    <w:p w14:paraId="0955D9EC" w14:textId="77777777" w:rsidR="0013414D" w:rsidRPr="0013414D" w:rsidRDefault="0013414D" w:rsidP="0013414D">
      <w:pPr>
        <w:pStyle w:val="ListParagraph"/>
        <w:tabs>
          <w:tab w:val="left" w:pos="142"/>
        </w:tabs>
        <w:spacing w:after="0"/>
        <w:ind w:left="142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Účtovná jednotka nie je súčasťou konsolidovaného celku.</w:t>
      </w:r>
    </w:p>
    <w:p w14:paraId="3D95DA12" w14:textId="77777777" w:rsidR="00EF279A" w:rsidRPr="00EF279A" w:rsidRDefault="00EF279A" w:rsidP="0007007D">
      <w:pPr>
        <w:tabs>
          <w:tab w:val="left" w:pos="0"/>
          <w:tab w:val="num" w:pos="567"/>
        </w:tabs>
        <w:ind w:left="142"/>
        <w:rPr>
          <w:sz w:val="20"/>
          <w:szCs w:val="20"/>
        </w:rPr>
      </w:pPr>
    </w:p>
    <w:p w14:paraId="38DBCC3E" w14:textId="77777777" w:rsidR="00B72CAA" w:rsidRDefault="0007007D" w:rsidP="0007007D">
      <w:pPr>
        <w:numPr>
          <w:ilvl w:val="0"/>
          <w:numId w:val="29"/>
        </w:numPr>
        <w:tabs>
          <w:tab w:val="left" w:pos="142"/>
        </w:tabs>
        <w:ind w:left="142"/>
        <w:rPr>
          <w:b/>
          <w:sz w:val="20"/>
          <w:szCs w:val="20"/>
        </w:rPr>
      </w:pPr>
      <w:r w:rsidRPr="005E6B26">
        <w:rPr>
          <w:b/>
          <w:sz w:val="20"/>
          <w:szCs w:val="20"/>
        </w:rPr>
        <w:t>P</w:t>
      </w:r>
      <w:r w:rsidR="00B72CAA" w:rsidRPr="005E6B26">
        <w:rPr>
          <w:b/>
          <w:sz w:val="20"/>
          <w:szCs w:val="20"/>
        </w:rPr>
        <w:t>riemerný počet zamestnancov spoločnosti:</w:t>
      </w:r>
    </w:p>
    <w:p w14:paraId="633728FC" w14:textId="77777777" w:rsidR="005E6B26" w:rsidRPr="005E6B26" w:rsidRDefault="005E6B26" w:rsidP="005E6B26">
      <w:pPr>
        <w:tabs>
          <w:tab w:val="left" w:pos="142"/>
        </w:tabs>
        <w:ind w:left="142"/>
        <w:rPr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B72CAA" w:rsidRPr="00EF279A" w14:paraId="396ECA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C29CE" w14:textId="77777777" w:rsidR="00B72CAA" w:rsidRPr="00EF279A" w:rsidRDefault="00B72CAA" w:rsidP="00EF279A">
            <w:pPr>
              <w:pStyle w:val="TopHeader"/>
              <w:tabs>
                <w:tab w:val="left" w:pos="142"/>
              </w:tabs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CB101" w14:textId="77777777" w:rsidR="00B72CAA" w:rsidRPr="00EF279A" w:rsidRDefault="00B72CAA" w:rsidP="00EF279A">
            <w:pPr>
              <w:pStyle w:val="TopHeader"/>
              <w:tabs>
                <w:tab w:val="left" w:pos="142"/>
              </w:tabs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2F6627" w14:textId="77777777" w:rsidR="00B72CAA" w:rsidRPr="00EF279A" w:rsidRDefault="00B72CAA" w:rsidP="00EF279A">
            <w:pPr>
              <w:pStyle w:val="TopHeader"/>
              <w:tabs>
                <w:tab w:val="left" w:pos="142"/>
              </w:tabs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06C5E" w:rsidRPr="00EF279A" w14:paraId="6435A5FD" w14:textId="77777777" w:rsidTr="000C7B7D">
        <w:tblPrEx>
          <w:tblCellMar>
            <w:top w:w="0" w:type="dxa"/>
            <w:bottom w:w="0" w:type="dxa"/>
          </w:tblCellMar>
        </w:tblPrEx>
        <w:trPr>
          <w:trHeight w:val="403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5B4C4A" w14:textId="77777777" w:rsidR="00306C5E" w:rsidRPr="00EF279A" w:rsidRDefault="00306C5E" w:rsidP="00306C5E">
            <w:pPr>
              <w:tabs>
                <w:tab w:val="left" w:pos="142"/>
              </w:tabs>
              <w:rPr>
                <w:rFonts w:cs="Arial"/>
                <w:sz w:val="20"/>
                <w:szCs w:val="20"/>
              </w:rPr>
            </w:pPr>
            <w:r w:rsidRPr="00EF279A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8AB123" w14:textId="77777777" w:rsidR="00306C5E" w:rsidRPr="00EF279A" w:rsidRDefault="008B22B6" w:rsidP="00306C5E">
            <w:pPr>
              <w:tabs>
                <w:tab w:val="left" w:pos="142"/>
                <w:tab w:val="left" w:pos="1185"/>
                <w:tab w:val="center" w:pos="1246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2BA6807" w14:textId="77777777" w:rsidR="00306C5E" w:rsidRPr="00EF279A" w:rsidRDefault="008B22B6" w:rsidP="00306C5E">
            <w:pPr>
              <w:tabs>
                <w:tab w:val="left" w:pos="142"/>
                <w:tab w:val="left" w:pos="1185"/>
                <w:tab w:val="center" w:pos="1246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306C5E" w:rsidRPr="00EF279A" w14:paraId="5035C153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92DC5C1" w14:textId="77777777" w:rsidR="00306C5E" w:rsidRPr="00EF279A" w:rsidRDefault="00306C5E" w:rsidP="00306C5E">
            <w:pPr>
              <w:tabs>
                <w:tab w:val="left" w:pos="142"/>
              </w:tabs>
              <w:rPr>
                <w:rFonts w:cs="Arial"/>
                <w:sz w:val="20"/>
                <w:szCs w:val="20"/>
              </w:rPr>
            </w:pPr>
            <w:r w:rsidRPr="00EF279A">
              <w:rPr>
                <w:rFonts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087E10" w14:textId="77777777" w:rsidR="00306C5E" w:rsidRPr="00EF279A" w:rsidRDefault="008B22B6" w:rsidP="00306C5E">
            <w:pPr>
              <w:tabs>
                <w:tab w:val="left" w:pos="142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CD91CE2" w14:textId="77777777" w:rsidR="00306C5E" w:rsidRPr="00EF279A" w:rsidRDefault="008B22B6" w:rsidP="00306C5E">
            <w:pPr>
              <w:tabs>
                <w:tab w:val="left" w:pos="142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306C5E" w:rsidRPr="00EF279A" w14:paraId="6364B0F9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94661F9" w14:textId="77777777" w:rsidR="00306C5E" w:rsidRPr="00EF279A" w:rsidRDefault="00306C5E" w:rsidP="00306C5E">
            <w:pPr>
              <w:tabs>
                <w:tab w:val="left" w:pos="142"/>
              </w:tabs>
              <w:rPr>
                <w:rFonts w:cs="Arial"/>
                <w:sz w:val="20"/>
                <w:szCs w:val="20"/>
              </w:rPr>
            </w:pPr>
            <w:r w:rsidRPr="00EF279A">
              <w:rPr>
                <w:rFonts w:cs="Arial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C29589C" w14:textId="77777777" w:rsidR="00306C5E" w:rsidRPr="00EF279A" w:rsidRDefault="008B22B6" w:rsidP="00306C5E">
            <w:pPr>
              <w:tabs>
                <w:tab w:val="left" w:pos="142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93939A1" w14:textId="77777777" w:rsidR="00306C5E" w:rsidRPr="00EF279A" w:rsidRDefault="008B22B6" w:rsidP="00306C5E">
            <w:pPr>
              <w:tabs>
                <w:tab w:val="left" w:pos="142"/>
              </w:tabs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</w:tbl>
    <w:p w14:paraId="28E63858" w14:textId="77777777" w:rsidR="00B72CAA" w:rsidRPr="00EF279A" w:rsidRDefault="00B72CAA" w:rsidP="00EF279A">
      <w:pPr>
        <w:pStyle w:val="Title"/>
        <w:tabs>
          <w:tab w:val="left" w:pos="142"/>
        </w:tabs>
        <w:spacing w:before="0" w:beforeAutospacing="0" w:after="0"/>
        <w:jc w:val="left"/>
        <w:rPr>
          <w:sz w:val="20"/>
          <w:szCs w:val="20"/>
        </w:rPr>
      </w:pPr>
    </w:p>
    <w:p w14:paraId="230C536C" w14:textId="77777777" w:rsidR="00C960F7" w:rsidRDefault="00C960F7" w:rsidP="00C960F7">
      <w:pPr>
        <w:numPr>
          <w:ilvl w:val="0"/>
          <w:numId w:val="2"/>
        </w:numPr>
        <w:tabs>
          <w:tab w:val="clear" w:pos="720"/>
          <w:tab w:val="left" w:pos="142"/>
        </w:tabs>
        <w:ind w:left="0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>Informácie o</w:t>
      </w:r>
      <w:r>
        <w:rPr>
          <w:b/>
          <w:sz w:val="20"/>
          <w:szCs w:val="20"/>
        </w:rPr>
        <w:t> orgánoch spoločnosti</w:t>
      </w:r>
    </w:p>
    <w:p w14:paraId="2AE92CB4" w14:textId="77777777" w:rsidR="00C960F7" w:rsidRPr="00C960F7" w:rsidRDefault="00C960F7" w:rsidP="00C960F7">
      <w:pPr>
        <w:tabs>
          <w:tab w:val="left" w:pos="142"/>
        </w:tabs>
        <w:rPr>
          <w:sz w:val="20"/>
          <w:szCs w:val="20"/>
        </w:rPr>
      </w:pPr>
    </w:p>
    <w:p w14:paraId="4E64C065" w14:textId="77777777" w:rsidR="00C960F7" w:rsidRPr="00C960F7" w:rsidRDefault="00C960F7" w:rsidP="00C960F7">
      <w:pPr>
        <w:numPr>
          <w:ilvl w:val="2"/>
          <w:numId w:val="15"/>
        </w:numPr>
        <w:ind w:left="284"/>
        <w:rPr>
          <w:b/>
          <w:i/>
          <w:sz w:val="20"/>
          <w:szCs w:val="20"/>
        </w:rPr>
      </w:pPr>
      <w:r w:rsidRPr="00C960F7">
        <w:rPr>
          <w:b/>
          <w:i/>
          <w:sz w:val="20"/>
          <w:szCs w:val="20"/>
        </w:rPr>
        <w:t xml:space="preserve">Výška jednotlivých druhov záruk alebo iných zabezpečení pre členov štatutárneho orgánu, </w:t>
      </w:r>
    </w:p>
    <w:p w14:paraId="0A35B5B7" w14:textId="77777777" w:rsidR="00C960F7" w:rsidRDefault="00C960F7" w:rsidP="00C960F7">
      <w:pPr>
        <w:tabs>
          <w:tab w:val="left" w:pos="142"/>
        </w:tabs>
        <w:ind w:left="284"/>
        <w:rPr>
          <w:b/>
          <w:i/>
          <w:sz w:val="20"/>
          <w:szCs w:val="20"/>
        </w:rPr>
      </w:pPr>
      <w:r w:rsidRPr="00C960F7">
        <w:rPr>
          <w:b/>
          <w:i/>
          <w:sz w:val="20"/>
          <w:szCs w:val="20"/>
        </w:rPr>
        <w:t>dozorného orgánu a iného orgánu ÚJ</w:t>
      </w:r>
    </w:p>
    <w:p w14:paraId="4988EAD9" w14:textId="77777777" w:rsidR="00C960F7" w:rsidRPr="00C960F7" w:rsidRDefault="00C960F7" w:rsidP="00C960F7">
      <w:pPr>
        <w:tabs>
          <w:tab w:val="left" w:pos="142"/>
        </w:tabs>
        <w:ind w:left="426"/>
        <w:rPr>
          <w:b/>
          <w:i/>
          <w:sz w:val="20"/>
          <w:szCs w:val="20"/>
        </w:rPr>
      </w:pPr>
      <w:r w:rsidRPr="00C960F7">
        <w:rPr>
          <w:sz w:val="20"/>
          <w:szCs w:val="20"/>
        </w:rPr>
        <w:t>ÚJ nemá obsahovú náplň.</w:t>
      </w:r>
    </w:p>
    <w:p w14:paraId="24A6579B" w14:textId="77777777" w:rsidR="00C960F7" w:rsidRPr="00C960F7" w:rsidRDefault="00C960F7" w:rsidP="00C960F7">
      <w:pPr>
        <w:tabs>
          <w:tab w:val="left" w:pos="142"/>
        </w:tabs>
        <w:ind w:left="284"/>
        <w:rPr>
          <w:i/>
          <w:sz w:val="20"/>
          <w:szCs w:val="20"/>
        </w:rPr>
      </w:pPr>
    </w:p>
    <w:p w14:paraId="1C7BA7CF" w14:textId="77777777" w:rsidR="00C960F7" w:rsidRDefault="00C960F7" w:rsidP="00C960F7">
      <w:pPr>
        <w:numPr>
          <w:ilvl w:val="0"/>
          <w:numId w:val="15"/>
        </w:numPr>
        <w:tabs>
          <w:tab w:val="left" w:pos="142"/>
        </w:tabs>
        <w:ind w:left="284"/>
        <w:rPr>
          <w:b/>
          <w:i/>
          <w:sz w:val="20"/>
          <w:szCs w:val="20"/>
        </w:rPr>
      </w:pPr>
      <w:r w:rsidRPr="00C960F7">
        <w:rPr>
          <w:b/>
          <w:i/>
          <w:sz w:val="20"/>
          <w:szCs w:val="20"/>
        </w:rPr>
        <w:t>Pôžičky poskytnuté členom štatutárneho orgánu, dozorného orgánu a iného orgánu ÚJ</w:t>
      </w:r>
    </w:p>
    <w:p w14:paraId="4EE16326" w14:textId="77777777" w:rsidR="00C960F7" w:rsidRPr="00C960F7" w:rsidRDefault="00C960F7" w:rsidP="00C960F7">
      <w:pPr>
        <w:tabs>
          <w:tab w:val="left" w:pos="142"/>
        </w:tabs>
        <w:ind w:left="426"/>
        <w:rPr>
          <w:b/>
          <w:i/>
          <w:sz w:val="20"/>
          <w:szCs w:val="20"/>
        </w:rPr>
      </w:pPr>
      <w:r w:rsidRPr="00C960F7">
        <w:rPr>
          <w:sz w:val="20"/>
          <w:szCs w:val="20"/>
        </w:rPr>
        <w:t>ÚJ nemá obsahovú náplň.</w:t>
      </w:r>
    </w:p>
    <w:p w14:paraId="37A5966D" w14:textId="77777777" w:rsidR="00B72CAA" w:rsidRPr="00C960F7" w:rsidRDefault="00B72CAA" w:rsidP="00C960F7">
      <w:pPr>
        <w:tabs>
          <w:tab w:val="left" w:pos="142"/>
        </w:tabs>
        <w:ind w:left="284"/>
        <w:rPr>
          <w:i/>
          <w:sz w:val="20"/>
          <w:szCs w:val="20"/>
        </w:rPr>
      </w:pPr>
    </w:p>
    <w:p w14:paraId="6688A378" w14:textId="77777777" w:rsidR="00C960F7" w:rsidRPr="00C960F7" w:rsidRDefault="00C960F7" w:rsidP="00C960F7">
      <w:pPr>
        <w:numPr>
          <w:ilvl w:val="0"/>
          <w:numId w:val="15"/>
        </w:numPr>
        <w:tabs>
          <w:tab w:val="left" w:pos="142"/>
        </w:tabs>
        <w:ind w:left="284"/>
        <w:rPr>
          <w:i/>
          <w:sz w:val="20"/>
          <w:szCs w:val="20"/>
        </w:rPr>
      </w:pPr>
      <w:r w:rsidRPr="00C960F7">
        <w:rPr>
          <w:b/>
          <w:i/>
          <w:sz w:val="20"/>
          <w:szCs w:val="20"/>
        </w:rPr>
        <w:t>Celková suma použitých finančných prostriedkov alebo iného plnenia na súkromné účely členmi štatutárneho orgánu, dozorného orgánu a iného orgánu účtovnej jednotky, ktoré je potrebné vyúčtovať</w:t>
      </w:r>
    </w:p>
    <w:p w14:paraId="22F42490" w14:textId="77777777" w:rsidR="00C960F7" w:rsidRPr="00C960F7" w:rsidRDefault="00C960F7" w:rsidP="00C960F7">
      <w:pPr>
        <w:tabs>
          <w:tab w:val="left" w:pos="142"/>
        </w:tabs>
        <w:ind w:left="426"/>
        <w:rPr>
          <w:b/>
          <w:i/>
          <w:sz w:val="20"/>
          <w:szCs w:val="20"/>
        </w:rPr>
      </w:pPr>
      <w:r w:rsidRPr="00C960F7">
        <w:rPr>
          <w:sz w:val="20"/>
          <w:szCs w:val="20"/>
        </w:rPr>
        <w:t>ÚJ nemá obsahovú náplň.</w:t>
      </w:r>
    </w:p>
    <w:p w14:paraId="0B2B665B" w14:textId="77777777" w:rsidR="00C960F7" w:rsidRDefault="00C960F7" w:rsidP="00C960F7">
      <w:pPr>
        <w:tabs>
          <w:tab w:val="left" w:pos="142"/>
        </w:tabs>
        <w:ind w:left="284"/>
        <w:rPr>
          <w:i/>
          <w:sz w:val="20"/>
          <w:szCs w:val="20"/>
        </w:rPr>
      </w:pPr>
    </w:p>
    <w:p w14:paraId="1B0273D3" w14:textId="77777777" w:rsidR="00C960F7" w:rsidRPr="00C960F7" w:rsidRDefault="00C960F7" w:rsidP="00C960F7">
      <w:pPr>
        <w:tabs>
          <w:tab w:val="left" w:pos="142"/>
        </w:tabs>
        <w:ind w:left="284"/>
        <w:rPr>
          <w:i/>
          <w:sz w:val="20"/>
          <w:szCs w:val="20"/>
        </w:rPr>
      </w:pPr>
    </w:p>
    <w:p w14:paraId="4822130F" w14:textId="77777777" w:rsidR="00C960F7" w:rsidRPr="00EF279A" w:rsidRDefault="00C960F7" w:rsidP="00EF279A">
      <w:pPr>
        <w:tabs>
          <w:tab w:val="left" w:pos="142"/>
        </w:tabs>
        <w:rPr>
          <w:sz w:val="20"/>
          <w:szCs w:val="20"/>
        </w:rPr>
      </w:pPr>
    </w:p>
    <w:p w14:paraId="5E420322" w14:textId="77777777" w:rsidR="00B72CAA" w:rsidRPr="00EF279A" w:rsidRDefault="00B72CAA" w:rsidP="0007007D">
      <w:pPr>
        <w:numPr>
          <w:ilvl w:val="0"/>
          <w:numId w:val="2"/>
        </w:numPr>
        <w:tabs>
          <w:tab w:val="clear" w:pos="720"/>
          <w:tab w:val="left" w:pos="142"/>
        </w:tabs>
        <w:ind w:left="0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lastRenderedPageBreak/>
        <w:t>Informácie o</w:t>
      </w:r>
      <w:r w:rsidR="0013414D">
        <w:rPr>
          <w:b/>
          <w:sz w:val="20"/>
          <w:szCs w:val="20"/>
        </w:rPr>
        <w:t> prijatých postupoch</w:t>
      </w:r>
    </w:p>
    <w:p w14:paraId="257F23A4" w14:textId="77777777" w:rsidR="00EF279A" w:rsidRPr="00EF279A" w:rsidRDefault="00EF279A" w:rsidP="00EF279A">
      <w:pPr>
        <w:keepLines/>
        <w:widowControl w:val="0"/>
        <w:tabs>
          <w:tab w:val="left" w:pos="270"/>
        </w:tabs>
        <w:spacing w:before="240" w:after="60"/>
        <w:jc w:val="both"/>
        <w:rPr>
          <w:b/>
          <w:i/>
          <w:color w:val="000000"/>
          <w:sz w:val="20"/>
          <w:szCs w:val="20"/>
        </w:rPr>
      </w:pPr>
      <w:r w:rsidRPr="00EF279A">
        <w:rPr>
          <w:b/>
          <w:i/>
          <w:color w:val="000000"/>
          <w:sz w:val="20"/>
          <w:szCs w:val="20"/>
        </w:rPr>
        <w:t xml:space="preserve">1. Všeobecné účtovné zásady </w:t>
      </w:r>
    </w:p>
    <w:p w14:paraId="198720D3" w14:textId="77777777" w:rsidR="00EF279A" w:rsidRPr="00EF279A" w:rsidRDefault="00EF279A" w:rsidP="00EF279A">
      <w:pPr>
        <w:pStyle w:val="Heading1"/>
        <w:tabs>
          <w:tab w:val="left" w:pos="567"/>
        </w:tabs>
        <w:spacing w:before="0" w:after="0"/>
        <w:ind w:left="567" w:hanging="567"/>
        <w:rPr>
          <w:rFonts w:ascii="Arial Narrow" w:hAnsi="Arial Narrow"/>
          <w:b w:val="0"/>
          <w:sz w:val="20"/>
          <w:szCs w:val="20"/>
        </w:rPr>
      </w:pPr>
    </w:p>
    <w:p w14:paraId="7002F4BF" w14:textId="77777777" w:rsidR="00EF279A" w:rsidRPr="00EF279A" w:rsidRDefault="00EF279A" w:rsidP="00EF279A">
      <w:pPr>
        <w:ind w:firstLine="36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Účtovná závierka za rok 20</w:t>
      </w:r>
      <w:r w:rsidR="00874770">
        <w:rPr>
          <w:sz w:val="20"/>
          <w:szCs w:val="20"/>
        </w:rPr>
        <w:t>2</w:t>
      </w:r>
      <w:r w:rsidR="00306C5E">
        <w:rPr>
          <w:sz w:val="20"/>
          <w:szCs w:val="20"/>
        </w:rPr>
        <w:t>1</w:t>
      </w:r>
      <w:r w:rsidRPr="00EF279A">
        <w:rPr>
          <w:sz w:val="20"/>
          <w:szCs w:val="20"/>
        </w:rPr>
        <w:t xml:space="preserve"> bola spracovaná za predpokladu nepretržitého pokračovania činnosti.</w:t>
      </w:r>
    </w:p>
    <w:p w14:paraId="3C744922" w14:textId="77777777" w:rsidR="00F4681D" w:rsidRPr="00EF279A" w:rsidRDefault="00F4681D" w:rsidP="00F4681D">
      <w:pPr>
        <w:keepLines/>
        <w:widowControl w:val="0"/>
        <w:tabs>
          <w:tab w:val="left" w:pos="270"/>
        </w:tabs>
        <w:spacing w:before="240" w:after="60"/>
        <w:jc w:val="both"/>
        <w:rPr>
          <w:b/>
          <w:i/>
          <w:color w:val="000000"/>
          <w:sz w:val="20"/>
          <w:szCs w:val="20"/>
        </w:rPr>
      </w:pPr>
      <w:r w:rsidRPr="00EF279A">
        <w:rPr>
          <w:b/>
          <w:i/>
          <w:color w:val="000000"/>
          <w:sz w:val="20"/>
          <w:szCs w:val="20"/>
        </w:rPr>
        <w:t xml:space="preserve">2. Spôsob ocenenia majetku </w:t>
      </w:r>
    </w:p>
    <w:p w14:paraId="54268008" w14:textId="77777777" w:rsidR="00F4681D" w:rsidRPr="00EF279A" w:rsidRDefault="00F4681D" w:rsidP="00F4681D">
      <w:pPr>
        <w:ind w:firstLine="360"/>
        <w:rPr>
          <w:sz w:val="20"/>
          <w:szCs w:val="20"/>
        </w:rPr>
      </w:pPr>
    </w:p>
    <w:p w14:paraId="640A9536" w14:textId="77777777" w:rsidR="00F4681D" w:rsidRPr="00EF279A" w:rsidRDefault="00F4681D" w:rsidP="00F4681D">
      <w:pPr>
        <w:ind w:firstLine="360"/>
        <w:rPr>
          <w:sz w:val="20"/>
          <w:szCs w:val="20"/>
        </w:rPr>
      </w:pPr>
      <w:r w:rsidRPr="00EF279A">
        <w:rPr>
          <w:sz w:val="20"/>
          <w:szCs w:val="20"/>
        </w:rPr>
        <w:t>Pri obstaraní majetku sa uplatňuje princíp obstarávacích cien (t.j. historických cien). Ocenenie jednotlivých položiek majetku a záväzkov je takéto:</w:t>
      </w:r>
    </w:p>
    <w:p w14:paraId="050B1E73" w14:textId="77777777" w:rsidR="00F4681D" w:rsidRPr="00EF279A" w:rsidRDefault="00F4681D" w:rsidP="00F4681D">
      <w:pPr>
        <w:keepLines/>
        <w:widowControl w:val="0"/>
        <w:tabs>
          <w:tab w:val="left" w:pos="270"/>
        </w:tabs>
        <w:spacing w:before="240" w:after="60"/>
        <w:jc w:val="both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2.1 Ocenenie a spôsob účtovania zásob</w:t>
      </w:r>
    </w:p>
    <w:p w14:paraId="169BCF7D" w14:textId="77777777" w:rsidR="00F4681D" w:rsidRPr="00EF279A" w:rsidRDefault="00F4681D" w:rsidP="00F4681D">
      <w:pPr>
        <w:keepLines/>
        <w:widowControl w:val="0"/>
        <w:tabs>
          <w:tab w:val="left" w:pos="270"/>
        </w:tabs>
        <w:spacing w:before="240" w:after="60"/>
        <w:jc w:val="both"/>
        <w:rPr>
          <w:color w:val="000000"/>
          <w:sz w:val="20"/>
          <w:szCs w:val="20"/>
        </w:rPr>
      </w:pPr>
      <w:r w:rsidRPr="00EF279A">
        <w:rPr>
          <w:color w:val="000000"/>
          <w:sz w:val="20"/>
          <w:szCs w:val="20"/>
        </w:rPr>
        <w:tab/>
        <w:t>Spoločnosť účtuje zásoby spôsobom A.</w:t>
      </w:r>
    </w:p>
    <w:p w14:paraId="72739A3E" w14:textId="77777777" w:rsidR="00F4681D" w:rsidRPr="00EF279A" w:rsidRDefault="00F4681D" w:rsidP="00F4681D">
      <w:pPr>
        <w:numPr>
          <w:ilvl w:val="0"/>
          <w:numId w:val="27"/>
        </w:numPr>
        <w:suppressAutoHyphens/>
        <w:ind w:left="360" w:firstLine="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zásoby obstarané kúpou:</w:t>
      </w:r>
    </w:p>
    <w:p w14:paraId="57F12054" w14:textId="77777777" w:rsidR="00F4681D" w:rsidRPr="00EF279A" w:rsidRDefault="00F4681D" w:rsidP="00F4681D">
      <w:pPr>
        <w:numPr>
          <w:ilvl w:val="1"/>
          <w:numId w:val="27"/>
        </w:numPr>
        <w:suppressAutoHyphens/>
        <w:ind w:left="720" w:firstLine="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nakupovaný materiál – obstarávacou cenou; pri úbytku rovnakého druhu zásob sa používa metóda váženého aritmetického priemeru; do vedľajších nákladov patrí prepravné, clo a provízie,</w:t>
      </w:r>
    </w:p>
    <w:p w14:paraId="58720E41" w14:textId="77777777" w:rsidR="00F4681D" w:rsidRPr="00EF279A" w:rsidRDefault="00F4681D" w:rsidP="00F4681D">
      <w:pPr>
        <w:numPr>
          <w:ilvl w:val="1"/>
          <w:numId w:val="27"/>
        </w:numPr>
        <w:suppressAutoHyphens/>
        <w:ind w:left="720" w:firstLine="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nakupovaný tovar – obstarávacou cenou; pri úbytku rovnakého druhu zásob sa používa metóda váženého aritmetického priemeru; do vedľajších nákladov patrí prepravné, clo a provízie,</w:t>
      </w:r>
    </w:p>
    <w:p w14:paraId="2A99C85A" w14:textId="77777777" w:rsidR="00F4681D" w:rsidRPr="00EF279A" w:rsidRDefault="00F4681D" w:rsidP="00F4681D">
      <w:pPr>
        <w:ind w:left="360"/>
        <w:jc w:val="both"/>
        <w:rPr>
          <w:sz w:val="20"/>
          <w:szCs w:val="20"/>
        </w:rPr>
      </w:pPr>
    </w:p>
    <w:p w14:paraId="68A7FE62" w14:textId="77777777" w:rsidR="00F4681D" w:rsidRPr="00EF279A" w:rsidRDefault="00F4681D" w:rsidP="00F4681D">
      <w:pPr>
        <w:numPr>
          <w:ilvl w:val="0"/>
          <w:numId w:val="27"/>
        </w:numPr>
        <w:suppressAutoHyphens/>
        <w:ind w:left="360" w:firstLine="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zásoby obstarané iným spôsobom – reprodukčnou obstarávacou cenou v prípade bezodplatného nadobudnutia zásob alebo zásob novo zistených pri inventarizácii; t. j. cenou, za ktorú by sa majetok obstaral v čase, keď sa o ňom účtuje.</w:t>
      </w:r>
    </w:p>
    <w:p w14:paraId="0FD6DFB4" w14:textId="77777777" w:rsidR="00F4681D" w:rsidRPr="00EF279A" w:rsidRDefault="00F4681D" w:rsidP="00F4681D">
      <w:pPr>
        <w:suppressAutoHyphens/>
        <w:ind w:left="360"/>
        <w:jc w:val="both"/>
        <w:rPr>
          <w:sz w:val="20"/>
          <w:szCs w:val="20"/>
        </w:rPr>
      </w:pPr>
    </w:p>
    <w:p w14:paraId="4150B7A9" w14:textId="77777777" w:rsidR="00F4681D" w:rsidRPr="00EF279A" w:rsidRDefault="00F4681D" w:rsidP="00F4681D">
      <w:pPr>
        <w:keepLines/>
        <w:widowControl w:val="0"/>
        <w:numPr>
          <w:ilvl w:val="1"/>
          <w:numId w:val="24"/>
        </w:numPr>
        <w:jc w:val="both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Ocenenie dlhodobého majetku</w:t>
      </w:r>
    </w:p>
    <w:p w14:paraId="50A29BDF" w14:textId="77777777" w:rsidR="00F4681D" w:rsidRPr="00EF279A" w:rsidRDefault="00F4681D" w:rsidP="00F4681D">
      <w:pPr>
        <w:keepLines/>
        <w:widowControl w:val="0"/>
        <w:jc w:val="both"/>
        <w:rPr>
          <w:b/>
          <w:color w:val="000000"/>
          <w:sz w:val="20"/>
          <w:szCs w:val="20"/>
        </w:rPr>
      </w:pPr>
    </w:p>
    <w:p w14:paraId="09428CD0" w14:textId="77777777" w:rsidR="00F4681D" w:rsidRPr="00EF279A" w:rsidRDefault="00F4681D" w:rsidP="00F4681D">
      <w:pPr>
        <w:numPr>
          <w:ilvl w:val="0"/>
          <w:numId w:val="26"/>
        </w:numPr>
        <w:suppressAutoHyphens/>
        <w:jc w:val="both"/>
        <w:rPr>
          <w:sz w:val="20"/>
          <w:szCs w:val="20"/>
        </w:rPr>
      </w:pPr>
      <w:r w:rsidRPr="00EF279A">
        <w:rPr>
          <w:sz w:val="20"/>
          <w:szCs w:val="20"/>
        </w:rPr>
        <w:t>dlhodobý hmotný a nehmotný majetok obstaraný kúpou – obstarávacou cenou; obstarávacia cena je cena, za ktorú sa majetok obstaral, a náklady súvisiace s jeho obstaraním (provízia, prepravné, clo a iné),</w:t>
      </w:r>
    </w:p>
    <w:p w14:paraId="5920B006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560DB351" w14:textId="77777777" w:rsidR="00F4681D" w:rsidRPr="00EF279A" w:rsidRDefault="00F4681D" w:rsidP="00F4681D">
      <w:pPr>
        <w:numPr>
          <w:ilvl w:val="0"/>
          <w:numId w:val="26"/>
        </w:numPr>
        <w:suppressAutoHyphens/>
        <w:jc w:val="both"/>
        <w:rPr>
          <w:sz w:val="20"/>
          <w:szCs w:val="20"/>
        </w:rPr>
      </w:pPr>
      <w:r w:rsidRPr="00EF279A">
        <w:rPr>
          <w:sz w:val="20"/>
          <w:szCs w:val="20"/>
        </w:rPr>
        <w:t>dlhodobý hmotný majetok vytvorený vlastnou činnosťou - vlastnými nákladmi; vlastné náklady zahŕňajú priame náklady vynaložené na výrobu alebo inú činnosť, a nepriame náklady, ktoré sa vzťahujú na výrobu alebo inú činnosť,</w:t>
      </w:r>
    </w:p>
    <w:p w14:paraId="66A4FBCC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625CA4FD" w14:textId="77777777" w:rsidR="00F4681D" w:rsidRPr="00EF279A" w:rsidRDefault="00F4681D" w:rsidP="00F4681D">
      <w:pPr>
        <w:numPr>
          <w:ilvl w:val="0"/>
          <w:numId w:val="26"/>
        </w:numPr>
        <w:suppressAutoHyphens/>
        <w:jc w:val="both"/>
        <w:rPr>
          <w:sz w:val="20"/>
          <w:szCs w:val="20"/>
        </w:rPr>
      </w:pPr>
      <w:r w:rsidRPr="00EF279A">
        <w:rPr>
          <w:sz w:val="20"/>
          <w:szCs w:val="20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účtuje.</w:t>
      </w:r>
      <w:r w:rsidRPr="00EF279A">
        <w:rPr>
          <w:color w:val="000000"/>
          <w:sz w:val="20"/>
          <w:szCs w:val="20"/>
        </w:rPr>
        <w:t xml:space="preserve"> </w:t>
      </w:r>
      <w:r w:rsidRPr="00EF279A">
        <w:rPr>
          <w:sz w:val="20"/>
          <w:szCs w:val="20"/>
        </w:rPr>
        <w:t>Účtovná jednotka oceňovala dlhodobý majetok v súlade so Zákonom č. 431/2002 Z. z. o účtovníctve (§24-§27) a príslušnými ustanoveniami Opatrenia č. 23054/2002-92 (§21).</w:t>
      </w:r>
    </w:p>
    <w:p w14:paraId="17325C9F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02180A05" w14:textId="77777777" w:rsidR="00F4681D" w:rsidRDefault="00F4681D" w:rsidP="00F4681D">
      <w:pPr>
        <w:keepLines/>
        <w:ind w:firstLine="360"/>
        <w:jc w:val="both"/>
        <w:rPr>
          <w:color w:val="000000"/>
          <w:sz w:val="20"/>
          <w:szCs w:val="20"/>
        </w:rPr>
      </w:pPr>
      <w:r w:rsidRPr="00EF279A">
        <w:rPr>
          <w:color w:val="000000"/>
          <w:sz w:val="20"/>
          <w:szCs w:val="20"/>
        </w:rPr>
        <w:t>Majetok obstaraný v cudzej mene</w:t>
      </w:r>
      <w:r w:rsidRPr="00EF279A">
        <w:rPr>
          <w:b/>
          <w:color w:val="000000"/>
          <w:sz w:val="20"/>
          <w:szCs w:val="20"/>
        </w:rPr>
        <w:t xml:space="preserve"> </w:t>
      </w:r>
      <w:r w:rsidRPr="00EF279A">
        <w:rPr>
          <w:color w:val="000000"/>
          <w:sz w:val="20"/>
          <w:szCs w:val="20"/>
        </w:rPr>
        <w:t>sa</w:t>
      </w:r>
      <w:r>
        <w:rPr>
          <w:color w:val="000000"/>
          <w:sz w:val="20"/>
          <w:szCs w:val="20"/>
        </w:rPr>
        <w:t xml:space="preserve"> oceňuje prepočtom </w:t>
      </w:r>
      <w:r w:rsidRPr="00EF279A">
        <w:rPr>
          <w:sz w:val="20"/>
          <w:szCs w:val="20"/>
        </w:rPr>
        <w:t>na menu euro referenčným výmenným kurzom určeným a vyhláseným Európskou centrálnou bankou alebo NBS v deň predchádzajúci ku dňu uskutočnenia účtovného prípadu</w:t>
      </w:r>
      <w:r w:rsidRPr="00EF279A">
        <w:rPr>
          <w:color w:val="000000"/>
          <w:sz w:val="20"/>
          <w:szCs w:val="20"/>
        </w:rPr>
        <w:t xml:space="preserve"> alebo </w:t>
      </w:r>
      <w:r w:rsidRPr="00EF279A">
        <w:rPr>
          <w:sz w:val="20"/>
          <w:szCs w:val="20"/>
        </w:rPr>
        <w:t>ku dňu, ku ktorému sa zostavovala účtová závierka</w:t>
      </w:r>
      <w:r w:rsidRPr="00EF279A">
        <w:rPr>
          <w:color w:val="000000"/>
          <w:sz w:val="20"/>
          <w:szCs w:val="20"/>
        </w:rPr>
        <w:t xml:space="preserve"> a kurzový rozdiel sa vyčísli a zaúčtuje do nákladov. Na zistenie vstupnej ceny obstarávaného majetku, používa účtovná jednotka účet 041 a 042, na ktorom sleduje okrem ceny obstaraného majetku i jeho technické zhodnotenie a náklady súvisiace s jeho obstaraním až do času jeho uvedenia do používania.</w:t>
      </w:r>
    </w:p>
    <w:p w14:paraId="6F451584" w14:textId="77777777" w:rsidR="00F4681D" w:rsidRPr="00EF279A" w:rsidRDefault="00F4681D" w:rsidP="00F4681D">
      <w:pPr>
        <w:keepLines/>
        <w:ind w:firstLine="360"/>
        <w:jc w:val="both"/>
        <w:rPr>
          <w:color w:val="000000"/>
          <w:sz w:val="20"/>
          <w:szCs w:val="20"/>
        </w:rPr>
      </w:pPr>
    </w:p>
    <w:p w14:paraId="48574F88" w14:textId="77777777" w:rsidR="00F4681D" w:rsidRPr="00EF279A" w:rsidRDefault="00F4681D" w:rsidP="00F4681D">
      <w:pPr>
        <w:pStyle w:val="Zkladntext2"/>
        <w:ind w:firstLine="360"/>
        <w:jc w:val="both"/>
        <w:rPr>
          <w:rFonts w:ascii="Arial Narrow" w:hAnsi="Arial Narrow"/>
          <w:sz w:val="20"/>
        </w:rPr>
      </w:pPr>
      <w:r w:rsidRPr="00EF279A">
        <w:rPr>
          <w:rFonts w:ascii="Arial Narrow" w:hAnsi="Arial Narrow"/>
          <w:sz w:val="20"/>
        </w:rPr>
        <w:t>Dlhodobý majetok, ktorý nespĺňal podmienku ocenenia, ale jeho doba použiteľnosti je vyššia ako jeden rok sa účtovná jednotka rozhodla evidovať nasledovne:</w:t>
      </w:r>
    </w:p>
    <w:p w14:paraId="5892F86F" w14:textId="77777777" w:rsidR="00F4681D" w:rsidRPr="00EF279A" w:rsidRDefault="00F4681D" w:rsidP="00F4681D">
      <w:pPr>
        <w:pStyle w:val="Zkladntext2"/>
        <w:numPr>
          <w:ilvl w:val="0"/>
          <w:numId w:val="25"/>
        </w:numPr>
        <w:tabs>
          <w:tab w:val="clear" w:pos="360"/>
          <w:tab w:val="left" w:pos="993"/>
        </w:tabs>
        <w:ind w:left="709" w:firstLine="0"/>
        <w:jc w:val="both"/>
        <w:rPr>
          <w:rFonts w:ascii="Arial Narrow" w:hAnsi="Arial Narrow"/>
          <w:sz w:val="20"/>
        </w:rPr>
      </w:pPr>
      <w:r w:rsidRPr="00EF279A">
        <w:rPr>
          <w:rFonts w:ascii="Arial Narrow" w:hAnsi="Arial Narrow"/>
          <w:sz w:val="20"/>
        </w:rPr>
        <w:t>nehmotný majetok v hodnote od 0,- do 2.400,- EUR sa považuje za zásobu a účtuje sa do nákladov,</w:t>
      </w:r>
    </w:p>
    <w:p w14:paraId="1951A6F9" w14:textId="77777777" w:rsidR="00F4681D" w:rsidRPr="00EF279A" w:rsidRDefault="00F4681D" w:rsidP="00F4681D">
      <w:pPr>
        <w:pStyle w:val="Zkladntext2"/>
        <w:numPr>
          <w:ilvl w:val="0"/>
          <w:numId w:val="25"/>
        </w:numPr>
        <w:tabs>
          <w:tab w:val="clear" w:pos="360"/>
          <w:tab w:val="left" w:pos="993"/>
        </w:tabs>
        <w:ind w:left="709" w:firstLine="0"/>
        <w:jc w:val="both"/>
        <w:rPr>
          <w:rFonts w:ascii="Arial Narrow" w:hAnsi="Arial Narrow"/>
          <w:sz w:val="20"/>
        </w:rPr>
      </w:pPr>
      <w:r w:rsidRPr="00EF279A">
        <w:rPr>
          <w:rFonts w:ascii="Arial Narrow" w:hAnsi="Arial Narrow"/>
          <w:sz w:val="20"/>
        </w:rPr>
        <w:t>hmotný majetok v hodnote od 0,- do</w:t>
      </w:r>
      <w:r w:rsidR="009924FF">
        <w:rPr>
          <w:rFonts w:ascii="Arial Narrow" w:hAnsi="Arial Narrow"/>
          <w:sz w:val="20"/>
        </w:rPr>
        <w:t xml:space="preserve"> 249,99</w:t>
      </w:r>
      <w:r w:rsidRPr="00EF279A">
        <w:rPr>
          <w:rFonts w:ascii="Arial Narrow" w:hAnsi="Arial Narrow"/>
          <w:sz w:val="20"/>
        </w:rPr>
        <w:t xml:space="preserve"> EUR vrátane, sa považuje za zásobu a účtuje do nákladov,</w:t>
      </w:r>
    </w:p>
    <w:p w14:paraId="6C7F6077" w14:textId="77777777" w:rsidR="00F4681D" w:rsidRPr="00EF279A" w:rsidRDefault="00F4681D" w:rsidP="00F4681D">
      <w:pPr>
        <w:numPr>
          <w:ilvl w:val="0"/>
          <w:numId w:val="25"/>
        </w:numPr>
        <w:tabs>
          <w:tab w:val="clear" w:pos="360"/>
          <w:tab w:val="left" w:pos="993"/>
        </w:tabs>
        <w:suppressAutoHyphens/>
        <w:ind w:left="709" w:firstLine="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 xml:space="preserve">hmotný majetok v hodnote od </w:t>
      </w:r>
      <w:r w:rsidR="009924FF">
        <w:rPr>
          <w:sz w:val="20"/>
          <w:szCs w:val="20"/>
        </w:rPr>
        <w:t>250</w:t>
      </w:r>
      <w:r w:rsidRPr="00EF279A">
        <w:rPr>
          <w:sz w:val="20"/>
          <w:szCs w:val="20"/>
        </w:rPr>
        <w:t>,- do 1 700,- EUR sa eviduje na analyticky odlíšených účtoch dlhodobého hmotného majetku.</w:t>
      </w:r>
    </w:p>
    <w:p w14:paraId="6DA4B668" w14:textId="77777777" w:rsidR="00F4681D" w:rsidRDefault="00F4681D" w:rsidP="00F4681D">
      <w:pPr>
        <w:keepLines/>
        <w:ind w:left="720"/>
        <w:jc w:val="both"/>
        <w:rPr>
          <w:snapToGrid w:val="0"/>
          <w:color w:val="000000"/>
          <w:sz w:val="20"/>
          <w:szCs w:val="20"/>
        </w:rPr>
      </w:pPr>
    </w:p>
    <w:p w14:paraId="62F69350" w14:textId="77777777" w:rsidR="00F4681D" w:rsidRPr="00EF279A" w:rsidRDefault="00F4681D" w:rsidP="00F4681D">
      <w:pPr>
        <w:keepLines/>
        <w:widowControl w:val="0"/>
        <w:numPr>
          <w:ilvl w:val="1"/>
          <w:numId w:val="24"/>
        </w:numPr>
        <w:jc w:val="both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Pohľadávky</w:t>
      </w:r>
    </w:p>
    <w:p w14:paraId="287E54AE" w14:textId="77777777" w:rsidR="00F4681D" w:rsidRPr="00EF279A" w:rsidRDefault="00F4681D" w:rsidP="00F4681D">
      <w:pPr>
        <w:jc w:val="both"/>
        <w:rPr>
          <w:i/>
          <w:sz w:val="20"/>
          <w:szCs w:val="20"/>
        </w:rPr>
      </w:pPr>
    </w:p>
    <w:p w14:paraId="11837147" w14:textId="77777777" w:rsidR="00F4681D" w:rsidRPr="00EF279A" w:rsidRDefault="00F4681D" w:rsidP="00F4681D">
      <w:pPr>
        <w:numPr>
          <w:ilvl w:val="0"/>
          <w:numId w:val="21"/>
        </w:numPr>
        <w:tabs>
          <w:tab w:val="clear" w:pos="1440"/>
        </w:tabs>
        <w:ind w:left="360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ich vzniku alebo bezodplatnom nadobudnutí – menovitou hodnotou,</w:t>
      </w:r>
    </w:p>
    <w:p w14:paraId="7A9D7101" w14:textId="77777777" w:rsidR="00F4681D" w:rsidRPr="00EF279A" w:rsidRDefault="00F4681D" w:rsidP="00F4681D">
      <w:pPr>
        <w:numPr>
          <w:ilvl w:val="0"/>
          <w:numId w:val="21"/>
        </w:numPr>
        <w:tabs>
          <w:tab w:val="clear" w:pos="1440"/>
        </w:tabs>
        <w:ind w:left="360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14:paraId="050526C2" w14:textId="77777777" w:rsidR="00F4681D" w:rsidRDefault="00F4681D" w:rsidP="00F4681D">
      <w:pPr>
        <w:ind w:left="540"/>
        <w:rPr>
          <w:sz w:val="20"/>
          <w:szCs w:val="20"/>
        </w:rPr>
      </w:pPr>
    </w:p>
    <w:p w14:paraId="31AC8977" w14:textId="77777777" w:rsidR="00C37E48" w:rsidRDefault="00C37E48" w:rsidP="00F4681D">
      <w:pPr>
        <w:ind w:left="540"/>
        <w:rPr>
          <w:sz w:val="20"/>
          <w:szCs w:val="20"/>
        </w:rPr>
      </w:pPr>
    </w:p>
    <w:p w14:paraId="43225B6B" w14:textId="77777777" w:rsidR="00C960F7" w:rsidRPr="00EF279A" w:rsidRDefault="00C960F7" w:rsidP="00F4681D">
      <w:pPr>
        <w:ind w:left="540"/>
        <w:rPr>
          <w:sz w:val="20"/>
          <w:szCs w:val="20"/>
        </w:rPr>
      </w:pPr>
    </w:p>
    <w:p w14:paraId="1819F2C3" w14:textId="77777777" w:rsidR="00F4681D" w:rsidRPr="00EF279A" w:rsidRDefault="00F4681D" w:rsidP="00F4681D">
      <w:pPr>
        <w:keepLines/>
        <w:widowControl w:val="0"/>
        <w:numPr>
          <w:ilvl w:val="1"/>
          <w:numId w:val="24"/>
        </w:numPr>
        <w:jc w:val="both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lastRenderedPageBreak/>
        <w:t>Krátkodobý finančný majetok</w:t>
      </w:r>
    </w:p>
    <w:p w14:paraId="3682E2FB" w14:textId="77777777" w:rsidR="00F4681D" w:rsidRPr="00EF279A" w:rsidRDefault="00F4681D" w:rsidP="00F4681D">
      <w:pPr>
        <w:ind w:left="540"/>
        <w:rPr>
          <w:sz w:val="20"/>
          <w:szCs w:val="20"/>
        </w:rPr>
      </w:pPr>
    </w:p>
    <w:p w14:paraId="564A7D3E" w14:textId="77777777" w:rsidR="00F4681D" w:rsidRPr="00EF279A" w:rsidRDefault="00F4681D" w:rsidP="00F4681D">
      <w:pPr>
        <w:numPr>
          <w:ilvl w:val="0"/>
          <w:numId w:val="22"/>
        </w:numPr>
        <w:tabs>
          <w:tab w:val="clear" w:pos="1440"/>
        </w:tabs>
        <w:ind w:left="36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obstarávacou cenou; obstarávacia cena je cena, za ktorú sa majetok obstaral, a náklady súvisiace s jeho obstaraním (poplatky a provízie maklérom, poradcom, burzám).</w:t>
      </w:r>
    </w:p>
    <w:p w14:paraId="02B386FF" w14:textId="77777777" w:rsidR="00F4681D" w:rsidRPr="00EF279A" w:rsidRDefault="00F4681D" w:rsidP="00F4681D">
      <w:pPr>
        <w:ind w:left="540"/>
        <w:rPr>
          <w:sz w:val="20"/>
          <w:szCs w:val="20"/>
        </w:rPr>
      </w:pPr>
    </w:p>
    <w:p w14:paraId="3C4EA573" w14:textId="77777777" w:rsidR="00F4681D" w:rsidRPr="00EF279A" w:rsidRDefault="00F4681D" w:rsidP="00F4681D">
      <w:pPr>
        <w:keepLines/>
        <w:widowControl w:val="0"/>
        <w:numPr>
          <w:ilvl w:val="1"/>
          <w:numId w:val="24"/>
        </w:numPr>
        <w:jc w:val="both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Časové rozlíšenie na strane aktív súvahy</w:t>
      </w:r>
    </w:p>
    <w:p w14:paraId="302E0B31" w14:textId="77777777" w:rsidR="00F4681D" w:rsidRPr="00EF279A" w:rsidRDefault="00F4681D" w:rsidP="00F4681D">
      <w:pPr>
        <w:keepLines/>
        <w:widowControl w:val="0"/>
        <w:jc w:val="both"/>
        <w:rPr>
          <w:b/>
          <w:color w:val="000000"/>
          <w:sz w:val="20"/>
          <w:szCs w:val="20"/>
        </w:rPr>
      </w:pPr>
    </w:p>
    <w:p w14:paraId="71701C2F" w14:textId="77777777" w:rsidR="00F4681D" w:rsidRPr="00EF279A" w:rsidRDefault="00F4681D" w:rsidP="00F4681D">
      <w:pPr>
        <w:numPr>
          <w:ilvl w:val="0"/>
          <w:numId w:val="22"/>
        </w:numPr>
        <w:tabs>
          <w:tab w:val="clear" w:pos="1440"/>
        </w:tabs>
        <w:ind w:left="36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>očakávanou menovitou hodnotou.</w:t>
      </w:r>
    </w:p>
    <w:p w14:paraId="74F6188E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2018E591" w14:textId="77777777" w:rsidR="00F4681D" w:rsidRPr="00EF279A" w:rsidRDefault="00F4681D" w:rsidP="00F4681D">
      <w:pPr>
        <w:numPr>
          <w:ilvl w:val="1"/>
          <w:numId w:val="24"/>
        </w:numPr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>Záväzky</w:t>
      </w:r>
    </w:p>
    <w:p w14:paraId="762BA764" w14:textId="77777777" w:rsidR="00F4681D" w:rsidRPr="00EF279A" w:rsidRDefault="00F4681D" w:rsidP="00F4681D">
      <w:pPr>
        <w:jc w:val="both"/>
        <w:rPr>
          <w:b/>
          <w:sz w:val="20"/>
          <w:szCs w:val="20"/>
        </w:rPr>
      </w:pPr>
    </w:p>
    <w:p w14:paraId="03C19E9E" w14:textId="77777777" w:rsidR="00F4681D" w:rsidRPr="00EF279A" w:rsidRDefault="00F4681D" w:rsidP="00F4681D">
      <w:pPr>
        <w:numPr>
          <w:ilvl w:val="0"/>
          <w:numId w:val="18"/>
        </w:numPr>
        <w:tabs>
          <w:tab w:val="clear" w:pos="851"/>
        </w:tabs>
        <w:ind w:left="360" w:hanging="284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ich vzniku – menovitou hodnotou,</w:t>
      </w:r>
    </w:p>
    <w:p w14:paraId="35EECD78" w14:textId="77777777" w:rsidR="00F4681D" w:rsidRPr="00EF279A" w:rsidRDefault="00F4681D" w:rsidP="00F4681D">
      <w:pPr>
        <w:numPr>
          <w:ilvl w:val="0"/>
          <w:numId w:val="18"/>
        </w:numPr>
        <w:tabs>
          <w:tab w:val="clear" w:pos="851"/>
        </w:tabs>
        <w:ind w:left="360" w:hanging="284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prevzatí – obstarávacou cenou.</w:t>
      </w:r>
    </w:p>
    <w:p w14:paraId="254D45AB" w14:textId="77777777" w:rsidR="00F4681D" w:rsidRPr="00EF279A" w:rsidRDefault="00F4681D" w:rsidP="00F4681D">
      <w:pPr>
        <w:pStyle w:val="Footer"/>
        <w:tabs>
          <w:tab w:val="clear" w:pos="4536"/>
          <w:tab w:val="clear" w:pos="9072"/>
          <w:tab w:val="num" w:pos="709"/>
        </w:tabs>
        <w:rPr>
          <w:rFonts w:ascii="Arial Narrow" w:hAnsi="Arial Narrow"/>
          <w:snapToGrid w:val="0"/>
        </w:rPr>
      </w:pPr>
    </w:p>
    <w:p w14:paraId="20767921" w14:textId="77777777" w:rsidR="00F4681D" w:rsidRPr="00EF279A" w:rsidRDefault="00F4681D" w:rsidP="00F4681D">
      <w:pPr>
        <w:numPr>
          <w:ilvl w:val="1"/>
          <w:numId w:val="24"/>
        </w:numPr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>Rezervy</w:t>
      </w:r>
    </w:p>
    <w:p w14:paraId="7C11AFD1" w14:textId="77777777" w:rsidR="00F4681D" w:rsidRPr="00EF279A" w:rsidRDefault="00F4681D" w:rsidP="00F4681D">
      <w:pPr>
        <w:jc w:val="both"/>
        <w:rPr>
          <w:b/>
          <w:sz w:val="20"/>
          <w:szCs w:val="20"/>
        </w:rPr>
      </w:pPr>
    </w:p>
    <w:p w14:paraId="4D92D40B" w14:textId="77777777" w:rsidR="00F4681D" w:rsidRPr="00EF279A" w:rsidRDefault="00F4681D" w:rsidP="00F4681D">
      <w:pPr>
        <w:numPr>
          <w:ilvl w:val="1"/>
          <w:numId w:val="18"/>
        </w:numPr>
        <w:tabs>
          <w:tab w:val="clear" w:pos="1440"/>
        </w:tabs>
        <w:ind w:left="36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 xml:space="preserve">v očakávanej výške záväzku </w:t>
      </w:r>
    </w:p>
    <w:p w14:paraId="14DD9239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133F6196" w14:textId="77777777" w:rsidR="00F4681D" w:rsidRPr="00EF279A" w:rsidRDefault="00F4681D" w:rsidP="00F4681D">
      <w:pPr>
        <w:numPr>
          <w:ilvl w:val="1"/>
          <w:numId w:val="24"/>
        </w:numPr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 xml:space="preserve"> Pôžičky, úvery</w:t>
      </w:r>
    </w:p>
    <w:p w14:paraId="018F78E9" w14:textId="77777777" w:rsidR="00F4681D" w:rsidRPr="00EF279A" w:rsidRDefault="00F4681D" w:rsidP="00F4681D">
      <w:pPr>
        <w:jc w:val="both"/>
        <w:rPr>
          <w:b/>
          <w:sz w:val="20"/>
          <w:szCs w:val="20"/>
        </w:rPr>
      </w:pPr>
    </w:p>
    <w:p w14:paraId="781E25B5" w14:textId="77777777" w:rsidR="00F4681D" w:rsidRPr="00EF279A" w:rsidRDefault="00F4681D" w:rsidP="00F4681D">
      <w:pPr>
        <w:numPr>
          <w:ilvl w:val="0"/>
          <w:numId w:val="19"/>
        </w:numPr>
        <w:tabs>
          <w:tab w:val="clear" w:pos="851"/>
        </w:tabs>
        <w:ind w:left="360" w:hanging="360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ich vzniku – menovitou hodnotou,</w:t>
      </w:r>
    </w:p>
    <w:p w14:paraId="37999142" w14:textId="77777777" w:rsidR="00F4681D" w:rsidRPr="00EF279A" w:rsidRDefault="00F4681D" w:rsidP="00F4681D">
      <w:pPr>
        <w:numPr>
          <w:ilvl w:val="0"/>
          <w:numId w:val="19"/>
        </w:numPr>
        <w:tabs>
          <w:tab w:val="clear" w:pos="851"/>
        </w:tabs>
        <w:ind w:left="360" w:hanging="360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pri prevzatí – obstarávacou cenou,</w:t>
      </w:r>
    </w:p>
    <w:p w14:paraId="196663C6" w14:textId="77777777" w:rsidR="00F4681D" w:rsidRPr="00EF279A" w:rsidRDefault="00F4681D" w:rsidP="00F4681D">
      <w:pPr>
        <w:ind w:left="76"/>
        <w:jc w:val="both"/>
        <w:rPr>
          <w:snapToGrid w:val="0"/>
          <w:sz w:val="20"/>
          <w:szCs w:val="20"/>
        </w:rPr>
      </w:pPr>
    </w:p>
    <w:p w14:paraId="080E71C2" w14:textId="77777777" w:rsidR="00F4681D" w:rsidRPr="00EF279A" w:rsidRDefault="00F4681D" w:rsidP="00F4681D">
      <w:pPr>
        <w:rPr>
          <w:sz w:val="20"/>
          <w:szCs w:val="20"/>
        </w:rPr>
      </w:pPr>
      <w:r w:rsidRPr="00EF279A">
        <w:rPr>
          <w:sz w:val="20"/>
          <w:szCs w:val="20"/>
        </w:rPr>
        <w:t>Úroky z dlhopisov, pôžičiek a úverov sa účtujú do obdobia, s ktorým časovo a vecne súvisia.</w:t>
      </w:r>
    </w:p>
    <w:p w14:paraId="2D2ED640" w14:textId="77777777" w:rsidR="00F4681D" w:rsidRPr="00EF279A" w:rsidRDefault="00F4681D" w:rsidP="00F4681D">
      <w:pPr>
        <w:rPr>
          <w:sz w:val="20"/>
          <w:szCs w:val="20"/>
        </w:rPr>
      </w:pPr>
    </w:p>
    <w:p w14:paraId="78DE269E" w14:textId="77777777" w:rsidR="00F4681D" w:rsidRPr="00EF279A" w:rsidRDefault="00F4681D" w:rsidP="00F4681D">
      <w:pPr>
        <w:numPr>
          <w:ilvl w:val="1"/>
          <w:numId w:val="24"/>
        </w:numPr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>Časové rozlíšenie na strane pasív súvahy</w:t>
      </w:r>
    </w:p>
    <w:p w14:paraId="7D7C85A3" w14:textId="77777777" w:rsidR="00F4681D" w:rsidRPr="00EF279A" w:rsidRDefault="00F4681D" w:rsidP="00F4681D">
      <w:pPr>
        <w:jc w:val="both"/>
        <w:rPr>
          <w:b/>
          <w:sz w:val="20"/>
          <w:szCs w:val="20"/>
        </w:rPr>
      </w:pPr>
    </w:p>
    <w:p w14:paraId="2D1FC35D" w14:textId="77777777" w:rsidR="00F4681D" w:rsidRPr="00EF279A" w:rsidRDefault="00F4681D" w:rsidP="00F4681D">
      <w:pPr>
        <w:numPr>
          <w:ilvl w:val="0"/>
          <w:numId w:val="23"/>
        </w:numPr>
        <w:tabs>
          <w:tab w:val="clear" w:pos="360"/>
        </w:tabs>
        <w:jc w:val="both"/>
        <w:rPr>
          <w:sz w:val="20"/>
          <w:szCs w:val="20"/>
        </w:rPr>
      </w:pPr>
      <w:r w:rsidRPr="00EF279A">
        <w:rPr>
          <w:sz w:val="20"/>
          <w:szCs w:val="20"/>
        </w:rPr>
        <w:t>očakávanou menovitou hodnotou,</w:t>
      </w:r>
    </w:p>
    <w:p w14:paraId="36969815" w14:textId="77777777" w:rsidR="00F4681D" w:rsidRPr="00EF279A" w:rsidRDefault="00F4681D" w:rsidP="00F4681D">
      <w:pPr>
        <w:jc w:val="both"/>
        <w:rPr>
          <w:sz w:val="20"/>
          <w:szCs w:val="20"/>
        </w:rPr>
      </w:pPr>
    </w:p>
    <w:p w14:paraId="4A553A8A" w14:textId="77777777" w:rsidR="00F4681D" w:rsidRPr="00EF279A" w:rsidRDefault="00F4681D" w:rsidP="00F4681D">
      <w:pPr>
        <w:numPr>
          <w:ilvl w:val="1"/>
          <w:numId w:val="24"/>
        </w:numPr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 xml:space="preserve"> Daň z príjmov splatná</w:t>
      </w:r>
    </w:p>
    <w:p w14:paraId="42B3A2F7" w14:textId="77777777" w:rsidR="00F4681D" w:rsidRPr="00EF279A" w:rsidRDefault="00F4681D" w:rsidP="00F4681D">
      <w:pPr>
        <w:jc w:val="both"/>
        <w:rPr>
          <w:b/>
          <w:sz w:val="20"/>
          <w:szCs w:val="20"/>
        </w:rPr>
      </w:pPr>
    </w:p>
    <w:p w14:paraId="007FA79D" w14:textId="77777777" w:rsidR="00F4681D" w:rsidRPr="00EF279A" w:rsidRDefault="00F4681D" w:rsidP="00F4681D">
      <w:pPr>
        <w:numPr>
          <w:ilvl w:val="1"/>
          <w:numId w:val="18"/>
        </w:numPr>
        <w:tabs>
          <w:tab w:val="clear" w:pos="1440"/>
        </w:tabs>
        <w:ind w:left="360"/>
        <w:jc w:val="both"/>
        <w:rPr>
          <w:sz w:val="20"/>
          <w:szCs w:val="20"/>
        </w:rPr>
      </w:pPr>
      <w:r w:rsidRPr="00EF279A">
        <w:rPr>
          <w:sz w:val="20"/>
          <w:szCs w:val="20"/>
        </w:rPr>
        <w:t xml:space="preserve">podľa slovenského zákona o daniach z príjmov sa splatné dane z príjmov určujú z účtovného zisku </w:t>
      </w:r>
      <w:r w:rsidRPr="00B745D1">
        <w:rPr>
          <w:sz w:val="20"/>
          <w:szCs w:val="20"/>
        </w:rPr>
        <w:t>pri sadzbe 2</w:t>
      </w:r>
      <w:r w:rsidR="00E5416C" w:rsidRPr="00B745D1">
        <w:rPr>
          <w:sz w:val="20"/>
          <w:szCs w:val="20"/>
        </w:rPr>
        <w:t>1</w:t>
      </w:r>
      <w:r w:rsidRPr="00B745D1">
        <w:rPr>
          <w:sz w:val="20"/>
          <w:szCs w:val="20"/>
        </w:rPr>
        <w:t xml:space="preserve"> %</w:t>
      </w:r>
      <w:r w:rsidRPr="00EF279A">
        <w:rPr>
          <w:sz w:val="20"/>
          <w:szCs w:val="20"/>
        </w:rPr>
        <w:t xml:space="preserve"> po úpravách o  položky na daňové účely.</w:t>
      </w:r>
    </w:p>
    <w:p w14:paraId="3C4DE942" w14:textId="77777777" w:rsidR="00F4681D" w:rsidRPr="00EF279A" w:rsidRDefault="00F4681D" w:rsidP="00F4681D">
      <w:pPr>
        <w:rPr>
          <w:sz w:val="20"/>
          <w:szCs w:val="20"/>
        </w:rPr>
      </w:pPr>
    </w:p>
    <w:p w14:paraId="13FA5DCD" w14:textId="77777777" w:rsidR="00F4681D" w:rsidRPr="00EF279A" w:rsidRDefault="00F4681D" w:rsidP="00F4681D">
      <w:pPr>
        <w:pStyle w:val="Heading2"/>
        <w:numPr>
          <w:ilvl w:val="1"/>
          <w:numId w:val="0"/>
        </w:numPr>
        <w:tabs>
          <w:tab w:val="num" w:pos="567"/>
        </w:tabs>
        <w:spacing w:before="0" w:after="0"/>
        <w:ind w:left="567" w:hanging="567"/>
        <w:jc w:val="both"/>
        <w:rPr>
          <w:rFonts w:ascii="Arial Narrow" w:hAnsi="Arial Narrow"/>
          <w:sz w:val="20"/>
          <w:szCs w:val="20"/>
        </w:rPr>
      </w:pPr>
      <w:r w:rsidRPr="00EF279A">
        <w:rPr>
          <w:rFonts w:ascii="Arial Narrow" w:hAnsi="Arial Narrow"/>
          <w:sz w:val="20"/>
          <w:szCs w:val="20"/>
        </w:rPr>
        <w:t>3. Zmeny oceňovania, odpisovania a postupov účtovania</w:t>
      </w:r>
    </w:p>
    <w:p w14:paraId="06ED31BB" w14:textId="77777777" w:rsidR="00F4681D" w:rsidRPr="00EF279A" w:rsidRDefault="00F4681D" w:rsidP="00F4681D">
      <w:pPr>
        <w:rPr>
          <w:sz w:val="20"/>
          <w:szCs w:val="20"/>
        </w:rPr>
      </w:pPr>
    </w:p>
    <w:p w14:paraId="54998582" w14:textId="77777777" w:rsidR="00F4681D" w:rsidRPr="00EF279A" w:rsidRDefault="00F4681D" w:rsidP="00F4681D">
      <w:pPr>
        <w:ind w:firstLine="360"/>
        <w:rPr>
          <w:sz w:val="20"/>
          <w:szCs w:val="20"/>
        </w:rPr>
      </w:pPr>
      <w:r w:rsidRPr="00EF279A">
        <w:rPr>
          <w:sz w:val="20"/>
          <w:szCs w:val="20"/>
        </w:rPr>
        <w:t>Zmeny v oceňovaní a postupoch účtovania v účtovnom období nenastali.</w:t>
      </w:r>
    </w:p>
    <w:p w14:paraId="20A3BD5F" w14:textId="77777777" w:rsidR="00F4681D" w:rsidRPr="00EF279A" w:rsidRDefault="00F4681D" w:rsidP="00F4681D">
      <w:pPr>
        <w:ind w:firstLine="360"/>
        <w:rPr>
          <w:sz w:val="20"/>
          <w:szCs w:val="20"/>
        </w:rPr>
      </w:pPr>
    </w:p>
    <w:p w14:paraId="44A4A3A1" w14:textId="77777777" w:rsidR="00F4681D" w:rsidRPr="00EF279A" w:rsidRDefault="00F4681D" w:rsidP="00F4681D">
      <w:pPr>
        <w:keepLines/>
        <w:widowControl w:val="0"/>
        <w:spacing w:line="240" w:lineRule="atLeast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4. Opravné položky k majetku</w:t>
      </w:r>
    </w:p>
    <w:p w14:paraId="7B262137" w14:textId="77777777" w:rsidR="00F4681D" w:rsidRPr="00EF279A" w:rsidRDefault="00F4681D" w:rsidP="00F4681D">
      <w:pPr>
        <w:ind w:firstLine="360"/>
        <w:rPr>
          <w:sz w:val="20"/>
          <w:szCs w:val="20"/>
        </w:rPr>
      </w:pPr>
    </w:p>
    <w:p w14:paraId="00D530FF" w14:textId="77777777" w:rsidR="00F4681D" w:rsidRPr="00EF279A" w:rsidRDefault="00F4681D" w:rsidP="00F4681D">
      <w:pPr>
        <w:ind w:firstLine="360"/>
        <w:jc w:val="both"/>
        <w:rPr>
          <w:snapToGrid w:val="0"/>
          <w:sz w:val="20"/>
          <w:szCs w:val="20"/>
        </w:rPr>
      </w:pPr>
      <w:r w:rsidRPr="00EF279A">
        <w:rPr>
          <w:snapToGrid w:val="0"/>
          <w:sz w:val="20"/>
          <w:szCs w:val="20"/>
        </w:rPr>
        <w:t>Spoločnosť účtuje opravné položky k pohľadávkam po lehote splatnosti vo výške v zmysle zákona o dani z príjmov z ich menovitej hodnoty</w:t>
      </w:r>
    </w:p>
    <w:p w14:paraId="0DC55D6A" w14:textId="77777777" w:rsidR="00F4681D" w:rsidRPr="00EF279A" w:rsidRDefault="00F4681D" w:rsidP="00F4681D">
      <w:pPr>
        <w:rPr>
          <w:sz w:val="20"/>
          <w:szCs w:val="20"/>
          <w:highlight w:val="lightGray"/>
        </w:rPr>
      </w:pPr>
    </w:p>
    <w:p w14:paraId="679D5684" w14:textId="77777777" w:rsidR="00F4681D" w:rsidRPr="00EF279A" w:rsidRDefault="00F4681D" w:rsidP="00F4681D">
      <w:pPr>
        <w:keepLines/>
        <w:widowControl w:val="0"/>
        <w:spacing w:line="240" w:lineRule="atLeast"/>
        <w:rPr>
          <w:b/>
          <w:color w:val="000000"/>
          <w:sz w:val="20"/>
          <w:szCs w:val="20"/>
        </w:rPr>
      </w:pPr>
      <w:r w:rsidRPr="00EF279A">
        <w:rPr>
          <w:b/>
          <w:color w:val="000000"/>
          <w:sz w:val="20"/>
          <w:szCs w:val="20"/>
        </w:rPr>
        <w:t>5. Odpisovanie</w:t>
      </w:r>
    </w:p>
    <w:p w14:paraId="1A0CF556" w14:textId="77777777" w:rsidR="00F4681D" w:rsidRPr="00EF279A" w:rsidRDefault="00F4681D" w:rsidP="00F4681D">
      <w:pPr>
        <w:rPr>
          <w:sz w:val="20"/>
          <w:szCs w:val="20"/>
          <w:highlight w:val="lightGray"/>
        </w:rPr>
      </w:pPr>
    </w:p>
    <w:p w14:paraId="7E2CAB45" w14:textId="77777777" w:rsidR="00F4681D" w:rsidRPr="00EF279A" w:rsidRDefault="00F4681D" w:rsidP="00F4681D">
      <w:pPr>
        <w:numPr>
          <w:ilvl w:val="0"/>
          <w:numId w:val="20"/>
        </w:numPr>
        <w:tabs>
          <w:tab w:val="clear" w:pos="851"/>
        </w:tabs>
        <w:ind w:left="360" w:hanging="284"/>
        <w:jc w:val="both"/>
        <w:rPr>
          <w:i/>
          <w:snapToGrid w:val="0"/>
          <w:sz w:val="20"/>
          <w:szCs w:val="20"/>
        </w:rPr>
      </w:pPr>
      <w:r w:rsidRPr="00EF279A">
        <w:rPr>
          <w:i/>
          <w:snapToGrid w:val="0"/>
          <w:sz w:val="20"/>
          <w:szCs w:val="20"/>
        </w:rPr>
        <w:t>Plán odpisov</w:t>
      </w:r>
    </w:p>
    <w:p w14:paraId="12B37DC4" w14:textId="77777777" w:rsidR="00F4681D" w:rsidRPr="00EF279A" w:rsidRDefault="00F4681D" w:rsidP="00F4681D">
      <w:pPr>
        <w:ind w:left="851"/>
        <w:rPr>
          <w:snapToGrid w:val="0"/>
          <w:sz w:val="20"/>
          <w:szCs w:val="20"/>
        </w:rPr>
      </w:pPr>
    </w:p>
    <w:p w14:paraId="0AEC79E2" w14:textId="77777777" w:rsidR="00F4681D" w:rsidRPr="00EF279A" w:rsidRDefault="00F4681D" w:rsidP="00F4681D">
      <w:pPr>
        <w:ind w:firstLine="360"/>
        <w:rPr>
          <w:sz w:val="20"/>
          <w:szCs w:val="20"/>
        </w:rPr>
      </w:pPr>
      <w:r w:rsidRPr="00EF279A">
        <w:rPr>
          <w:sz w:val="20"/>
          <w:szCs w:val="20"/>
        </w:rPr>
        <w:t xml:space="preserve">Dlhodobý hmotný a nehmotný majetok sa odpisuje podľa plánu odpisov, ktorý bol stanovený s ohľadom na odhad reálnej ekonomickej životnosti. Účtovné odpisy sú rovnomerné. Majetok sa začína odpisovať v mesiaci, v ktorom bol zaradený do používania. </w:t>
      </w:r>
    </w:p>
    <w:p w14:paraId="2D0C96FD" w14:textId="77777777" w:rsidR="00F4681D" w:rsidRPr="00EF279A" w:rsidRDefault="00F4681D" w:rsidP="00F4681D">
      <w:pPr>
        <w:ind w:left="709"/>
        <w:rPr>
          <w:b/>
          <w:snapToGrid w:val="0"/>
          <w:sz w:val="20"/>
          <w:szCs w:val="20"/>
        </w:rPr>
      </w:pPr>
    </w:p>
    <w:p w14:paraId="5709311D" w14:textId="77777777" w:rsidR="00F4681D" w:rsidRDefault="00F4681D" w:rsidP="00F4681D">
      <w:pPr>
        <w:ind w:left="360"/>
        <w:rPr>
          <w:sz w:val="20"/>
          <w:szCs w:val="20"/>
        </w:rPr>
      </w:pPr>
      <w:r w:rsidRPr="00EF279A">
        <w:rPr>
          <w:sz w:val="20"/>
          <w:szCs w:val="20"/>
        </w:rPr>
        <w:t>Priemerné životnosti podľa plánu odpisov sú:</w:t>
      </w:r>
    </w:p>
    <w:p w14:paraId="16AE1123" w14:textId="77777777" w:rsidR="00F4681D" w:rsidRPr="00EF279A" w:rsidRDefault="00F4681D" w:rsidP="00F4681D">
      <w:pPr>
        <w:ind w:left="360"/>
        <w:rPr>
          <w:sz w:val="20"/>
          <w:szCs w:val="20"/>
        </w:rPr>
      </w:pPr>
    </w:p>
    <w:p w14:paraId="2ED418E6" w14:textId="77777777" w:rsidR="00F4681D" w:rsidRPr="00EF279A" w:rsidRDefault="00F4681D" w:rsidP="00F4681D">
      <w:pPr>
        <w:ind w:left="709"/>
        <w:rPr>
          <w:b/>
          <w:sz w:val="20"/>
          <w:szCs w:val="20"/>
        </w:rPr>
      </w:pPr>
    </w:p>
    <w:tbl>
      <w:tblPr>
        <w:tblW w:w="0" w:type="auto"/>
        <w:tblInd w:w="14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2318"/>
      </w:tblGrid>
      <w:tr w:rsidR="00F4681D" w:rsidRPr="00EF279A" w14:paraId="6508CE86" w14:textId="77777777" w:rsidTr="00DC47BF">
        <w:trPr>
          <w:trHeight w:val="323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CBF757" w14:textId="77777777" w:rsidR="00F4681D" w:rsidRPr="00EF279A" w:rsidRDefault="00F4681D" w:rsidP="00DC47BF">
            <w:pPr>
              <w:pStyle w:val="tableheader"/>
              <w:snapToGrid w:val="0"/>
              <w:ind w:left="20" w:hanging="20"/>
              <w:jc w:val="left"/>
              <w:rPr>
                <w:rFonts w:ascii="Arial Narrow" w:hAnsi="Arial Narrow"/>
                <w:sz w:val="20"/>
              </w:rPr>
            </w:pPr>
            <w:r w:rsidRPr="00EF279A">
              <w:rPr>
                <w:rFonts w:ascii="Arial Narrow" w:hAnsi="Arial Narrow"/>
                <w:sz w:val="20"/>
              </w:rPr>
              <w:t>Druh majetku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C7888" w14:textId="77777777" w:rsidR="00F4681D" w:rsidRPr="00EF279A" w:rsidRDefault="00F4681D" w:rsidP="00DC47BF">
            <w:pPr>
              <w:pStyle w:val="tableheader"/>
              <w:snapToGrid w:val="0"/>
              <w:ind w:left="20" w:hanging="20"/>
              <w:rPr>
                <w:rFonts w:ascii="Arial Narrow" w:hAnsi="Arial Narrow"/>
                <w:sz w:val="20"/>
              </w:rPr>
            </w:pPr>
            <w:r w:rsidRPr="00EF279A">
              <w:rPr>
                <w:rFonts w:ascii="Arial Narrow" w:hAnsi="Arial Narrow"/>
                <w:sz w:val="20"/>
              </w:rPr>
              <w:t>Životnosť</w:t>
            </w:r>
          </w:p>
        </w:tc>
      </w:tr>
      <w:tr w:rsidR="00F4681D" w:rsidRPr="00EF279A" w14:paraId="7587D70E" w14:textId="77777777" w:rsidTr="00DC47B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7D1B5" w14:textId="77777777" w:rsidR="00F4681D" w:rsidRDefault="00F4681D" w:rsidP="00DC47BF">
            <w:pPr>
              <w:snapToGrid w:val="0"/>
              <w:ind w:left="20" w:hanging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4DD3A" w14:textId="77777777" w:rsidR="00F4681D" w:rsidRDefault="000C7B7D" w:rsidP="00F4681D">
            <w:pPr>
              <w:pStyle w:val="tabletext"/>
              <w:snapToGrid w:val="0"/>
              <w:ind w:left="20" w:hanging="20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4</w:t>
            </w:r>
            <w:r w:rsidR="00F4681D">
              <w:rPr>
                <w:rFonts w:ascii="Arial Narrow" w:hAnsi="Arial Narrow"/>
                <w:sz w:val="20"/>
              </w:rPr>
              <w:t>0 rokov</w:t>
            </w:r>
          </w:p>
        </w:tc>
      </w:tr>
      <w:tr w:rsidR="00F4681D" w:rsidRPr="00EF279A" w14:paraId="5EF28FBE" w14:textId="77777777" w:rsidTr="00DC47B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21DE2" w14:textId="77777777" w:rsidR="00F4681D" w:rsidRPr="00EF279A" w:rsidRDefault="00F4681D" w:rsidP="00DC47BF">
            <w:pPr>
              <w:snapToGrid w:val="0"/>
              <w:ind w:left="20" w:hanging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Nehmotný majetok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1533A" w14:textId="77777777" w:rsidR="00F4681D" w:rsidRPr="00EF279A" w:rsidRDefault="00F4681D" w:rsidP="00DC47BF">
            <w:pPr>
              <w:pStyle w:val="tabletext"/>
              <w:snapToGrid w:val="0"/>
              <w:ind w:left="20" w:hanging="20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4 roky</w:t>
            </w:r>
          </w:p>
        </w:tc>
      </w:tr>
      <w:tr w:rsidR="00F4681D" w:rsidRPr="00EF279A" w14:paraId="7B04E0B0" w14:textId="77777777" w:rsidTr="00DC47B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1444B" w14:textId="77777777" w:rsidR="00F4681D" w:rsidRPr="00EF279A" w:rsidRDefault="00F4681D" w:rsidP="00DC47BF">
            <w:pPr>
              <w:snapToGrid w:val="0"/>
              <w:ind w:left="20" w:hanging="20"/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A3AC" w14:textId="77777777" w:rsidR="00F4681D" w:rsidRPr="00EF279A" w:rsidRDefault="00F4681D" w:rsidP="00DC47BF">
            <w:pPr>
              <w:snapToGrid w:val="0"/>
              <w:ind w:left="20" w:hanging="20"/>
              <w:jc w:val="center"/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4 -6 rokov</w:t>
            </w:r>
          </w:p>
        </w:tc>
      </w:tr>
      <w:tr w:rsidR="00F4681D" w:rsidRPr="00EF279A" w14:paraId="7F2D516F" w14:textId="77777777" w:rsidTr="00DC47B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CACAA" w14:textId="77777777" w:rsidR="00F4681D" w:rsidRPr="00EF279A" w:rsidRDefault="00F4681D" w:rsidP="00DC47BF">
            <w:pPr>
              <w:snapToGrid w:val="0"/>
              <w:ind w:left="20" w:hanging="20"/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 xml:space="preserve">Dlhodobý drobný hmotný majetok 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9874" w14:textId="77777777" w:rsidR="00F4681D" w:rsidRPr="00EF279A" w:rsidRDefault="00F4681D" w:rsidP="00DC47BF">
            <w:pPr>
              <w:snapToGrid w:val="0"/>
              <w:ind w:left="20" w:hanging="20"/>
              <w:jc w:val="center"/>
              <w:rPr>
                <w:sz w:val="20"/>
                <w:szCs w:val="20"/>
              </w:rPr>
            </w:pPr>
            <w:r w:rsidRPr="00EF279A">
              <w:rPr>
                <w:sz w:val="20"/>
                <w:szCs w:val="20"/>
              </w:rPr>
              <w:t>13 mesiacov - 4 roky</w:t>
            </w:r>
          </w:p>
        </w:tc>
      </w:tr>
    </w:tbl>
    <w:p w14:paraId="089A117A" w14:textId="77777777" w:rsidR="00F4681D" w:rsidRPr="00EF279A" w:rsidRDefault="00F4681D" w:rsidP="00F4681D">
      <w:pPr>
        <w:rPr>
          <w:sz w:val="20"/>
          <w:szCs w:val="20"/>
        </w:rPr>
      </w:pPr>
    </w:p>
    <w:p w14:paraId="199D3C6E" w14:textId="77777777" w:rsidR="00F4681D" w:rsidRPr="00EF279A" w:rsidRDefault="00F4681D" w:rsidP="00F4681D">
      <w:pPr>
        <w:ind w:firstLine="360"/>
        <w:jc w:val="both"/>
        <w:rPr>
          <w:sz w:val="20"/>
          <w:szCs w:val="20"/>
        </w:rPr>
      </w:pPr>
      <w:r w:rsidRPr="00EF279A">
        <w:rPr>
          <w:snapToGrid w:val="0"/>
          <w:sz w:val="20"/>
          <w:szCs w:val="20"/>
        </w:rPr>
        <w:t>Daňové odpisy sa uplatňujú podľa sadzieb uvedených v zákone o daniach z príjmov platných pre rovnomerné</w:t>
      </w:r>
      <w:r w:rsidRPr="00EF279A">
        <w:rPr>
          <w:sz w:val="20"/>
          <w:szCs w:val="20"/>
        </w:rPr>
        <w:t xml:space="preserve"> odpisovanie.</w:t>
      </w:r>
    </w:p>
    <w:p w14:paraId="402409E6" w14:textId="77777777" w:rsidR="00F4681D" w:rsidRPr="00EF279A" w:rsidRDefault="00F4681D" w:rsidP="00F4681D">
      <w:pPr>
        <w:ind w:left="709"/>
        <w:rPr>
          <w:sz w:val="20"/>
          <w:szCs w:val="20"/>
        </w:rPr>
      </w:pPr>
    </w:p>
    <w:p w14:paraId="419C9066" w14:textId="77777777" w:rsidR="00DD1C2B" w:rsidRPr="00FA7DED" w:rsidRDefault="00DD1C2B" w:rsidP="00DD1C2B">
      <w:pPr>
        <w:keepLines/>
        <w:widowControl w:val="0"/>
        <w:spacing w:line="240" w:lineRule="atLeast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6.Oprava významných a nezáznamných chýb minulých účtovných období vykonaných v bežnom účtovnom období:</w:t>
      </w:r>
      <w:r w:rsidRPr="00FA7DED">
        <w:rPr>
          <w:b/>
          <w:color w:val="000000"/>
          <w:sz w:val="20"/>
          <w:szCs w:val="20"/>
        </w:rPr>
        <w:t xml:space="preserve"> </w:t>
      </w:r>
    </w:p>
    <w:p w14:paraId="2E5C7CB6" w14:textId="77777777" w:rsidR="00DD1C2B" w:rsidRPr="00EF279A" w:rsidRDefault="00DD1C2B" w:rsidP="00DD1C2B">
      <w:pPr>
        <w:tabs>
          <w:tab w:val="left" w:pos="142"/>
        </w:tabs>
        <w:rPr>
          <w:b/>
          <w:sz w:val="20"/>
          <w:szCs w:val="20"/>
        </w:rPr>
      </w:pPr>
    </w:p>
    <w:p w14:paraId="2D291BEC" w14:textId="77777777" w:rsidR="00DD1C2B" w:rsidRPr="00FA7DED" w:rsidRDefault="00DD1C2B" w:rsidP="00DD1C2B">
      <w:pPr>
        <w:tabs>
          <w:tab w:val="left" w:pos="142"/>
        </w:tabs>
        <w:ind w:firstLine="284"/>
        <w:rPr>
          <w:sz w:val="20"/>
          <w:szCs w:val="20"/>
        </w:rPr>
      </w:pPr>
      <w:r w:rsidRPr="00FA7DED">
        <w:rPr>
          <w:sz w:val="20"/>
          <w:szCs w:val="20"/>
        </w:rPr>
        <w:t>Opravy chýb minulých účtovných období neboli vykonané.</w:t>
      </w:r>
    </w:p>
    <w:p w14:paraId="1D21035B" w14:textId="77777777" w:rsidR="00F4681D" w:rsidRPr="00EF279A" w:rsidRDefault="00F4681D" w:rsidP="00F4681D">
      <w:pPr>
        <w:tabs>
          <w:tab w:val="left" w:pos="142"/>
        </w:tabs>
        <w:rPr>
          <w:b/>
          <w:sz w:val="20"/>
          <w:szCs w:val="20"/>
        </w:rPr>
      </w:pPr>
    </w:p>
    <w:p w14:paraId="168A6CA3" w14:textId="77777777" w:rsidR="00F4681D" w:rsidRDefault="00F4681D" w:rsidP="00F4681D">
      <w:pPr>
        <w:tabs>
          <w:tab w:val="left" w:pos="142"/>
        </w:tabs>
        <w:rPr>
          <w:sz w:val="20"/>
          <w:szCs w:val="20"/>
        </w:rPr>
      </w:pPr>
    </w:p>
    <w:p w14:paraId="577673FE" w14:textId="77777777" w:rsidR="00F4681D" w:rsidRPr="00EF279A" w:rsidRDefault="00F4681D" w:rsidP="00F4681D">
      <w:pPr>
        <w:tabs>
          <w:tab w:val="left" w:pos="142"/>
        </w:tabs>
        <w:rPr>
          <w:sz w:val="20"/>
          <w:szCs w:val="20"/>
        </w:rPr>
        <w:sectPr w:rsidR="00F4681D" w:rsidRPr="00EF279A">
          <w:headerReference w:type="default" r:id="rId8"/>
          <w:footerReference w:type="default" r:id="rId9"/>
          <w:pgSz w:w="11907" w:h="16839" w:code="9"/>
          <w:pgMar w:top="1440" w:right="1440" w:bottom="1440" w:left="1440" w:header="709" w:footer="709" w:gutter="0"/>
          <w:cols w:space="708"/>
          <w:docGrid w:linePitch="360"/>
        </w:sectPr>
      </w:pPr>
    </w:p>
    <w:p w14:paraId="764CBBC0" w14:textId="77777777" w:rsidR="00F4681D" w:rsidRDefault="00F4681D" w:rsidP="00F4681D">
      <w:pPr>
        <w:numPr>
          <w:ilvl w:val="0"/>
          <w:numId w:val="2"/>
        </w:numPr>
        <w:tabs>
          <w:tab w:val="left" w:pos="142"/>
        </w:tabs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Informácie </w:t>
      </w:r>
      <w:r w:rsidR="00C960F7">
        <w:rPr>
          <w:b/>
          <w:sz w:val="20"/>
          <w:szCs w:val="20"/>
        </w:rPr>
        <w:t>, ktoré vysvetľuj a dopĺňajú súvahu a výkaz ziskov a strát</w:t>
      </w:r>
    </w:p>
    <w:p w14:paraId="78CBA4D7" w14:textId="77777777" w:rsidR="00C960F7" w:rsidRDefault="00C960F7" w:rsidP="00C960F7">
      <w:pPr>
        <w:tabs>
          <w:tab w:val="left" w:pos="142"/>
        </w:tabs>
        <w:rPr>
          <w:b/>
          <w:sz w:val="20"/>
          <w:szCs w:val="20"/>
        </w:rPr>
      </w:pPr>
    </w:p>
    <w:p w14:paraId="377FC21E" w14:textId="77777777" w:rsidR="00C960F7" w:rsidRPr="00C960F7" w:rsidRDefault="00C960F7" w:rsidP="00C960F7">
      <w:pPr>
        <w:pStyle w:val="ListParagraph"/>
        <w:numPr>
          <w:ilvl w:val="0"/>
          <w:numId w:val="36"/>
        </w:numPr>
        <w:spacing w:after="0" w:line="240" w:lineRule="auto"/>
        <w:ind w:left="284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C960F7">
        <w:rPr>
          <w:rFonts w:ascii="Arial Narrow" w:hAnsi="Arial Narrow"/>
          <w:sz w:val="20"/>
          <w:szCs w:val="20"/>
          <w:u w:val="single"/>
        </w:rPr>
        <w:t xml:space="preserve"> - bez náplne</w:t>
      </w:r>
    </w:p>
    <w:p w14:paraId="3B46D609" w14:textId="77777777" w:rsidR="00C960F7" w:rsidRPr="00C960F7" w:rsidRDefault="00C960F7" w:rsidP="00C960F7">
      <w:pPr>
        <w:pStyle w:val="ListParagraph"/>
        <w:numPr>
          <w:ilvl w:val="0"/>
          <w:numId w:val="36"/>
        </w:numPr>
        <w:spacing w:after="0" w:line="240" w:lineRule="auto"/>
        <w:ind w:left="284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C960F7">
        <w:rPr>
          <w:rFonts w:ascii="Arial Narrow" w:hAnsi="Arial Narrow"/>
          <w:sz w:val="20"/>
          <w:szCs w:val="20"/>
          <w:u w:val="single"/>
        </w:rPr>
        <w:t xml:space="preserve"> - bez náplne</w:t>
      </w:r>
    </w:p>
    <w:p w14:paraId="278DE8A5" w14:textId="77777777" w:rsidR="00C960F7" w:rsidRPr="00C960F7" w:rsidRDefault="00C960F7" w:rsidP="00C960F7">
      <w:pPr>
        <w:pStyle w:val="ListParagraph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0A22BF76" w14:textId="77777777" w:rsidR="00C960F7" w:rsidRPr="00C960F7" w:rsidRDefault="00C960F7" w:rsidP="00C960F7">
      <w:pPr>
        <w:pStyle w:val="ListParagraph"/>
        <w:numPr>
          <w:ilvl w:val="0"/>
          <w:numId w:val="36"/>
        </w:numPr>
        <w:spacing w:after="0" w:line="240" w:lineRule="auto"/>
        <w:ind w:left="357" w:hanging="357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1"/>
        <w:gridCol w:w="2509"/>
        <w:gridCol w:w="2137"/>
      </w:tblGrid>
      <w:tr w:rsidR="00C960F7" w:rsidRPr="00C960F7" w14:paraId="40BC135F" w14:textId="77777777" w:rsidTr="00510F93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7217CA36" w14:textId="77777777" w:rsidR="00C960F7" w:rsidRPr="00C960F7" w:rsidRDefault="00C960F7" w:rsidP="00C960F7">
            <w:pPr>
              <w:numPr>
                <w:ilvl w:val="0"/>
                <w:numId w:val="39"/>
              </w:numPr>
              <w:spacing w:line="276" w:lineRule="auto"/>
              <w:rPr>
                <w:b/>
                <w:sz w:val="20"/>
                <w:szCs w:val="20"/>
              </w:rPr>
            </w:pPr>
            <w:r w:rsidRPr="00C960F7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15B56A3D" w14:textId="77777777" w:rsidR="00C960F7" w:rsidRPr="00C960F7" w:rsidRDefault="00C960F7" w:rsidP="00510F93">
            <w:pPr>
              <w:pStyle w:val="TopHeader"/>
              <w:rPr>
                <w:b w:val="0"/>
                <w:sz w:val="20"/>
                <w:szCs w:val="20"/>
              </w:rPr>
            </w:pPr>
            <w:r w:rsidRPr="00C960F7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185" w:type="pct"/>
            <w:hideMark/>
          </w:tcPr>
          <w:p w14:paraId="6BB959EF" w14:textId="77777777" w:rsidR="00C960F7" w:rsidRPr="00C960F7" w:rsidRDefault="00C960F7" w:rsidP="00510F93">
            <w:pPr>
              <w:pStyle w:val="TopHeader"/>
              <w:rPr>
                <w:b w:val="0"/>
                <w:sz w:val="20"/>
                <w:szCs w:val="20"/>
              </w:rPr>
            </w:pPr>
            <w:r w:rsidRPr="00C960F7">
              <w:rPr>
                <w:b w:val="0"/>
                <w:sz w:val="20"/>
                <w:szCs w:val="20"/>
              </w:rPr>
              <w:t>PO</w:t>
            </w:r>
          </w:p>
        </w:tc>
      </w:tr>
      <w:tr w:rsidR="00C960F7" w:rsidRPr="00C960F7" w14:paraId="2DC350F1" w14:textId="77777777" w:rsidTr="00510F93">
        <w:trPr>
          <w:trHeight w:val="340"/>
        </w:trPr>
        <w:tc>
          <w:tcPr>
            <w:tcW w:w="2424" w:type="pct"/>
            <w:vMerge/>
            <w:hideMark/>
          </w:tcPr>
          <w:p w14:paraId="0A3FEC92" w14:textId="77777777" w:rsidR="00C960F7" w:rsidRPr="00C960F7" w:rsidRDefault="00C960F7" w:rsidP="00C960F7">
            <w:pPr>
              <w:numPr>
                <w:ilvl w:val="0"/>
                <w:numId w:val="39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51635456" w14:textId="77777777" w:rsidR="00C960F7" w:rsidRPr="00C960F7" w:rsidRDefault="00C960F7" w:rsidP="00510F93">
            <w:pPr>
              <w:jc w:val="center"/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6AA74307" w14:textId="77777777" w:rsidR="00C960F7" w:rsidRPr="00C960F7" w:rsidRDefault="00C960F7" w:rsidP="00510F93">
            <w:pPr>
              <w:jc w:val="center"/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0</w:t>
            </w:r>
          </w:p>
        </w:tc>
      </w:tr>
      <w:tr w:rsidR="00C960F7" w:rsidRPr="00C960F7" w14:paraId="0C590E49" w14:textId="77777777" w:rsidTr="00510F93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904E885" w14:textId="77777777" w:rsidR="00C960F7" w:rsidRPr="00C960F7" w:rsidRDefault="00C960F7" w:rsidP="00C960F7">
            <w:pPr>
              <w:numPr>
                <w:ilvl w:val="0"/>
                <w:numId w:val="39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C960F7">
              <w:rPr>
                <w:bCs/>
                <w:sz w:val="20"/>
                <w:szCs w:val="20"/>
                <w:lang w:eastAsia="sk-SK"/>
              </w:rPr>
              <w:t>Celková suma zabezpečených záväzkov, opis a spôsoby zabezpečenia záväzkov:</w:t>
            </w:r>
          </w:p>
        </w:tc>
      </w:tr>
      <w:tr w:rsidR="00C960F7" w:rsidRPr="00C960F7" w14:paraId="59A76D03" w14:textId="77777777" w:rsidTr="00510F93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F85C370" w14:textId="77777777" w:rsidR="00C960F7" w:rsidRPr="00C960F7" w:rsidRDefault="00C960F7" w:rsidP="00510F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C960F7">
              <w:rPr>
                <w:b w:val="0"/>
                <w:sz w:val="20"/>
                <w:szCs w:val="20"/>
              </w:rPr>
              <w:t>Spôsob zabezpečenia:</w:t>
            </w:r>
          </w:p>
        </w:tc>
      </w:tr>
      <w:tr w:rsidR="00306C5E" w:rsidRPr="00C960F7" w14:paraId="7D675849" w14:textId="77777777" w:rsidTr="00510F93">
        <w:trPr>
          <w:trHeight w:val="340"/>
        </w:trPr>
        <w:tc>
          <w:tcPr>
            <w:tcW w:w="2424" w:type="pct"/>
            <w:vAlign w:val="center"/>
          </w:tcPr>
          <w:p w14:paraId="070DF751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DD58F21" w14:textId="77777777" w:rsidR="00306C5E" w:rsidRPr="00C960F7" w:rsidRDefault="00A64C34" w:rsidP="00306C5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185" w:type="pct"/>
            <w:vAlign w:val="center"/>
          </w:tcPr>
          <w:p w14:paraId="44E0C160" w14:textId="77777777" w:rsidR="00306C5E" w:rsidRPr="00C960F7" w:rsidRDefault="00A64C34" w:rsidP="00306C5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306C5E" w:rsidRPr="00C960F7" w14:paraId="4183A785" w14:textId="77777777" w:rsidTr="00510F93">
        <w:trPr>
          <w:trHeight w:val="340"/>
        </w:trPr>
        <w:tc>
          <w:tcPr>
            <w:tcW w:w="2424" w:type="pct"/>
            <w:vAlign w:val="center"/>
            <w:hideMark/>
          </w:tcPr>
          <w:p w14:paraId="00B2F59D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C853CB5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4E76E031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 </w:t>
            </w:r>
          </w:p>
        </w:tc>
      </w:tr>
      <w:tr w:rsidR="00306C5E" w:rsidRPr="00C960F7" w14:paraId="024FB936" w14:textId="77777777" w:rsidTr="00510F93">
        <w:trPr>
          <w:trHeight w:val="340"/>
        </w:trPr>
        <w:tc>
          <w:tcPr>
            <w:tcW w:w="2424" w:type="pct"/>
            <w:vAlign w:val="center"/>
            <w:hideMark/>
          </w:tcPr>
          <w:p w14:paraId="72BE6C7C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E54C2B7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4BEAF16" w14:textId="77777777" w:rsidR="00306C5E" w:rsidRPr="00C960F7" w:rsidRDefault="00306C5E" w:rsidP="00306C5E">
            <w:pPr>
              <w:rPr>
                <w:sz w:val="20"/>
                <w:szCs w:val="20"/>
              </w:rPr>
            </w:pPr>
            <w:r w:rsidRPr="00C960F7">
              <w:rPr>
                <w:sz w:val="20"/>
                <w:szCs w:val="20"/>
              </w:rPr>
              <w:t> </w:t>
            </w:r>
          </w:p>
        </w:tc>
      </w:tr>
      <w:tr w:rsidR="00306C5E" w:rsidRPr="00C960F7" w14:paraId="387E94BC" w14:textId="77777777" w:rsidTr="00510F93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780F467" w14:textId="77777777" w:rsidR="00306C5E" w:rsidRPr="00C960F7" w:rsidRDefault="00306C5E" w:rsidP="00306C5E">
            <w:pPr>
              <w:rPr>
                <w:bCs/>
                <w:sz w:val="20"/>
                <w:szCs w:val="20"/>
              </w:rPr>
            </w:pPr>
            <w:r w:rsidRPr="00C960F7">
              <w:rPr>
                <w:bCs/>
                <w:sz w:val="20"/>
                <w:szCs w:val="20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92CFE92" w14:textId="77777777" w:rsidR="00306C5E" w:rsidRPr="00C960F7" w:rsidRDefault="00A64C34" w:rsidP="00306C5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185" w:type="pct"/>
            <w:noWrap/>
            <w:vAlign w:val="center"/>
            <w:hideMark/>
          </w:tcPr>
          <w:p w14:paraId="0E2EE7C8" w14:textId="77777777" w:rsidR="00306C5E" w:rsidRPr="00C960F7" w:rsidRDefault="00A64C34" w:rsidP="00306C5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14:paraId="6B1CC929" w14:textId="77777777" w:rsidR="00C960F7" w:rsidRPr="00C960F7" w:rsidRDefault="00C960F7" w:rsidP="00C960F7">
      <w:pPr>
        <w:pStyle w:val="ListParagraph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4A5E1411" w14:textId="77777777" w:rsidR="00C960F7" w:rsidRPr="00C960F7" w:rsidRDefault="00C960F7" w:rsidP="00C960F7">
      <w:pPr>
        <w:pStyle w:val="ListParagraph"/>
        <w:numPr>
          <w:ilvl w:val="0"/>
          <w:numId w:val="36"/>
        </w:numPr>
        <w:spacing w:after="0" w:line="240" w:lineRule="auto"/>
        <w:ind w:left="357" w:hanging="357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Informácie o vlastných akciách: -</w:t>
      </w:r>
      <w:r w:rsidRPr="00C960F7">
        <w:rPr>
          <w:rFonts w:ascii="Arial Narrow" w:hAnsi="Arial Narrow"/>
          <w:bCs/>
          <w:sz w:val="20"/>
          <w:szCs w:val="20"/>
          <w:u w:val="single"/>
          <w:lang w:eastAsia="sk-SK"/>
        </w:rPr>
        <w:t>bez náplne</w:t>
      </w:r>
    </w:p>
    <w:p w14:paraId="1634B8DA" w14:textId="77777777" w:rsidR="00C960F7" w:rsidRPr="00C960F7" w:rsidRDefault="00C960F7" w:rsidP="00C960F7">
      <w:pPr>
        <w:pStyle w:val="ListParagraph"/>
        <w:numPr>
          <w:ilvl w:val="0"/>
          <w:numId w:val="38"/>
        </w:numPr>
        <w:spacing w:after="0" w:line="240" w:lineRule="auto"/>
        <w:ind w:left="641" w:hanging="284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dôvod nadobudnutia vlastných akcií počas účtovného obdobia,</w:t>
      </w:r>
    </w:p>
    <w:p w14:paraId="7FA45384" w14:textId="77777777" w:rsidR="00C960F7" w:rsidRPr="00C960F7" w:rsidRDefault="00C960F7" w:rsidP="00C960F7">
      <w:pPr>
        <w:pStyle w:val="ListParagraph"/>
        <w:numPr>
          <w:ilvl w:val="0"/>
          <w:numId w:val="38"/>
        </w:numPr>
        <w:spacing w:after="0" w:line="240" w:lineRule="auto"/>
        <w:ind w:left="641" w:hanging="284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 xml:space="preserve">informácie </w:t>
      </w:r>
    </w:p>
    <w:p w14:paraId="5E24E45D" w14:textId="77777777" w:rsidR="00C960F7" w:rsidRPr="00C960F7" w:rsidRDefault="00C960F7" w:rsidP="00C960F7">
      <w:pPr>
        <w:pStyle w:val="ListParagraph"/>
        <w:numPr>
          <w:ilvl w:val="0"/>
          <w:numId w:val="37"/>
        </w:numPr>
        <w:spacing w:after="0" w:line="240" w:lineRule="auto"/>
        <w:ind w:left="1077" w:hanging="357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859B5E7" w14:textId="77777777" w:rsidR="00C960F7" w:rsidRPr="00C960F7" w:rsidRDefault="00C960F7" w:rsidP="00C960F7">
      <w:pPr>
        <w:pStyle w:val="ListParagraph"/>
        <w:numPr>
          <w:ilvl w:val="0"/>
          <w:numId w:val="37"/>
        </w:numPr>
        <w:spacing w:after="0" w:line="240" w:lineRule="auto"/>
        <w:ind w:left="1077" w:hanging="357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4A42AE5" w14:textId="77777777" w:rsidR="00C960F7" w:rsidRPr="00C960F7" w:rsidRDefault="00C960F7" w:rsidP="00C960F7">
      <w:pPr>
        <w:pStyle w:val="ListParagraph"/>
        <w:numPr>
          <w:ilvl w:val="0"/>
          <w:numId w:val="38"/>
        </w:numPr>
        <w:spacing w:after="0" w:line="240" w:lineRule="auto"/>
        <w:ind w:left="641" w:hanging="284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90E7414" w14:textId="77777777" w:rsidR="00C960F7" w:rsidRPr="00C960F7" w:rsidRDefault="00C960F7" w:rsidP="00C960F7">
      <w:pPr>
        <w:pStyle w:val="ListParagraph"/>
        <w:spacing w:after="0" w:line="240" w:lineRule="auto"/>
        <w:ind w:left="502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5A87D16C" w14:textId="77777777" w:rsidR="00C960F7" w:rsidRPr="00C960F7" w:rsidRDefault="00C960F7" w:rsidP="00C960F7">
      <w:pPr>
        <w:pStyle w:val="ListParagraph"/>
        <w:numPr>
          <w:ilvl w:val="0"/>
          <w:numId w:val="36"/>
        </w:numPr>
        <w:spacing w:after="0" w:line="240" w:lineRule="auto"/>
        <w:ind w:left="357" w:hanging="357"/>
        <w:jc w:val="both"/>
        <w:rPr>
          <w:rFonts w:ascii="Arial Narrow" w:hAnsi="Arial Narrow"/>
          <w:bCs/>
          <w:sz w:val="20"/>
          <w:szCs w:val="20"/>
          <w:lang w:eastAsia="sk-SK"/>
        </w:rPr>
      </w:pPr>
      <w:r w:rsidRPr="00C960F7">
        <w:rPr>
          <w:rFonts w:ascii="Arial Narrow" w:hAnsi="Arial Narrow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>
        <w:rPr>
          <w:rFonts w:ascii="Arial Narrow" w:hAnsi="Arial Narrow"/>
          <w:bCs/>
          <w:sz w:val="20"/>
          <w:szCs w:val="20"/>
          <w:lang w:eastAsia="sk-SK"/>
        </w:rPr>
        <w:t xml:space="preserve"> </w:t>
      </w:r>
      <w:r w:rsidRPr="00C960F7">
        <w:rPr>
          <w:rFonts w:ascii="Arial Narrow" w:hAnsi="Arial Narrow"/>
          <w:bCs/>
          <w:sz w:val="20"/>
          <w:szCs w:val="20"/>
          <w:lang w:eastAsia="sk-SK"/>
        </w:rPr>
        <w:t>-</w:t>
      </w:r>
      <w:r w:rsidRPr="00C960F7">
        <w:rPr>
          <w:rFonts w:ascii="Arial Narrow" w:hAnsi="Arial Narrow"/>
          <w:bCs/>
          <w:sz w:val="20"/>
          <w:szCs w:val="20"/>
          <w:u w:val="single"/>
          <w:lang w:eastAsia="sk-SK"/>
        </w:rPr>
        <w:t>bez náplne</w:t>
      </w:r>
    </w:p>
    <w:p w14:paraId="2779F1E1" w14:textId="77777777" w:rsidR="00C960F7" w:rsidRDefault="00C960F7" w:rsidP="00C960F7">
      <w:pPr>
        <w:tabs>
          <w:tab w:val="left" w:pos="142"/>
        </w:tabs>
        <w:rPr>
          <w:b/>
          <w:sz w:val="20"/>
          <w:szCs w:val="20"/>
        </w:rPr>
      </w:pPr>
    </w:p>
    <w:p w14:paraId="0C410FD2" w14:textId="77777777" w:rsidR="00F4681D" w:rsidRPr="00EF279A" w:rsidRDefault="00F4681D" w:rsidP="00F4681D">
      <w:pPr>
        <w:pStyle w:val="Title"/>
        <w:numPr>
          <w:ilvl w:val="0"/>
          <w:numId w:val="2"/>
        </w:numPr>
        <w:tabs>
          <w:tab w:val="left" w:pos="142"/>
        </w:tabs>
        <w:spacing w:before="0" w:beforeAutospacing="0" w:after="60"/>
        <w:ind w:left="0"/>
        <w:jc w:val="left"/>
        <w:rPr>
          <w:sz w:val="20"/>
          <w:szCs w:val="20"/>
        </w:rPr>
      </w:pPr>
      <w:r w:rsidRPr="00EF279A">
        <w:rPr>
          <w:sz w:val="20"/>
          <w:szCs w:val="20"/>
        </w:rPr>
        <w:t>Informácie o údajoch na podsúvahových účtoch</w:t>
      </w:r>
    </w:p>
    <w:p w14:paraId="37089EEA" w14:textId="77777777" w:rsidR="00F4681D" w:rsidRPr="00EF279A" w:rsidRDefault="00F4681D" w:rsidP="00F4681D">
      <w:pPr>
        <w:tabs>
          <w:tab w:val="left" w:pos="142"/>
        </w:tabs>
        <w:rPr>
          <w:sz w:val="20"/>
          <w:szCs w:val="20"/>
        </w:rPr>
      </w:pPr>
    </w:p>
    <w:p w14:paraId="60C5569D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  <w:r w:rsidRPr="00EF279A">
        <w:rPr>
          <w:sz w:val="20"/>
          <w:szCs w:val="20"/>
        </w:rPr>
        <w:t>Spoločnosť neúčtuje na podsúvahových účtoch.</w:t>
      </w:r>
    </w:p>
    <w:p w14:paraId="0D98BC8D" w14:textId="77777777" w:rsidR="00F4681D" w:rsidRPr="00EF279A" w:rsidRDefault="00F4681D" w:rsidP="00F4681D">
      <w:pPr>
        <w:tabs>
          <w:tab w:val="left" w:pos="142"/>
        </w:tabs>
        <w:rPr>
          <w:sz w:val="20"/>
          <w:szCs w:val="20"/>
        </w:rPr>
      </w:pPr>
    </w:p>
    <w:p w14:paraId="378615D6" w14:textId="77777777" w:rsidR="00F4681D" w:rsidRPr="00EF279A" w:rsidRDefault="00F4681D" w:rsidP="00F4681D">
      <w:pPr>
        <w:numPr>
          <w:ilvl w:val="0"/>
          <w:numId w:val="2"/>
        </w:numPr>
        <w:tabs>
          <w:tab w:val="left" w:pos="142"/>
        </w:tabs>
        <w:ind w:left="0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>Informácie o iných aktívach a iných pasívach</w:t>
      </w:r>
    </w:p>
    <w:p w14:paraId="2E007774" w14:textId="77777777" w:rsidR="00F4681D" w:rsidRPr="00EF279A" w:rsidRDefault="00F4681D" w:rsidP="00F4681D">
      <w:pPr>
        <w:tabs>
          <w:tab w:val="left" w:pos="142"/>
        </w:tabs>
        <w:rPr>
          <w:b/>
          <w:sz w:val="20"/>
          <w:szCs w:val="20"/>
        </w:rPr>
      </w:pPr>
    </w:p>
    <w:p w14:paraId="62F36645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  <w:r w:rsidRPr="00EF279A">
        <w:rPr>
          <w:sz w:val="20"/>
          <w:szCs w:val="20"/>
        </w:rPr>
        <w:t>Nie je známa žiadna hodnota budúcich možných záväzkov, ani hodnota budúcich možných práv a povinností spoločnosti, ktoré sa nevykazujú v súvahe.</w:t>
      </w:r>
    </w:p>
    <w:p w14:paraId="2EA749B2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</w:p>
    <w:p w14:paraId="62C30954" w14:textId="77777777" w:rsidR="00F4681D" w:rsidRPr="00EF279A" w:rsidRDefault="00F4681D" w:rsidP="00F4681D">
      <w:pPr>
        <w:numPr>
          <w:ilvl w:val="0"/>
          <w:numId w:val="2"/>
        </w:numPr>
        <w:tabs>
          <w:tab w:val="left" w:pos="142"/>
        </w:tabs>
        <w:ind w:left="0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 xml:space="preserve">Informácie o príjmoch a výhodách členov štatutárnych orgánov </w:t>
      </w:r>
    </w:p>
    <w:p w14:paraId="6F49C948" w14:textId="77777777" w:rsidR="00F4681D" w:rsidRPr="00EF279A" w:rsidRDefault="00F4681D" w:rsidP="00F4681D">
      <w:pPr>
        <w:tabs>
          <w:tab w:val="left" w:pos="142"/>
        </w:tabs>
        <w:rPr>
          <w:b/>
          <w:sz w:val="20"/>
          <w:szCs w:val="20"/>
        </w:rPr>
      </w:pPr>
    </w:p>
    <w:p w14:paraId="7CBBD354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  <w:r w:rsidRPr="00EF279A">
        <w:rPr>
          <w:sz w:val="20"/>
          <w:szCs w:val="20"/>
        </w:rPr>
        <w:t>V bežnom účtovnom období</w:t>
      </w:r>
      <w:r w:rsidR="00A64C34">
        <w:rPr>
          <w:sz w:val="20"/>
          <w:szCs w:val="20"/>
        </w:rPr>
        <w:t xml:space="preserve"> </w:t>
      </w:r>
      <w:r w:rsidRPr="00EF279A">
        <w:rPr>
          <w:sz w:val="20"/>
          <w:szCs w:val="20"/>
        </w:rPr>
        <w:t>neboli v spoločnosti vypla</w:t>
      </w:r>
      <w:r>
        <w:rPr>
          <w:sz w:val="20"/>
          <w:szCs w:val="20"/>
        </w:rPr>
        <w:t>tené členom štatutárneho orgánu.</w:t>
      </w:r>
    </w:p>
    <w:p w14:paraId="4CA7273D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</w:p>
    <w:p w14:paraId="43993463" w14:textId="77777777" w:rsidR="00F4681D" w:rsidRDefault="00F4681D" w:rsidP="00F4681D">
      <w:pPr>
        <w:numPr>
          <w:ilvl w:val="0"/>
          <w:numId w:val="2"/>
        </w:numPr>
        <w:tabs>
          <w:tab w:val="left" w:pos="142"/>
        </w:tabs>
        <w:ind w:left="0"/>
        <w:jc w:val="both"/>
        <w:rPr>
          <w:b/>
          <w:sz w:val="20"/>
          <w:szCs w:val="20"/>
        </w:rPr>
      </w:pPr>
      <w:r w:rsidRPr="00EF279A">
        <w:rPr>
          <w:b/>
          <w:sz w:val="20"/>
          <w:szCs w:val="20"/>
        </w:rPr>
        <w:t xml:space="preserve">Informácie o skutočnostiach po </w:t>
      </w:r>
      <w:r>
        <w:rPr>
          <w:b/>
          <w:sz w:val="20"/>
          <w:szCs w:val="20"/>
        </w:rPr>
        <w:t>dni, ku ktorému sa zostavuje účtovná závierka.</w:t>
      </w:r>
    </w:p>
    <w:p w14:paraId="677BA303" w14:textId="77777777" w:rsidR="00F4681D" w:rsidRDefault="00F4681D" w:rsidP="00F4681D">
      <w:pPr>
        <w:jc w:val="both"/>
        <w:rPr>
          <w:snapToGrid w:val="0"/>
          <w:sz w:val="20"/>
        </w:rPr>
      </w:pPr>
    </w:p>
    <w:p w14:paraId="0D299D42" w14:textId="77777777" w:rsidR="00F4681D" w:rsidRPr="00EF279A" w:rsidRDefault="00F4681D" w:rsidP="00F4681D">
      <w:pPr>
        <w:tabs>
          <w:tab w:val="left" w:pos="142"/>
        </w:tabs>
        <w:jc w:val="both"/>
        <w:rPr>
          <w:sz w:val="20"/>
          <w:szCs w:val="20"/>
        </w:rPr>
      </w:pPr>
    </w:p>
    <w:p w14:paraId="1082A76D" w14:textId="77777777" w:rsidR="00F4681D" w:rsidRPr="00EF279A" w:rsidRDefault="00F4681D" w:rsidP="00C1456C">
      <w:pPr>
        <w:pStyle w:val="Title"/>
        <w:keepNext w:val="0"/>
        <w:tabs>
          <w:tab w:val="left" w:pos="142"/>
        </w:tabs>
        <w:spacing w:before="0" w:beforeAutospacing="0" w:after="0"/>
        <w:jc w:val="left"/>
        <w:rPr>
          <w:sz w:val="20"/>
          <w:szCs w:val="20"/>
        </w:rPr>
      </w:pPr>
      <w:r>
        <w:rPr>
          <w:b w:val="0"/>
          <w:sz w:val="20"/>
          <w:szCs w:val="20"/>
        </w:rPr>
        <w:t xml:space="preserve">V sledovanom období </w:t>
      </w:r>
      <w:r w:rsidR="00C80FD9">
        <w:rPr>
          <w:b w:val="0"/>
          <w:sz w:val="20"/>
          <w:szCs w:val="20"/>
        </w:rPr>
        <w:t>ne</w:t>
      </w:r>
      <w:r>
        <w:rPr>
          <w:b w:val="0"/>
          <w:sz w:val="20"/>
          <w:szCs w:val="20"/>
        </w:rPr>
        <w:t>boli vykonané transakcie so spriaznenými osobami</w:t>
      </w:r>
      <w:r w:rsidR="00C80FD9">
        <w:rPr>
          <w:b w:val="0"/>
          <w:sz w:val="20"/>
          <w:szCs w:val="20"/>
        </w:rPr>
        <w:t>.</w:t>
      </w:r>
    </w:p>
    <w:sectPr w:rsidR="00F4681D" w:rsidRPr="00EF279A" w:rsidSect="003B0BED">
      <w:headerReference w:type="default" r:id="rId10"/>
      <w:footerReference w:type="default" r:id="rId11"/>
      <w:pgSz w:w="11907" w:h="16839" w:code="9"/>
      <w:pgMar w:top="1440" w:right="1440" w:bottom="1276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AD27A" w14:textId="77777777" w:rsidR="005453F9" w:rsidRDefault="005453F9">
      <w:r>
        <w:separator/>
      </w:r>
    </w:p>
  </w:endnote>
  <w:endnote w:type="continuationSeparator" w:id="0">
    <w:p w14:paraId="241EA383" w14:textId="77777777" w:rsidR="005453F9" w:rsidRDefault="00545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Yu Gothic"/>
    <w:charset w:val="8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D29BC" w14:textId="77777777" w:rsidR="00F4681D" w:rsidRDefault="00F4681D" w:rsidP="004C1B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9211C">
      <w:rPr>
        <w:noProof/>
      </w:rP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F1C7A" w14:textId="77777777" w:rsidR="003265A5" w:rsidRDefault="003265A5" w:rsidP="004C1B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9211C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DA7C8" w14:textId="77777777" w:rsidR="005453F9" w:rsidRDefault="005453F9">
      <w:r>
        <w:separator/>
      </w:r>
    </w:p>
  </w:footnote>
  <w:footnote w:type="continuationSeparator" w:id="0">
    <w:p w14:paraId="186A20E0" w14:textId="77777777" w:rsidR="005453F9" w:rsidRDefault="005453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D35B5" w14:textId="77777777" w:rsidR="00DD1C2B" w:rsidRDefault="00DD1C2B" w:rsidP="00DD1C2B">
    <w:pPr>
      <w:pStyle w:val="Header"/>
    </w:pPr>
  </w:p>
  <w:tbl>
    <w:tblPr>
      <w:tblW w:w="8394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425"/>
      <w:gridCol w:w="1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461"/>
      <w:gridCol w:w="260"/>
      <w:gridCol w:w="260"/>
      <w:gridCol w:w="261"/>
      <w:gridCol w:w="261"/>
      <w:gridCol w:w="261"/>
      <w:gridCol w:w="261"/>
      <w:gridCol w:w="261"/>
      <w:gridCol w:w="261"/>
    </w:tblGrid>
    <w:tr w:rsidR="00DD1C2B" w:rsidRPr="00224032" w14:paraId="12C3FECA" w14:textId="77777777" w:rsidTr="00DC47BF">
      <w:trPr>
        <w:trHeight w:val="33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724FBA" w14:textId="77777777" w:rsidR="00DD1C2B" w:rsidRPr="00224032" w:rsidRDefault="00DD1C2B" w:rsidP="00DD1C2B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224032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160" w:type="dxa"/>
          <w:noWrap/>
          <w:vAlign w:val="bottom"/>
        </w:tcPr>
        <w:p w14:paraId="2369466C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color w:val="000000"/>
              <w:szCs w:val="22"/>
              <w:lang w:eastAsia="sk-SK"/>
            </w:rPr>
          </w:pPr>
        </w:p>
      </w:tc>
      <w:tc>
        <w:tcPr>
          <w:tcW w:w="451" w:type="dxa"/>
          <w:noWrap/>
          <w:vAlign w:val="bottom"/>
          <w:hideMark/>
        </w:tcPr>
        <w:p w14:paraId="18BF6B63" w14:textId="77777777" w:rsidR="00DD1C2B" w:rsidRPr="00224032" w:rsidRDefault="00DD1C2B" w:rsidP="00DD1C2B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779C1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 w:rsidRPr="00224032"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568ADA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198757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 w:rsidRPr="00224032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A03A7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1AD8A4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F5BD2E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6770FE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668D99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5311CF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DEE2E7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3" w:type="dxa"/>
          <w:tcBorders>
            <w:right w:val="single" w:sz="4" w:space="0" w:color="auto"/>
          </w:tcBorders>
          <w:vAlign w:val="bottom"/>
        </w:tcPr>
        <w:p w14:paraId="11B3944F" w14:textId="77777777" w:rsidR="00DD1C2B" w:rsidRPr="00224032" w:rsidRDefault="00DD1C2B" w:rsidP="00DD1C2B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4D4CC1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864879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974B49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2FF6C6" w14:textId="77777777" w:rsidR="00DD1C2B" w:rsidRPr="00224032" w:rsidRDefault="00234B53" w:rsidP="00234B53">
          <w:pPr>
            <w:spacing w:line="276" w:lineRule="auto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1B002B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E23D5F" w14:textId="77777777" w:rsidR="00DD1C2B" w:rsidRPr="00224032" w:rsidRDefault="00DD1C2B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5957DB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8C2713" w14:textId="77777777" w:rsidR="00DD1C2B" w:rsidRPr="00224032" w:rsidRDefault="00234B53" w:rsidP="00DD1C2B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</w:tr>
  </w:tbl>
  <w:p w14:paraId="04123AAB" w14:textId="77777777" w:rsidR="00F4681D" w:rsidRPr="00DD1C2B" w:rsidRDefault="00F4681D" w:rsidP="00DD1C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507A5" w14:textId="77777777" w:rsidR="003265A5" w:rsidRDefault="003265A5">
    <w:pPr>
      <w:pStyle w:val="Header"/>
    </w:pPr>
  </w:p>
  <w:tbl>
    <w:tblPr>
      <w:tblW w:w="8394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425"/>
      <w:gridCol w:w="1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461"/>
      <w:gridCol w:w="260"/>
      <w:gridCol w:w="260"/>
      <w:gridCol w:w="261"/>
      <w:gridCol w:w="261"/>
      <w:gridCol w:w="261"/>
      <w:gridCol w:w="261"/>
      <w:gridCol w:w="261"/>
      <w:gridCol w:w="261"/>
    </w:tblGrid>
    <w:tr w:rsidR="00F4681D" w:rsidRPr="00224032" w14:paraId="5AA65761" w14:textId="77777777" w:rsidTr="00F4681D">
      <w:trPr>
        <w:trHeight w:val="33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9313EA" w14:textId="77777777" w:rsidR="00F4681D" w:rsidRPr="00224032" w:rsidRDefault="00F4681D" w:rsidP="00F4681D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 xml:space="preserve">Poznámky </w:t>
          </w:r>
          <w:r w:rsidRPr="00224032">
            <w:rPr>
              <w:color w:val="000000"/>
              <w:szCs w:val="22"/>
              <w:lang w:eastAsia="sk-SK"/>
            </w:rPr>
            <w:t>Úč POD</w:t>
          </w:r>
          <w:r>
            <w:rPr>
              <w:color w:val="000000"/>
              <w:szCs w:val="22"/>
              <w:lang w:eastAsia="sk-SK"/>
            </w:rPr>
            <w:t>V</w:t>
          </w:r>
          <w:r w:rsidRPr="00224032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160" w:type="dxa"/>
          <w:noWrap/>
          <w:vAlign w:val="bottom"/>
        </w:tcPr>
        <w:p w14:paraId="706FE314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color w:val="000000"/>
              <w:szCs w:val="22"/>
              <w:lang w:eastAsia="sk-SK"/>
            </w:rPr>
          </w:pPr>
        </w:p>
      </w:tc>
      <w:tc>
        <w:tcPr>
          <w:tcW w:w="451" w:type="dxa"/>
          <w:noWrap/>
          <w:vAlign w:val="bottom"/>
          <w:hideMark/>
        </w:tcPr>
        <w:p w14:paraId="0F6765C3" w14:textId="77777777" w:rsidR="00F4681D" w:rsidRPr="00224032" w:rsidRDefault="00F4681D" w:rsidP="00F4681D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B7A81C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 w:rsidRPr="00224032"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8EB79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2E6EBA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 w:rsidRPr="00224032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5AB374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A359D6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BA216A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A09B9A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7E3058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119229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101D7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461" w:type="dxa"/>
          <w:tcBorders>
            <w:right w:val="single" w:sz="4" w:space="0" w:color="auto"/>
          </w:tcBorders>
          <w:vAlign w:val="bottom"/>
        </w:tcPr>
        <w:p w14:paraId="055071DF" w14:textId="77777777" w:rsidR="00F4681D" w:rsidRPr="00224032" w:rsidRDefault="00F4681D" w:rsidP="00F4681D">
          <w:pPr>
            <w:spacing w:line="276" w:lineRule="auto"/>
            <w:rPr>
              <w:rFonts w:ascii="Times New Roman" w:hAnsi="Times New Roman"/>
              <w:color w:val="000000"/>
              <w:szCs w:val="22"/>
              <w:lang w:eastAsia="sk-SK"/>
            </w:rPr>
          </w:pPr>
          <w:r w:rsidRPr="00224032"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2D268A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5</w:t>
          </w:r>
        </w:p>
      </w:tc>
      <w:tc>
        <w:tcPr>
          <w:tcW w:w="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2C749E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4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82AE3D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2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630FA8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3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5C9465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9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B5C3E7" w14:textId="77777777" w:rsidR="00F4681D" w:rsidRPr="00224032" w:rsidRDefault="00F4681D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7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294D42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  <w:tc>
        <w:tcPr>
          <w:tcW w:w="2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85BCBC" w14:textId="77777777" w:rsidR="00F4681D" w:rsidRPr="00224032" w:rsidRDefault="00A64C34" w:rsidP="00F4681D">
          <w:pPr>
            <w:spacing w:line="276" w:lineRule="auto"/>
            <w:jc w:val="center"/>
            <w:rPr>
              <w:rFonts w:ascii="Times New Roman" w:hAnsi="Times New Roman"/>
              <w:szCs w:val="22"/>
              <w:lang w:eastAsia="sk-SK"/>
            </w:rPr>
          </w:pPr>
          <w:r>
            <w:rPr>
              <w:rFonts w:ascii="Times New Roman" w:hAnsi="Times New Roman"/>
              <w:szCs w:val="22"/>
              <w:lang w:eastAsia="sk-SK"/>
            </w:rPr>
            <w:t>1</w:t>
          </w:r>
        </w:p>
      </w:tc>
    </w:tr>
  </w:tbl>
  <w:p w14:paraId="3A731156" w14:textId="77777777" w:rsidR="003265A5" w:rsidRDefault="003265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i/>
        <w:sz w:val="24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6"/>
    <w:multiLevelType w:val="singleLevel"/>
    <w:tmpl w:val="00000006"/>
    <w:name w:val="WW8Num6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 w:cs="Times New Roman"/>
      </w:rPr>
    </w:lvl>
  </w:abstractNum>
  <w:abstractNum w:abstractNumId="2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8706F8E"/>
    <w:multiLevelType w:val="hybridMultilevel"/>
    <w:tmpl w:val="63D20078"/>
    <w:lvl w:ilvl="0" w:tplc="FFFFFFFF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554EE6C2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716E1C"/>
    <w:multiLevelType w:val="hybridMultilevel"/>
    <w:tmpl w:val="677A09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451881"/>
    <w:multiLevelType w:val="hybridMultilevel"/>
    <w:tmpl w:val="25D27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8" w15:restartNumberingAfterBreak="0">
    <w:nsid w:val="18373C0A"/>
    <w:multiLevelType w:val="hybridMultilevel"/>
    <w:tmpl w:val="76E81C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B1C2C20"/>
    <w:multiLevelType w:val="hybridMultilevel"/>
    <w:tmpl w:val="319ECAB6"/>
    <w:lvl w:ilvl="0" w:tplc="458C8AC4">
      <w:start w:val="1"/>
      <w:numFmt w:val="decimal"/>
      <w:lvlText w:val="%1."/>
      <w:lvlJc w:val="left"/>
      <w:pPr>
        <w:ind w:left="1637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B1DC0"/>
    <w:multiLevelType w:val="hybridMultilevel"/>
    <w:tmpl w:val="E2C645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D755A5"/>
    <w:multiLevelType w:val="hybridMultilevel"/>
    <w:tmpl w:val="DAAA3A20"/>
    <w:lvl w:ilvl="0" w:tplc="041B000F">
      <w:start w:val="1"/>
      <w:numFmt w:val="decimal"/>
      <w:lvlText w:val="%1."/>
      <w:lvlJc w:val="left"/>
      <w:pPr>
        <w:ind w:left="93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58" w:hanging="360"/>
      </w:pPr>
    </w:lvl>
    <w:lvl w:ilvl="2" w:tplc="041B001B" w:tentative="1">
      <w:start w:val="1"/>
      <w:numFmt w:val="lowerRoman"/>
      <w:lvlText w:val="%3."/>
      <w:lvlJc w:val="right"/>
      <w:pPr>
        <w:ind w:left="2378" w:hanging="180"/>
      </w:pPr>
    </w:lvl>
    <w:lvl w:ilvl="3" w:tplc="041B000F" w:tentative="1">
      <w:start w:val="1"/>
      <w:numFmt w:val="decimal"/>
      <w:lvlText w:val="%4."/>
      <w:lvlJc w:val="left"/>
      <w:pPr>
        <w:ind w:left="3098" w:hanging="360"/>
      </w:pPr>
    </w:lvl>
    <w:lvl w:ilvl="4" w:tplc="041B0019" w:tentative="1">
      <w:start w:val="1"/>
      <w:numFmt w:val="lowerLetter"/>
      <w:lvlText w:val="%5."/>
      <w:lvlJc w:val="left"/>
      <w:pPr>
        <w:ind w:left="3818" w:hanging="360"/>
      </w:pPr>
    </w:lvl>
    <w:lvl w:ilvl="5" w:tplc="041B001B" w:tentative="1">
      <w:start w:val="1"/>
      <w:numFmt w:val="lowerRoman"/>
      <w:lvlText w:val="%6."/>
      <w:lvlJc w:val="right"/>
      <w:pPr>
        <w:ind w:left="4538" w:hanging="180"/>
      </w:pPr>
    </w:lvl>
    <w:lvl w:ilvl="6" w:tplc="041B000F" w:tentative="1">
      <w:start w:val="1"/>
      <w:numFmt w:val="decimal"/>
      <w:lvlText w:val="%7."/>
      <w:lvlJc w:val="left"/>
      <w:pPr>
        <w:ind w:left="5258" w:hanging="360"/>
      </w:pPr>
    </w:lvl>
    <w:lvl w:ilvl="7" w:tplc="041B0019" w:tentative="1">
      <w:start w:val="1"/>
      <w:numFmt w:val="lowerLetter"/>
      <w:lvlText w:val="%8."/>
      <w:lvlJc w:val="left"/>
      <w:pPr>
        <w:ind w:left="5978" w:hanging="360"/>
      </w:pPr>
    </w:lvl>
    <w:lvl w:ilvl="8" w:tplc="041B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12" w15:restartNumberingAfterBreak="0">
    <w:nsid w:val="27743A20"/>
    <w:multiLevelType w:val="hybridMultilevel"/>
    <w:tmpl w:val="25D27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7D2918"/>
    <w:multiLevelType w:val="hybridMultilevel"/>
    <w:tmpl w:val="9174AD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D4B14FE"/>
    <w:multiLevelType w:val="hybridMultilevel"/>
    <w:tmpl w:val="25D27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7165B2"/>
    <w:multiLevelType w:val="hybridMultilevel"/>
    <w:tmpl w:val="3C2CDC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52848AD"/>
    <w:multiLevelType w:val="hybridMultilevel"/>
    <w:tmpl w:val="3D08BFB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C662AF7"/>
    <w:multiLevelType w:val="hybridMultilevel"/>
    <w:tmpl w:val="4ACCC43C"/>
    <w:lvl w:ilvl="0" w:tplc="2C18EFB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0A810E6"/>
    <w:multiLevelType w:val="hybridMultilevel"/>
    <w:tmpl w:val="2FEE4060"/>
    <w:lvl w:ilvl="0" w:tplc="FFFFFFFF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371ECE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F61073"/>
    <w:multiLevelType w:val="hybridMultilevel"/>
    <w:tmpl w:val="9EDE4E98"/>
    <w:lvl w:ilvl="0" w:tplc="371ECE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3F1128C"/>
    <w:multiLevelType w:val="hybridMultilevel"/>
    <w:tmpl w:val="25D27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A43996"/>
    <w:multiLevelType w:val="hybridMultilevel"/>
    <w:tmpl w:val="25D27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D51771"/>
    <w:multiLevelType w:val="hybridMultilevel"/>
    <w:tmpl w:val="0FF0DFCE"/>
    <w:lvl w:ilvl="0" w:tplc="371ECE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FBE4C1B"/>
    <w:multiLevelType w:val="hybridMultilevel"/>
    <w:tmpl w:val="98186E3E"/>
    <w:lvl w:ilvl="0" w:tplc="A47A8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3FB665B"/>
    <w:multiLevelType w:val="hybridMultilevel"/>
    <w:tmpl w:val="BA9699D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40B4FCD"/>
    <w:multiLevelType w:val="multilevel"/>
    <w:tmpl w:val="7CDA1F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6721234E"/>
    <w:multiLevelType w:val="hybridMultilevel"/>
    <w:tmpl w:val="AA5AC5A6"/>
    <w:lvl w:ilvl="0" w:tplc="6DCEE9B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 w15:restartNumberingAfterBreak="0">
    <w:nsid w:val="67CF3331"/>
    <w:multiLevelType w:val="hybridMultilevel"/>
    <w:tmpl w:val="079EBB6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9" w15:restartNumberingAfterBreak="0">
    <w:nsid w:val="68F007AC"/>
    <w:multiLevelType w:val="hybridMultilevel"/>
    <w:tmpl w:val="3190BD32"/>
    <w:lvl w:ilvl="0" w:tplc="FFFFFFFF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6C11AF"/>
    <w:multiLevelType w:val="hybridMultilevel"/>
    <w:tmpl w:val="2B3ABD18"/>
    <w:lvl w:ilvl="0" w:tplc="0BD0964A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B253BE4"/>
    <w:multiLevelType w:val="hybridMultilevel"/>
    <w:tmpl w:val="857A0BD4"/>
    <w:lvl w:ilvl="0" w:tplc="0B7E26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/>
      </w:rPr>
    </w:lvl>
    <w:lvl w:ilvl="1" w:tplc="42A4E13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hint="default"/>
      </w:rPr>
    </w:lvl>
    <w:lvl w:ilvl="2" w:tplc="A1024B14">
      <w:start w:val="4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4220135"/>
    <w:multiLevelType w:val="hybridMultilevel"/>
    <w:tmpl w:val="E2C645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B3352B"/>
    <w:multiLevelType w:val="hybridMultilevel"/>
    <w:tmpl w:val="E68AB9A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DAB69D8"/>
    <w:multiLevelType w:val="multilevel"/>
    <w:tmpl w:val="9154EFF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3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18"/>
  </w:num>
  <w:num w:numId="3">
    <w:abstractNumId w:val="31"/>
  </w:num>
  <w:num w:numId="4">
    <w:abstractNumId w:val="33"/>
  </w:num>
  <w:num w:numId="5">
    <w:abstractNumId w:val="16"/>
  </w:num>
  <w:num w:numId="6">
    <w:abstractNumId w:val="25"/>
  </w:num>
  <w:num w:numId="7">
    <w:abstractNumId w:val="13"/>
  </w:num>
  <w:num w:numId="8">
    <w:abstractNumId w:val="28"/>
  </w:num>
  <w:num w:numId="9">
    <w:abstractNumId w:val="5"/>
  </w:num>
  <w:num w:numId="10">
    <w:abstractNumId w:val="24"/>
  </w:num>
  <w:num w:numId="11">
    <w:abstractNumId w:val="8"/>
  </w:num>
  <w:num w:numId="12">
    <w:abstractNumId w:val="17"/>
  </w:num>
  <w:num w:numId="13">
    <w:abstractNumId w:val="27"/>
  </w:num>
  <w:num w:numId="14">
    <w:abstractNumId w:val="30"/>
  </w:num>
  <w:num w:numId="15">
    <w:abstractNumId w:val="3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</w:num>
  <w:num w:numId="18">
    <w:abstractNumId w:val="19"/>
  </w:num>
  <w:num w:numId="19">
    <w:abstractNumId w:val="4"/>
  </w:num>
  <w:num w:numId="20">
    <w:abstractNumId w:val="29"/>
  </w:num>
  <w:num w:numId="21">
    <w:abstractNumId w:val="23"/>
  </w:num>
  <w:num w:numId="22">
    <w:abstractNumId w:val="20"/>
  </w:num>
  <w:num w:numId="23">
    <w:abstractNumId w:val="26"/>
  </w:num>
  <w:num w:numId="24">
    <w:abstractNumId w:val="35"/>
  </w:num>
  <w:num w:numId="25">
    <w:abstractNumId w:val="1"/>
  </w:num>
  <w:num w:numId="26">
    <w:abstractNumId w:val="2"/>
  </w:num>
  <w:num w:numId="27">
    <w:abstractNumId w:val="0"/>
  </w:num>
  <w:num w:numId="28">
    <w:abstractNumId w:val="15"/>
  </w:num>
  <w:num w:numId="29">
    <w:abstractNumId w:val="11"/>
  </w:num>
  <w:num w:numId="30">
    <w:abstractNumId w:val="21"/>
  </w:num>
  <w:num w:numId="31">
    <w:abstractNumId w:val="12"/>
  </w:num>
  <w:num w:numId="32">
    <w:abstractNumId w:val="22"/>
  </w:num>
  <w:num w:numId="33">
    <w:abstractNumId w:val="6"/>
  </w:num>
  <w:num w:numId="34">
    <w:abstractNumId w:val="32"/>
  </w:num>
  <w:num w:numId="35">
    <w:abstractNumId w:val="10"/>
  </w:num>
  <w:num w:numId="36">
    <w:abstractNumId w:val="9"/>
  </w:num>
  <w:num w:numId="37">
    <w:abstractNumId w:val="14"/>
  </w:num>
  <w:num w:numId="38">
    <w:abstractNumId w:val="3"/>
  </w:num>
  <w:num w:numId="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51D"/>
    <w:rsid w:val="00034BC3"/>
    <w:rsid w:val="0007007D"/>
    <w:rsid w:val="000942ED"/>
    <w:rsid w:val="000C7B7D"/>
    <w:rsid w:val="000D6184"/>
    <w:rsid w:val="000F183A"/>
    <w:rsid w:val="0013414D"/>
    <w:rsid w:val="00153C25"/>
    <w:rsid w:val="00190A20"/>
    <w:rsid w:val="001B1CA2"/>
    <w:rsid w:val="00224032"/>
    <w:rsid w:val="00234B53"/>
    <w:rsid w:val="0024105F"/>
    <w:rsid w:val="0028175F"/>
    <w:rsid w:val="002E3261"/>
    <w:rsid w:val="00306C5E"/>
    <w:rsid w:val="00323378"/>
    <w:rsid w:val="003265A5"/>
    <w:rsid w:val="003A01B2"/>
    <w:rsid w:val="003B0BED"/>
    <w:rsid w:val="003C5D7F"/>
    <w:rsid w:val="004114B5"/>
    <w:rsid w:val="004241C4"/>
    <w:rsid w:val="004A4751"/>
    <w:rsid w:val="004C1B94"/>
    <w:rsid w:val="00510F93"/>
    <w:rsid w:val="005453F9"/>
    <w:rsid w:val="005841AD"/>
    <w:rsid w:val="00591472"/>
    <w:rsid w:val="005A198D"/>
    <w:rsid w:val="005E247D"/>
    <w:rsid w:val="005E6B26"/>
    <w:rsid w:val="006155B9"/>
    <w:rsid w:val="006A7199"/>
    <w:rsid w:val="006C7AF3"/>
    <w:rsid w:val="006D7D2C"/>
    <w:rsid w:val="0074657B"/>
    <w:rsid w:val="0077780E"/>
    <w:rsid w:val="0078055C"/>
    <w:rsid w:val="007901B3"/>
    <w:rsid w:val="007C3ACD"/>
    <w:rsid w:val="007D11CF"/>
    <w:rsid w:val="007D7DE8"/>
    <w:rsid w:val="008009A7"/>
    <w:rsid w:val="0082360B"/>
    <w:rsid w:val="00845076"/>
    <w:rsid w:val="00846982"/>
    <w:rsid w:val="008540A5"/>
    <w:rsid w:val="00861648"/>
    <w:rsid w:val="00874770"/>
    <w:rsid w:val="00894B89"/>
    <w:rsid w:val="008B22B6"/>
    <w:rsid w:val="008C1F36"/>
    <w:rsid w:val="008E2FA8"/>
    <w:rsid w:val="00930CB7"/>
    <w:rsid w:val="009924FF"/>
    <w:rsid w:val="009B1D42"/>
    <w:rsid w:val="009E3F58"/>
    <w:rsid w:val="00A335D2"/>
    <w:rsid w:val="00A40BD1"/>
    <w:rsid w:val="00A64C34"/>
    <w:rsid w:val="00AC38BF"/>
    <w:rsid w:val="00B72CAA"/>
    <w:rsid w:val="00B745D1"/>
    <w:rsid w:val="00C05770"/>
    <w:rsid w:val="00C1456C"/>
    <w:rsid w:val="00C322A8"/>
    <w:rsid w:val="00C37E48"/>
    <w:rsid w:val="00C66799"/>
    <w:rsid w:val="00C72B89"/>
    <w:rsid w:val="00C80FD9"/>
    <w:rsid w:val="00C95125"/>
    <w:rsid w:val="00C960F7"/>
    <w:rsid w:val="00CA401E"/>
    <w:rsid w:val="00CC389B"/>
    <w:rsid w:val="00CE5DE2"/>
    <w:rsid w:val="00CE7BB3"/>
    <w:rsid w:val="00D07FB7"/>
    <w:rsid w:val="00DC140E"/>
    <w:rsid w:val="00DC47BF"/>
    <w:rsid w:val="00DD1C2B"/>
    <w:rsid w:val="00DF651D"/>
    <w:rsid w:val="00E12D25"/>
    <w:rsid w:val="00E22145"/>
    <w:rsid w:val="00E51399"/>
    <w:rsid w:val="00E5416C"/>
    <w:rsid w:val="00E7028A"/>
    <w:rsid w:val="00E9211C"/>
    <w:rsid w:val="00E9356B"/>
    <w:rsid w:val="00EE3C48"/>
    <w:rsid w:val="00EF279A"/>
    <w:rsid w:val="00F030EE"/>
    <w:rsid w:val="00F4681D"/>
    <w:rsid w:val="00F72E22"/>
    <w:rsid w:val="00F91D1D"/>
    <w:rsid w:val="00FA7DED"/>
    <w:rsid w:val="00FD3532"/>
    <w:rsid w:val="00FF46A3"/>
    <w:rsid w:val="00FF5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5655601D"/>
  <w15:chartTrackingRefBased/>
  <w15:docId w15:val="{719E5824-70C3-4615-AFE1-33775EE28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Subtitle">
    <w:name w:val="Subtitle"/>
    <w:basedOn w:val="Normal"/>
    <w:next w:val="Normal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paragraph" w:styleId="Title">
    <w:name w:val="Title"/>
    <w:basedOn w:val="Normal"/>
    <w:next w:val="Normal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Strong">
    <w:name w:val="Strong"/>
    <w:qFormat/>
    <w:rPr>
      <w:rFonts w:cs="Times New Roman"/>
      <w:b/>
      <w:bCs/>
    </w:rPr>
  </w:style>
  <w:style w:type="character" w:styleId="Emphasis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semiHidden/>
    <w:pPr>
      <w:outlineLvl w:val="9"/>
    </w:pPr>
  </w:style>
  <w:style w:type="paragraph" w:customStyle="1" w:styleId="TopHeader">
    <w:name w:val="Top Header"/>
    <w:basedOn w:val="Normal"/>
    <w:qFormat/>
    <w:pPr>
      <w:jc w:val="center"/>
    </w:pPr>
    <w:rPr>
      <w:b/>
      <w:bCs/>
      <w:szCs w:val="22"/>
    </w:rPr>
  </w:style>
  <w:style w:type="paragraph" w:styleId="BodyText">
    <w:name w:val="Body Text"/>
    <w:basedOn w:val="Normal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semiHidden/>
    <w:rPr>
      <w:rFonts w:cs="Times New Roman"/>
      <w:vertAlign w:val="superscript"/>
    </w:rPr>
  </w:style>
  <w:style w:type="paragraph" w:styleId="FootnoteText">
    <w:name w:val="footnote text"/>
    <w:basedOn w:val="Normal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semiHidden/>
    <w:rPr>
      <w:rFonts w:cs="Times New Roman"/>
    </w:rPr>
  </w:style>
  <w:style w:type="paragraph" w:styleId="BodyTextIndent3">
    <w:name w:val="Body Text Indent 3"/>
    <w:basedOn w:val="Normal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abulka">
    <w:name w:val="Tabulka"/>
    <w:basedOn w:val="Normal"/>
    <w:rsid w:val="00EF279A"/>
    <w:rPr>
      <w:rFonts w:ascii="Times New Roman" w:hAnsi="Times New Roman"/>
      <w:color w:val="000000"/>
      <w:sz w:val="18"/>
      <w:szCs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uiPriority w:val="99"/>
    <w:locked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99"/>
    <w:qFormat/>
    <w:pPr>
      <w:spacing w:after="200" w:line="276" w:lineRule="auto"/>
      <w:ind w:left="720"/>
      <w:contextualSpacing/>
    </w:pPr>
    <w:rPr>
      <w:rFonts w:ascii="Calibri" w:hAnsi="Calibri"/>
      <w:szCs w:val="22"/>
    </w:rPr>
  </w:style>
  <w:style w:type="paragraph" w:customStyle="1" w:styleId="Pismenka">
    <w:name w:val="Pismenka"/>
    <w:basedOn w:val="BodyText"/>
    <w:rsid w:val="00EF279A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leheader">
    <w:name w:val="table header"/>
    <w:basedOn w:val="Normal"/>
    <w:rsid w:val="00EF279A"/>
    <w:pPr>
      <w:jc w:val="center"/>
    </w:pPr>
    <w:rPr>
      <w:rFonts w:ascii="Verdana" w:hAnsi="Verdana"/>
      <w:b/>
      <w:i/>
      <w:snapToGrid w:val="0"/>
      <w:sz w:val="15"/>
      <w:szCs w:val="20"/>
      <w:lang w:eastAsia="sk-SK"/>
    </w:rPr>
  </w:style>
  <w:style w:type="paragraph" w:customStyle="1" w:styleId="tabletext">
    <w:name w:val="table text"/>
    <w:basedOn w:val="Normal"/>
    <w:rsid w:val="00EF279A"/>
    <w:pPr>
      <w:jc w:val="both"/>
    </w:pPr>
    <w:rPr>
      <w:rFonts w:ascii="Verdana" w:hAnsi="Verdana"/>
      <w:sz w:val="18"/>
      <w:szCs w:val="20"/>
    </w:rPr>
  </w:style>
  <w:style w:type="paragraph" w:customStyle="1" w:styleId="Zkladntext2">
    <w:name w:val="Základní text 2"/>
    <w:basedOn w:val="Normal"/>
    <w:rsid w:val="00EF279A"/>
    <w:pPr>
      <w:suppressAutoHyphens/>
    </w:pPr>
    <w:rPr>
      <w:rFonts w:ascii="Times New Roman" w:hAnsi="Times New Roman"/>
      <w:sz w:val="24"/>
      <w:szCs w:val="20"/>
      <w:lang w:eastAsia="ar-SA"/>
    </w:rPr>
  </w:style>
  <w:style w:type="paragraph" w:customStyle="1" w:styleId="Default">
    <w:name w:val="Default"/>
    <w:rsid w:val="007C3AC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4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CEABED-31B4-40FF-B329-4F9B95230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1386</Words>
  <Characters>7903</Characters>
  <Application>Microsoft Office Word</Application>
  <DocSecurity>0</DocSecurity>
  <Lines>65</Lines>
  <Paragraphs>18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9271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Martina Ďuricová</cp:lastModifiedBy>
  <cp:revision>2</cp:revision>
  <cp:lastPrinted>2020-03-29T10:00:00Z</cp:lastPrinted>
  <dcterms:created xsi:type="dcterms:W3CDTF">2022-03-29T10:52:00Z</dcterms:created>
  <dcterms:modified xsi:type="dcterms:W3CDTF">2022-03-29T10:52:00Z</dcterms:modified>
</cp:coreProperties>
</file>