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1E4F" w:rsidRPr="00F32027" w:rsidRDefault="008F1E4F" w:rsidP="008F1E4F">
      <w:pPr>
        <w:pStyle w:val="Default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</w:t>
      </w:r>
    </w:p>
    <w:p w:rsidR="00DA3D69" w:rsidRPr="00F32027" w:rsidRDefault="008F1E4F" w:rsidP="008F1E4F">
      <w:pPr>
        <w:tabs>
          <w:tab w:val="left" w:pos="2835"/>
        </w:tabs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Všeobecné informácie</w:t>
      </w:r>
    </w:p>
    <w:p w:rsidR="00A320D8" w:rsidRPr="00F32027" w:rsidRDefault="00A320D8" w:rsidP="00A320D8">
      <w:pPr>
        <w:tabs>
          <w:tab w:val="left" w:pos="2835"/>
        </w:tabs>
        <w:rPr>
          <w:sz w:val="24"/>
          <w:szCs w:val="24"/>
          <w:lang w:val="sk-SK"/>
        </w:rPr>
      </w:pPr>
    </w:p>
    <w:p w:rsidR="00A320D8" w:rsidRPr="00F32027" w:rsidRDefault="00A320D8" w:rsidP="00A320D8">
      <w:pPr>
        <w:tabs>
          <w:tab w:val="left" w:pos="2835"/>
        </w:tabs>
        <w:rPr>
          <w:sz w:val="24"/>
          <w:szCs w:val="24"/>
          <w:lang w:val="sk-SK"/>
        </w:rPr>
      </w:pPr>
    </w:p>
    <w:p w:rsidR="00AF53CC" w:rsidRPr="00E34387" w:rsidRDefault="00DA3D69" w:rsidP="00F21AF1">
      <w:pPr>
        <w:numPr>
          <w:ilvl w:val="0"/>
          <w:numId w:val="1"/>
        </w:numPr>
        <w:jc w:val="both"/>
        <w:rPr>
          <w:lang w:val="sk-SK"/>
        </w:rPr>
      </w:pPr>
      <w:r w:rsidRPr="00F32027">
        <w:rPr>
          <w:sz w:val="24"/>
          <w:lang w:val="sk-SK"/>
        </w:rPr>
        <w:t xml:space="preserve">Obchodné meno účtovnej jednotky: </w:t>
      </w:r>
      <w:r w:rsidR="00F21AF1" w:rsidRPr="00F21AF1">
        <w:rPr>
          <w:sz w:val="24"/>
          <w:lang w:val="sk-SK"/>
        </w:rPr>
        <w:t xml:space="preserve">SLOVMAS, a.s. </w:t>
      </w:r>
      <w:r w:rsidR="00E34387" w:rsidRPr="00E34387">
        <w:rPr>
          <w:lang w:val="sk-SK"/>
        </w:rPr>
        <w:t>(ďalej len „Spoločnosť“)</w:t>
      </w:r>
    </w:p>
    <w:p w:rsidR="00D1590C" w:rsidRPr="00F32027" w:rsidRDefault="00D1590C" w:rsidP="00D1590C">
      <w:pPr>
        <w:ind w:left="426"/>
        <w:jc w:val="center"/>
        <w:rPr>
          <w:sz w:val="24"/>
          <w:lang w:val="sk-SK"/>
        </w:rPr>
      </w:pPr>
    </w:p>
    <w:p w:rsidR="006928BB" w:rsidRPr="00F32027" w:rsidRDefault="00D1590C" w:rsidP="009A0B9A">
      <w:pPr>
        <w:tabs>
          <w:tab w:val="left" w:pos="709"/>
          <w:tab w:val="left" w:pos="2552"/>
        </w:tabs>
        <w:ind w:left="284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  </w:t>
      </w:r>
      <w:r w:rsidR="003D7735" w:rsidRPr="00F32027">
        <w:rPr>
          <w:sz w:val="24"/>
          <w:lang w:val="sk-SK"/>
        </w:rPr>
        <w:tab/>
      </w:r>
      <w:r w:rsidR="00DA3D69" w:rsidRPr="00F32027">
        <w:rPr>
          <w:sz w:val="24"/>
          <w:lang w:val="sk-SK"/>
        </w:rPr>
        <w:t xml:space="preserve">Sídlo spoločnosti:  </w:t>
      </w:r>
      <w:r w:rsidR="009A0B9A">
        <w:rPr>
          <w:sz w:val="24"/>
          <w:lang w:val="sk-SK"/>
        </w:rPr>
        <w:t xml:space="preserve"> </w:t>
      </w:r>
      <w:r w:rsidR="00C663DF">
        <w:rPr>
          <w:sz w:val="24"/>
          <w:lang w:val="sk-SK"/>
        </w:rPr>
        <w:t>Na paši 4, 821 02 Bratislava</w:t>
      </w:r>
    </w:p>
    <w:p w:rsidR="00D1590C" w:rsidRPr="00F32027" w:rsidRDefault="00D1590C" w:rsidP="006928BB">
      <w:pPr>
        <w:tabs>
          <w:tab w:val="left" w:pos="426"/>
        </w:tabs>
        <w:ind w:left="284"/>
        <w:jc w:val="both"/>
        <w:rPr>
          <w:sz w:val="24"/>
          <w:lang w:val="sk-SK"/>
        </w:rPr>
      </w:pPr>
    </w:p>
    <w:p w:rsidR="00DA3D69" w:rsidRPr="00F32027" w:rsidRDefault="00DA3D69" w:rsidP="00DA3D69">
      <w:pPr>
        <w:numPr>
          <w:ilvl w:val="12"/>
          <w:numId w:val="0"/>
        </w:numPr>
        <w:ind w:left="283" w:hanging="283"/>
        <w:jc w:val="both"/>
        <w:rPr>
          <w:sz w:val="24"/>
          <w:lang w:val="sk-SK"/>
        </w:rPr>
      </w:pPr>
    </w:p>
    <w:p w:rsidR="001D1672" w:rsidRDefault="00DA3D69" w:rsidP="001F20BF">
      <w:pPr>
        <w:spacing w:line="360" w:lineRule="auto"/>
        <w:ind w:left="426"/>
        <w:rPr>
          <w:sz w:val="24"/>
          <w:lang w:val="sk-SK"/>
        </w:rPr>
      </w:pPr>
      <w:r w:rsidRPr="00F32027">
        <w:rPr>
          <w:sz w:val="24"/>
          <w:lang w:val="sk-SK"/>
        </w:rPr>
        <w:t xml:space="preserve">Opis </w:t>
      </w:r>
      <w:r w:rsidR="003D7735" w:rsidRPr="00F32027">
        <w:rPr>
          <w:sz w:val="24"/>
          <w:lang w:val="sk-SK"/>
        </w:rPr>
        <w:t xml:space="preserve">vykonávanej </w:t>
      </w:r>
      <w:r w:rsidRPr="00F32027">
        <w:rPr>
          <w:sz w:val="24"/>
          <w:lang w:val="sk-SK"/>
        </w:rPr>
        <w:t>činnosti účtovnej jednotky</w:t>
      </w:r>
      <w:r w:rsidR="003D7735" w:rsidRPr="00F32027">
        <w:rPr>
          <w:sz w:val="24"/>
          <w:lang w:val="sk-SK"/>
        </w:rPr>
        <w:t xml:space="preserve"> v nadväznosti na predmet podnikania účtovnej jednotky :</w:t>
      </w:r>
      <w:r w:rsidR="00B05A42" w:rsidRPr="00F32027">
        <w:rPr>
          <w:sz w:val="24"/>
          <w:lang w:val="sk-SK"/>
        </w:rPr>
        <w:t xml:space="preserve">   </w:t>
      </w:r>
    </w:p>
    <w:p w:rsid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sprostredkovateľská činnosť v oblasti služieb, v oblasti obchodu, v oblasti výroby</w:t>
      </w:r>
    </w:p>
    <w:p w:rsid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činnosť podnikateľských, organizačných a ekonomických poradcov,</w:t>
      </w:r>
    </w:p>
    <w:p w:rsid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 xml:space="preserve">poradenská a konzultačná činnosť v oblasti nakladania s odpadmi </w:t>
      </w:r>
    </w:p>
    <w:p w:rsidR="00F21AF1" w:rsidRP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podnikanie v oblasti nakladania s odpadmi mimo nebezpečného odpadu</w:t>
      </w:r>
    </w:p>
    <w:p w:rsidR="00F21AF1" w:rsidRP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podnikanie v oblasti nakladania s nebezpečným odpadom</w:t>
      </w:r>
    </w:p>
    <w:p w:rsidR="00595895" w:rsidRPr="00595895" w:rsidRDefault="00595895" w:rsidP="00595895">
      <w:pPr>
        <w:spacing w:line="360" w:lineRule="auto"/>
        <w:ind w:left="426"/>
        <w:rPr>
          <w:vanish/>
          <w:sz w:val="24"/>
          <w:lang w:val="sk-SK"/>
        </w:rPr>
      </w:pPr>
    </w:p>
    <w:p w:rsidR="00DA3D69" w:rsidRPr="00F32027" w:rsidRDefault="00B05A42" w:rsidP="00595895">
      <w:pPr>
        <w:tabs>
          <w:tab w:val="left" w:pos="426"/>
        </w:tabs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       </w:t>
      </w:r>
    </w:p>
    <w:p w:rsidR="00DA3D69" w:rsidRPr="00F32027" w:rsidRDefault="00DA3D69" w:rsidP="00DA3D69">
      <w:pPr>
        <w:jc w:val="both"/>
        <w:rPr>
          <w:sz w:val="24"/>
          <w:lang w:val="sk-SK"/>
        </w:rPr>
      </w:pPr>
    </w:p>
    <w:p w:rsidR="00DA3D69" w:rsidRPr="00F32027" w:rsidRDefault="00DA3D69" w:rsidP="00071D86">
      <w:pPr>
        <w:numPr>
          <w:ilvl w:val="0"/>
          <w:numId w:val="1"/>
        </w:numPr>
        <w:tabs>
          <w:tab w:val="clear" w:pos="720"/>
        </w:tabs>
        <w:ind w:left="709" w:hanging="426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>Dátum schválenia účtovnej závierky za bezprostredne predchádzajúce účtovné obdobie</w:t>
      </w:r>
      <w:r w:rsidR="006655AD" w:rsidRPr="00F32027">
        <w:rPr>
          <w:sz w:val="24"/>
          <w:lang w:val="sk-SK"/>
        </w:rPr>
        <w:t xml:space="preserve"> príslušným orgánom účtovnej jednotky </w:t>
      </w:r>
      <w:r w:rsidRPr="00F32027">
        <w:rPr>
          <w:sz w:val="24"/>
          <w:lang w:val="sk-SK"/>
        </w:rPr>
        <w:t>:</w:t>
      </w:r>
      <w:r w:rsidR="00FE5588" w:rsidRPr="00F32027">
        <w:rPr>
          <w:sz w:val="24"/>
          <w:lang w:val="sk-SK"/>
        </w:rPr>
        <w:t xml:space="preserve"> </w:t>
      </w:r>
    </w:p>
    <w:p w:rsidR="00FE5588" w:rsidRPr="00F32027" w:rsidRDefault="00FE5588" w:rsidP="00FE5588">
      <w:pPr>
        <w:ind w:left="426"/>
        <w:jc w:val="both"/>
        <w:rPr>
          <w:sz w:val="24"/>
          <w:lang w:val="sk-SK"/>
        </w:rPr>
      </w:pPr>
    </w:p>
    <w:p w:rsidR="00354AD8" w:rsidRPr="00F32027" w:rsidRDefault="006A7868" w:rsidP="00BB11D3">
      <w:pPr>
        <w:tabs>
          <w:tab w:val="left" w:pos="709"/>
        </w:tabs>
        <w:ind w:left="709"/>
        <w:jc w:val="both"/>
        <w:rPr>
          <w:sz w:val="24"/>
          <w:lang w:val="sk-SK"/>
        </w:rPr>
      </w:pPr>
      <w:r w:rsidRPr="006A7868">
        <w:rPr>
          <w:sz w:val="24"/>
          <w:lang w:val="sk-SK"/>
        </w:rPr>
        <w:t>31</w:t>
      </w:r>
      <w:r w:rsidR="0028140A" w:rsidRPr="006A7868">
        <w:rPr>
          <w:sz w:val="24"/>
          <w:lang w:val="sk-SK"/>
        </w:rPr>
        <w:t>.05.2021</w:t>
      </w:r>
      <w:r w:rsidR="00516020">
        <w:rPr>
          <w:sz w:val="24"/>
          <w:lang w:val="sk-SK"/>
        </w:rPr>
        <w:t xml:space="preserve"> </w:t>
      </w:r>
      <w:r w:rsidR="009E45C6">
        <w:rPr>
          <w:sz w:val="24"/>
          <w:lang w:val="sk-SK"/>
        </w:rPr>
        <w:t xml:space="preserve"> </w:t>
      </w:r>
    </w:p>
    <w:p w:rsidR="003D7735" w:rsidRDefault="003D7735" w:rsidP="003D7735">
      <w:pPr>
        <w:ind w:left="284"/>
        <w:jc w:val="both"/>
        <w:rPr>
          <w:sz w:val="24"/>
          <w:lang w:val="sk-SK"/>
        </w:rPr>
      </w:pPr>
    </w:p>
    <w:p w:rsidR="00131D94" w:rsidRPr="00F32027" w:rsidRDefault="00131D94" w:rsidP="003D7735">
      <w:pPr>
        <w:ind w:left="284"/>
        <w:jc w:val="both"/>
        <w:rPr>
          <w:sz w:val="24"/>
          <w:lang w:val="sk-SK"/>
        </w:rPr>
      </w:pPr>
    </w:p>
    <w:p w:rsidR="003D7735" w:rsidRPr="00F32027" w:rsidRDefault="003D7735" w:rsidP="00071D86">
      <w:pPr>
        <w:numPr>
          <w:ilvl w:val="0"/>
          <w:numId w:val="1"/>
        </w:numPr>
        <w:tabs>
          <w:tab w:val="clear" w:pos="720"/>
        </w:tabs>
        <w:ind w:left="709" w:hanging="425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Právny dôvod na zostavenie účtovnej závierky:  </w:t>
      </w:r>
    </w:p>
    <w:p w:rsidR="00FF365F" w:rsidRPr="00F32027" w:rsidRDefault="00FF365F" w:rsidP="00FF365F">
      <w:pPr>
        <w:tabs>
          <w:tab w:val="left" w:pos="426"/>
        </w:tabs>
        <w:ind w:left="284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  </w:t>
      </w:r>
    </w:p>
    <w:p w:rsidR="00E87C96" w:rsidRPr="00595895" w:rsidRDefault="000A28C4" w:rsidP="00131D94">
      <w:pPr>
        <w:ind w:left="709"/>
        <w:jc w:val="both"/>
        <w:rPr>
          <w:sz w:val="24"/>
          <w:lang w:val="sk-SK"/>
        </w:rPr>
      </w:pPr>
      <w:r w:rsidRPr="00595895">
        <w:rPr>
          <w:sz w:val="24"/>
          <w:lang w:val="sk-SK" w:eastAsia="ar-SA"/>
        </w:rPr>
        <w:t>Účtovná závierka Spoločnosti k 31.12.20</w:t>
      </w:r>
      <w:r w:rsidR="00CE2DCC">
        <w:rPr>
          <w:sz w:val="24"/>
          <w:lang w:val="sk-SK" w:eastAsia="ar-SA"/>
        </w:rPr>
        <w:t>21</w:t>
      </w:r>
      <w:r w:rsidRPr="00595895">
        <w:rPr>
          <w:sz w:val="24"/>
          <w:lang w:val="sk-SK" w:eastAsia="ar-SA"/>
        </w:rPr>
        <w:t xml:space="preserve"> je zostavená ako riadna účtovná závierka podľa § 17 ods. 6 zákona NR SR číslo 431/2002 z. z. o účtovníctve v pla</w:t>
      </w:r>
      <w:r w:rsidR="00BB11D3">
        <w:rPr>
          <w:sz w:val="24"/>
          <w:lang w:val="sk-SK" w:eastAsia="ar-SA"/>
        </w:rPr>
        <w:t xml:space="preserve">tnom znení, za účtovné obdobie </w:t>
      </w:r>
      <w:r w:rsidR="00CE2DCC">
        <w:rPr>
          <w:sz w:val="24"/>
          <w:lang w:val="sk-SK" w:eastAsia="ar-SA"/>
        </w:rPr>
        <w:t>od 01.01.2021 do 31.12.2021</w:t>
      </w:r>
      <w:r w:rsidR="00BB11D3">
        <w:rPr>
          <w:sz w:val="24"/>
          <w:lang w:val="sk-SK" w:eastAsia="ar-SA"/>
        </w:rPr>
        <w:t xml:space="preserve"> a</w:t>
      </w:r>
      <w:r w:rsidR="00E87C96" w:rsidRPr="00595895">
        <w:rPr>
          <w:sz w:val="24"/>
          <w:lang w:val="sk-SK" w:eastAsia="ar-SA"/>
        </w:rPr>
        <w:t xml:space="preserve"> </w:t>
      </w:r>
      <w:r w:rsidR="00E87C96" w:rsidRPr="00595895">
        <w:rPr>
          <w:sz w:val="24"/>
          <w:lang w:val="sk-SK"/>
        </w:rPr>
        <w:t>v zmysle opatrenia</w:t>
      </w:r>
      <w:r w:rsidR="00E87C96" w:rsidRPr="00595895">
        <w:rPr>
          <w:bCs/>
          <w:sz w:val="24"/>
          <w:szCs w:val="24"/>
          <w:lang w:val="sk-SK"/>
        </w:rPr>
        <w:t xml:space="preserve">  MF SR z 3. decembra 2014 č. MF/23378/2014-74, ktorým sa ustanovujú podrobnosti o individuálnej účtovnej závierke a rozsahu údajov určených z individuálnej účtovnej závierky na zverejnenie pre malé účtovné jednotky</w:t>
      </w:r>
      <w:r w:rsidR="00BB11D3">
        <w:rPr>
          <w:bCs/>
          <w:sz w:val="24"/>
          <w:szCs w:val="24"/>
          <w:lang w:val="sk-SK"/>
        </w:rPr>
        <w:t xml:space="preserve"> v platnom znení</w:t>
      </w:r>
      <w:r w:rsidR="00E87C96" w:rsidRPr="00595895">
        <w:rPr>
          <w:bCs/>
          <w:sz w:val="24"/>
          <w:szCs w:val="24"/>
          <w:lang w:val="sk-SK"/>
        </w:rPr>
        <w:t xml:space="preserve">. Spoločnosť využila možnosť vykazovania údajov vo výkazoch v zmysle </w:t>
      </w:r>
      <w:r w:rsidR="00E87C96" w:rsidRPr="00595895">
        <w:rPr>
          <w:sz w:val="24"/>
          <w:lang w:val="sk-SK"/>
        </w:rPr>
        <w:t>§6 vyššie uvedeného opatrenia MF SR.</w:t>
      </w:r>
    </w:p>
    <w:p w:rsidR="000A28C4" w:rsidRPr="00F32027" w:rsidRDefault="000A28C4" w:rsidP="000A28C4">
      <w:pPr>
        <w:ind w:left="426"/>
        <w:jc w:val="both"/>
        <w:rPr>
          <w:sz w:val="24"/>
          <w:lang w:val="sk-SK" w:eastAsia="ar-SA"/>
        </w:rPr>
      </w:pPr>
    </w:p>
    <w:p w:rsidR="000A6800" w:rsidRPr="00F32027" w:rsidRDefault="000A6800" w:rsidP="00071D86">
      <w:pPr>
        <w:numPr>
          <w:ilvl w:val="0"/>
          <w:numId w:val="1"/>
        </w:numPr>
        <w:tabs>
          <w:tab w:val="clear" w:pos="720"/>
        </w:tabs>
        <w:ind w:left="709" w:hanging="425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Údaje o skupine </w:t>
      </w:r>
      <w:r w:rsidR="006655AD" w:rsidRPr="00F32027">
        <w:rPr>
          <w:sz w:val="24"/>
          <w:lang w:val="sk-SK"/>
        </w:rPr>
        <w:t xml:space="preserve">účtovných jednotiek, a to </w:t>
      </w:r>
      <w:r w:rsidRPr="00F32027">
        <w:rPr>
          <w:sz w:val="24"/>
          <w:lang w:val="sk-SK"/>
        </w:rPr>
        <w:t>:</w:t>
      </w:r>
      <w:r w:rsidR="00D0326A" w:rsidRPr="00F32027">
        <w:rPr>
          <w:sz w:val="24"/>
          <w:lang w:val="sk-SK"/>
        </w:rPr>
        <w:t xml:space="preserve">  </w:t>
      </w:r>
    </w:p>
    <w:p w:rsidR="00DA3D69" w:rsidRPr="00F32027" w:rsidRDefault="00DA3D69" w:rsidP="00DA3D69">
      <w:pPr>
        <w:jc w:val="both"/>
        <w:rPr>
          <w:b/>
          <w:bCs/>
          <w:sz w:val="24"/>
          <w:lang w:val="sk-SK"/>
        </w:rPr>
      </w:pPr>
    </w:p>
    <w:p w:rsidR="00DA3D69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t>obchodné meno a sídlo účtovnej jednotky, ktorá zostavuje konsolidovanú účtovnú závierku za najväčšiu skupinu, ktorej súčasťou je účtovná jednotka ako dcérska účtovná jednotka</w:t>
      </w:r>
      <w:r w:rsidR="00E1728F" w:rsidRPr="00F32027">
        <w:rPr>
          <w:sz w:val="22"/>
          <w:szCs w:val="22"/>
          <w:lang w:val="sk-SK"/>
        </w:rPr>
        <w:t xml:space="preserve"> :</w:t>
      </w:r>
    </w:p>
    <w:p w:rsidR="000A6800" w:rsidRPr="00F32027" w:rsidRDefault="000A6800" w:rsidP="000A6800">
      <w:pPr>
        <w:ind w:left="709"/>
        <w:jc w:val="both"/>
        <w:rPr>
          <w:sz w:val="24"/>
          <w:lang w:val="sk-SK"/>
        </w:rPr>
      </w:pPr>
    </w:p>
    <w:p w:rsidR="00DA3D69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</w:t>
      </w:r>
      <w:r w:rsidR="00E1728F" w:rsidRPr="00F32027">
        <w:rPr>
          <w:sz w:val="22"/>
          <w:szCs w:val="22"/>
          <w:lang w:val="sk-SK"/>
        </w:rPr>
        <w:t>ednotiek uvedených v písmene a) :</w:t>
      </w:r>
      <w:r w:rsidRPr="00F32027">
        <w:rPr>
          <w:sz w:val="22"/>
          <w:szCs w:val="22"/>
          <w:lang w:val="sk-SK"/>
        </w:rPr>
        <w:t xml:space="preserve"> </w:t>
      </w:r>
    </w:p>
    <w:p w:rsidR="000A6800" w:rsidRPr="00F32027" w:rsidRDefault="000A6800" w:rsidP="000A6800">
      <w:pPr>
        <w:pStyle w:val="Odsekzoznamu"/>
        <w:rPr>
          <w:sz w:val="24"/>
          <w:lang w:val="sk-SK"/>
        </w:rPr>
      </w:pPr>
    </w:p>
    <w:p w:rsidR="000A6800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t>adresa, kde sa môže vyžiadať kópia konsolidovaných účtovných závierok uvedených v písmenách a) a b)</w:t>
      </w:r>
      <w:r w:rsidR="00E1728F" w:rsidRPr="00F32027">
        <w:rPr>
          <w:sz w:val="22"/>
          <w:szCs w:val="22"/>
          <w:lang w:val="sk-SK"/>
        </w:rPr>
        <w:t xml:space="preserve"> :</w:t>
      </w:r>
    </w:p>
    <w:p w:rsidR="000A6800" w:rsidRPr="00F32027" w:rsidRDefault="000A6800" w:rsidP="000A6800">
      <w:pPr>
        <w:pStyle w:val="Odsekzoznamu"/>
        <w:rPr>
          <w:sz w:val="24"/>
          <w:lang w:val="sk-SK"/>
        </w:rPr>
      </w:pPr>
    </w:p>
    <w:p w:rsidR="000A6800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lastRenderedPageBreak/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  <w:r w:rsidR="00E1728F" w:rsidRPr="00F32027">
        <w:rPr>
          <w:sz w:val="22"/>
          <w:szCs w:val="22"/>
          <w:lang w:val="sk-SK"/>
        </w:rPr>
        <w:t>:</w:t>
      </w:r>
    </w:p>
    <w:p w:rsidR="000A6800" w:rsidRPr="00F32027" w:rsidRDefault="000A6800" w:rsidP="00E1728F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color w:val="auto"/>
          <w:sz w:val="14"/>
          <w:szCs w:val="14"/>
        </w:rPr>
      </w:pPr>
      <w:r w:rsidRPr="00F32027">
        <w:rPr>
          <w:rFonts w:ascii="Times New Roman" w:hAnsi="Times New Roman" w:cs="Times New Roman"/>
          <w:color w:val="auto"/>
          <w:sz w:val="22"/>
          <w:szCs w:val="22"/>
        </w:rPr>
        <w:t xml:space="preserve">1. </w:t>
      </w:r>
      <w:r w:rsidRPr="00F32027">
        <w:rPr>
          <w:rFonts w:ascii="Times New Roman" w:hAnsi="Times New Roman" w:cs="Times New Roman"/>
          <w:color w:val="auto"/>
          <w:sz w:val="22"/>
          <w:szCs w:val="22"/>
        </w:rPr>
        <w:tab/>
        <w:t>pri oslobodení podľa § 22 ods. 8 zákona obchodné meno a sídlo materskej účtovnej jednotky zostavujúcej konsolidovanú účtovnú závierku podľa osobitných predpisov,</w:t>
      </w:r>
      <w:r w:rsidRPr="00F32027">
        <w:rPr>
          <w:rFonts w:ascii="Times New Roman" w:hAnsi="Times New Roman" w:cs="Times New Roman"/>
          <w:color w:val="auto"/>
          <w:sz w:val="14"/>
          <w:szCs w:val="14"/>
        </w:rPr>
        <w:t xml:space="preserve">12) </w:t>
      </w:r>
    </w:p>
    <w:p w:rsidR="000A6800" w:rsidRPr="00F32027" w:rsidRDefault="000A6800" w:rsidP="00E1728F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color w:val="auto"/>
          <w:sz w:val="22"/>
          <w:szCs w:val="22"/>
        </w:rPr>
      </w:pPr>
      <w:r w:rsidRPr="00F32027">
        <w:rPr>
          <w:rFonts w:ascii="Times New Roman" w:hAnsi="Times New Roman" w:cs="Times New Roman"/>
          <w:color w:val="auto"/>
          <w:sz w:val="22"/>
          <w:szCs w:val="22"/>
        </w:rPr>
        <w:t xml:space="preserve">2. </w:t>
      </w:r>
      <w:r w:rsidRPr="00F32027">
        <w:rPr>
          <w:rFonts w:ascii="Times New Roman" w:hAnsi="Times New Roman" w:cs="Times New Roman"/>
          <w:color w:val="auto"/>
          <w:sz w:val="22"/>
          <w:szCs w:val="22"/>
        </w:rPr>
        <w:tab/>
        <w:t xml:space="preserve">pri oslobodení podľa § 22 ods. 10 a 12 zákona obchodné meno a sídlo dcérskych účtovných jednotiek. </w:t>
      </w:r>
    </w:p>
    <w:p w:rsidR="00BC6372" w:rsidRDefault="00BC6372" w:rsidP="00BC6372">
      <w:pPr>
        <w:tabs>
          <w:tab w:val="left" w:pos="360"/>
        </w:tabs>
        <w:ind w:left="284"/>
        <w:rPr>
          <w:lang w:val="sk-SK"/>
        </w:rPr>
      </w:pPr>
    </w:p>
    <w:p w:rsidR="00090D2C" w:rsidRDefault="00090D2C" w:rsidP="00BC6372">
      <w:pPr>
        <w:tabs>
          <w:tab w:val="left" w:pos="360"/>
        </w:tabs>
        <w:ind w:left="284"/>
        <w:rPr>
          <w:lang w:val="sk-SK"/>
        </w:rPr>
      </w:pPr>
    </w:p>
    <w:p w:rsidR="00090D2C" w:rsidRDefault="00090D2C" w:rsidP="00146627">
      <w:pPr>
        <w:tabs>
          <w:tab w:val="left" w:pos="360"/>
        </w:tabs>
        <w:ind w:left="284"/>
        <w:rPr>
          <w:rFonts w:eastAsia="Calibri"/>
          <w:sz w:val="24"/>
          <w:szCs w:val="24"/>
          <w:lang w:val="sk-SK" w:eastAsia="en-US"/>
        </w:rPr>
      </w:pPr>
      <w:r w:rsidRPr="00090D2C">
        <w:rPr>
          <w:rFonts w:eastAsia="Calibri"/>
          <w:sz w:val="24"/>
          <w:szCs w:val="24"/>
          <w:lang w:val="sk-SK" w:eastAsia="en-US"/>
        </w:rPr>
        <w:t>Účtovná jednotka nie je</w:t>
      </w:r>
      <w:r w:rsidR="00146627">
        <w:rPr>
          <w:rFonts w:eastAsia="Calibri"/>
          <w:sz w:val="24"/>
          <w:szCs w:val="24"/>
          <w:lang w:val="sk-SK" w:eastAsia="en-US"/>
        </w:rPr>
        <w:t xml:space="preserve"> súčasťou konsolidovaného celku a </w:t>
      </w:r>
      <w:r w:rsidRPr="00090D2C">
        <w:rPr>
          <w:rFonts w:eastAsia="Calibri"/>
          <w:sz w:val="24"/>
          <w:szCs w:val="24"/>
          <w:lang w:val="sk-SK" w:eastAsia="en-US"/>
        </w:rPr>
        <w:t xml:space="preserve">nie je </w:t>
      </w:r>
      <w:r w:rsidR="00C663DF">
        <w:rPr>
          <w:rFonts w:eastAsia="Calibri"/>
          <w:sz w:val="24"/>
          <w:szCs w:val="24"/>
          <w:lang w:val="sk-SK" w:eastAsia="en-US"/>
        </w:rPr>
        <w:t xml:space="preserve">ani </w:t>
      </w:r>
      <w:r w:rsidRPr="00090D2C">
        <w:rPr>
          <w:rFonts w:eastAsia="Calibri"/>
          <w:sz w:val="24"/>
          <w:szCs w:val="24"/>
          <w:lang w:val="sk-SK" w:eastAsia="en-US"/>
        </w:rPr>
        <w:t>materskou účtovnou jednotkou.</w:t>
      </w:r>
    </w:p>
    <w:p w:rsidR="00090D2C" w:rsidRPr="00F32027" w:rsidRDefault="00090D2C" w:rsidP="00090D2C">
      <w:pPr>
        <w:tabs>
          <w:tab w:val="left" w:pos="360"/>
        </w:tabs>
        <w:ind w:left="284"/>
        <w:rPr>
          <w:lang w:val="sk-SK"/>
        </w:rPr>
      </w:pPr>
    </w:p>
    <w:p w:rsidR="003D7735" w:rsidRPr="00F32027" w:rsidRDefault="003D7735" w:rsidP="00071D86">
      <w:pPr>
        <w:numPr>
          <w:ilvl w:val="0"/>
          <w:numId w:val="1"/>
        </w:numPr>
        <w:tabs>
          <w:tab w:val="clear" w:pos="720"/>
        </w:tabs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Počet zamestnancov :  </w:t>
      </w:r>
    </w:p>
    <w:tbl>
      <w:tblPr>
        <w:tblpPr w:leftFromText="141" w:rightFromText="141" w:vertAnchor="text" w:horzAnchor="margin" w:tblpXSpec="center" w:tblpY="364"/>
        <w:tblW w:w="8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62"/>
        <w:gridCol w:w="1134"/>
        <w:gridCol w:w="1134"/>
      </w:tblGrid>
      <w:tr w:rsidR="003D7735" w:rsidRPr="00F32027" w:rsidTr="00091722">
        <w:trPr>
          <w:trHeight w:val="351"/>
        </w:trPr>
        <w:tc>
          <w:tcPr>
            <w:tcW w:w="606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3D7735" w:rsidRPr="00F32027" w:rsidRDefault="003D7735" w:rsidP="007308C6">
            <w:pPr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Názov položky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3D7735" w:rsidRPr="00F32027" w:rsidRDefault="00A52B6A" w:rsidP="00BB11D3">
            <w:pPr>
              <w:snapToGrid w:val="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20</w:t>
            </w:r>
            <w:r w:rsidR="00BB11D3">
              <w:rPr>
                <w:b/>
                <w:lang w:val="sk-SK"/>
              </w:rPr>
              <w:t>2</w:t>
            </w:r>
            <w:r w:rsidR="00CE2DCC">
              <w:rPr>
                <w:b/>
                <w:lang w:val="sk-SK"/>
              </w:rPr>
              <w:t>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3D7735" w:rsidRPr="00F32027" w:rsidRDefault="00CE2DCC" w:rsidP="00BB11D3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2020</w:t>
            </w:r>
          </w:p>
        </w:tc>
      </w:tr>
      <w:tr w:rsidR="003D7735" w:rsidRPr="00F32027" w:rsidTr="00091722">
        <w:tc>
          <w:tcPr>
            <w:tcW w:w="606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3D7735" w:rsidRPr="00F32027" w:rsidRDefault="003D7735" w:rsidP="007308C6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F32027">
              <w:rPr>
                <w:lang w:val="sk-SK" w:eastAsia="sk-SK"/>
              </w:rPr>
              <w:t>Priemerný prepočítaný počet zamestnancov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3D7735" w:rsidRPr="00595895" w:rsidRDefault="007E36EF" w:rsidP="007308C6">
            <w:pPr>
              <w:jc w:val="center"/>
              <w:rPr>
                <w:bCs/>
                <w:sz w:val="24"/>
                <w:lang w:val="sk-SK"/>
              </w:rPr>
            </w:pPr>
            <w:r>
              <w:rPr>
                <w:bCs/>
                <w:sz w:val="24"/>
                <w:lang w:val="sk-SK"/>
              </w:rPr>
              <w:t>5,1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:rsidR="003D7735" w:rsidRPr="00F32027" w:rsidRDefault="00CE2DCC" w:rsidP="007308C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5,83</w:t>
            </w:r>
          </w:p>
        </w:tc>
      </w:tr>
      <w:tr w:rsidR="00091722" w:rsidRPr="00F32027" w:rsidTr="00091722">
        <w:tc>
          <w:tcPr>
            <w:tcW w:w="606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091722" w:rsidRPr="00887C38" w:rsidRDefault="00091722" w:rsidP="00091722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Stav zamestnancov ku dňu, ku ktorému sa zostavuje</w:t>
            </w:r>
          </w:p>
          <w:p w:rsidR="00091722" w:rsidRPr="00887C38" w:rsidRDefault="00091722" w:rsidP="00091722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účtovná závierka: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091722" w:rsidRDefault="00471748" w:rsidP="00091722">
            <w:pPr>
              <w:jc w:val="center"/>
              <w:rPr>
                <w:bCs/>
                <w:sz w:val="24"/>
                <w:lang w:val="sk-SK"/>
              </w:rPr>
            </w:pPr>
            <w:r>
              <w:rPr>
                <w:bCs/>
                <w:sz w:val="24"/>
                <w:lang w:val="sk-SK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091722" w:rsidRDefault="00CE2DCC" w:rsidP="00091722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5</w:t>
            </w:r>
          </w:p>
        </w:tc>
      </w:tr>
      <w:tr w:rsidR="00091722" w:rsidRPr="00F32027" w:rsidTr="00091722">
        <w:tc>
          <w:tcPr>
            <w:tcW w:w="6062" w:type="dxa"/>
            <w:tcBorders>
              <w:top w:val="single" w:sz="4" w:space="0" w:color="auto"/>
            </w:tcBorders>
            <w:shd w:val="clear" w:color="auto" w:fill="auto"/>
          </w:tcPr>
          <w:p w:rsidR="00091722" w:rsidRPr="00887C38" w:rsidRDefault="00091722" w:rsidP="00091722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z toho počet vedúcich zamestnancov :</w:t>
            </w:r>
          </w:p>
          <w:p w:rsidR="00091722" w:rsidRPr="00887C38" w:rsidRDefault="00091722" w:rsidP="00091722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(sa rozumejú členovia štatutárneho orgánu účtovnej jednotky a vedúci zamestnanci v priamej pôsobnosti štatutárneho orgánu alebo člena štatutárneho orgánu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:rsidR="00091722" w:rsidRDefault="005F7F35" w:rsidP="00091722">
            <w:pPr>
              <w:jc w:val="center"/>
              <w:rPr>
                <w:bCs/>
                <w:sz w:val="24"/>
                <w:lang w:val="sk-SK"/>
              </w:rPr>
            </w:pPr>
            <w:r>
              <w:rPr>
                <w:bCs/>
                <w:sz w:val="24"/>
                <w:lang w:val="sk-SK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:rsidR="00091722" w:rsidRDefault="005F7F35" w:rsidP="00091722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</w:t>
            </w:r>
          </w:p>
        </w:tc>
      </w:tr>
    </w:tbl>
    <w:p w:rsidR="00386EF3" w:rsidRDefault="00386EF3" w:rsidP="00C42FA0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</w:p>
    <w:p w:rsidR="0053044E" w:rsidRDefault="0053044E" w:rsidP="00C42FA0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</w:p>
    <w:p w:rsidR="0053044E" w:rsidRDefault="00091722" w:rsidP="006A7868">
      <w:pPr>
        <w:pStyle w:val="Default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091722">
        <w:rPr>
          <w:rFonts w:ascii="Times New Roman" w:hAnsi="Times New Roman" w:cs="Times New Roman"/>
          <w:bCs/>
          <w:color w:val="FF0000"/>
        </w:rPr>
        <w:t xml:space="preserve">      </w:t>
      </w:r>
    </w:p>
    <w:p w:rsidR="005F4932" w:rsidRPr="00F32027" w:rsidRDefault="005F4932" w:rsidP="00C42FA0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II.</w:t>
      </w:r>
    </w:p>
    <w:p w:rsidR="00C42FA0" w:rsidRPr="00F32027" w:rsidRDefault="00FF6433" w:rsidP="005F4932">
      <w:pPr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Informácie o orgánoch spoločnosti</w:t>
      </w:r>
    </w:p>
    <w:p w:rsidR="00071D86" w:rsidRPr="00F32027" w:rsidRDefault="00071D86" w:rsidP="00071D86">
      <w:pPr>
        <w:pStyle w:val="Nadpis2"/>
        <w:numPr>
          <w:ilvl w:val="0"/>
          <w:numId w:val="0"/>
        </w:numPr>
        <w:ind w:left="720" w:right="0"/>
        <w:jc w:val="center"/>
        <w:rPr>
          <w:rFonts w:eastAsia="Calibri"/>
          <w:b/>
          <w:i/>
          <w:szCs w:val="24"/>
          <w:lang w:val="sk-SK" w:eastAsia="en-US"/>
        </w:rPr>
      </w:pPr>
    </w:p>
    <w:p w:rsidR="005F4932" w:rsidRPr="00F32027" w:rsidRDefault="005F4932" w:rsidP="007308C6">
      <w:pPr>
        <w:pStyle w:val="Nadpis2"/>
        <w:numPr>
          <w:ilvl w:val="0"/>
          <w:numId w:val="46"/>
        </w:numPr>
        <w:ind w:right="0" w:hanging="294"/>
        <w:jc w:val="left"/>
        <w:rPr>
          <w:szCs w:val="18"/>
          <w:lang w:val="sk-SK"/>
        </w:rPr>
      </w:pPr>
      <w:r w:rsidRPr="00F32027">
        <w:rPr>
          <w:szCs w:val="18"/>
          <w:u w:val="single"/>
          <w:lang w:val="sk-SK"/>
        </w:rPr>
        <w:t>Záruky a iné zabezpečenia poskytnuté členom orgánov spoločnosti</w:t>
      </w:r>
      <w:r w:rsidR="00DD27AC" w:rsidRPr="00F32027">
        <w:rPr>
          <w:szCs w:val="18"/>
          <w:u w:val="single"/>
          <w:lang w:val="sk-SK"/>
        </w:rPr>
        <w:t xml:space="preserve"> </w:t>
      </w:r>
      <w:r w:rsidR="00DD27AC" w:rsidRPr="00F32027">
        <w:rPr>
          <w:szCs w:val="18"/>
          <w:lang w:val="sk-SK"/>
        </w:rPr>
        <w:t>:</w:t>
      </w:r>
      <w:r w:rsidR="00AD1D2F" w:rsidRPr="00F32027">
        <w:rPr>
          <w:szCs w:val="18"/>
          <w:lang w:val="sk-SK"/>
        </w:rPr>
        <w:t xml:space="preserve">  </w:t>
      </w:r>
    </w:p>
    <w:p w:rsidR="00071D86" w:rsidRPr="00F32027" w:rsidRDefault="00071D86" w:rsidP="00071D86">
      <w:pPr>
        <w:tabs>
          <w:tab w:val="left" w:pos="426"/>
        </w:tabs>
        <w:rPr>
          <w:lang w:val="sk-SK"/>
        </w:rPr>
      </w:pPr>
    </w:p>
    <w:bookmarkStart w:id="0" w:name="_MON_1514706526"/>
    <w:bookmarkEnd w:id="0"/>
    <w:p w:rsidR="005F4932" w:rsidRPr="00F32027" w:rsidRDefault="00F32027" w:rsidP="005F4932">
      <w:pPr>
        <w:ind w:left="426"/>
        <w:rPr>
          <w:sz w:val="18"/>
          <w:szCs w:val="18"/>
          <w:lang w:val="sk-SK"/>
        </w:rPr>
      </w:pPr>
      <w:r w:rsidRPr="00F32027">
        <w:rPr>
          <w:sz w:val="18"/>
          <w:szCs w:val="18"/>
          <w:lang w:val="sk-SK"/>
        </w:rPr>
        <w:object w:dxaOrig="9829" w:dyaOrig="17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85pt;height:97.8pt" o:ole="">
            <v:imagedata r:id="rId9" o:title=""/>
          </v:shape>
          <o:OLEObject Type="Embed" ProgID="Excel.Sheet.12" ShapeID="_x0000_i1025" DrawAspect="Content" ObjectID="_1710078275" r:id="rId10"/>
        </w:object>
      </w:r>
    </w:p>
    <w:p w:rsidR="005F4932" w:rsidRPr="00F32027" w:rsidRDefault="005F4932" w:rsidP="005F4932">
      <w:pPr>
        <w:rPr>
          <w:sz w:val="18"/>
          <w:szCs w:val="18"/>
          <w:lang w:val="sk-SK"/>
        </w:rPr>
      </w:pPr>
    </w:p>
    <w:bookmarkStart w:id="1" w:name="_MON_1514706823"/>
    <w:bookmarkEnd w:id="1"/>
    <w:p w:rsidR="005F4932" w:rsidRPr="00F32027" w:rsidRDefault="00F32027" w:rsidP="005F4932">
      <w:pPr>
        <w:ind w:left="426"/>
        <w:rPr>
          <w:sz w:val="18"/>
          <w:szCs w:val="18"/>
          <w:lang w:val="sk-SK"/>
        </w:rPr>
      </w:pPr>
      <w:r w:rsidRPr="00F32027">
        <w:rPr>
          <w:sz w:val="18"/>
          <w:szCs w:val="18"/>
          <w:lang w:val="sk-SK"/>
        </w:rPr>
        <w:object w:dxaOrig="9829" w:dyaOrig="1780">
          <v:shape id="_x0000_i1026" type="#_x0000_t75" style="width:440.85pt;height:97.8pt" o:ole="">
            <v:imagedata r:id="rId11" o:title=""/>
          </v:shape>
          <o:OLEObject Type="Embed" ProgID="Excel.Sheet.12" ShapeID="_x0000_i1026" DrawAspect="Content" ObjectID="_1710078276" r:id="rId12"/>
        </w:object>
      </w:r>
    </w:p>
    <w:p w:rsidR="00293228" w:rsidRPr="00EB171B" w:rsidRDefault="005F4932" w:rsidP="00DD27AC">
      <w:pPr>
        <w:pStyle w:val="Nadpis2"/>
        <w:numPr>
          <w:ilvl w:val="0"/>
          <w:numId w:val="46"/>
        </w:numPr>
        <w:ind w:right="0"/>
        <w:jc w:val="left"/>
        <w:rPr>
          <w:strike/>
          <w:szCs w:val="18"/>
          <w:u w:val="single"/>
          <w:lang w:val="sk-SK"/>
        </w:rPr>
      </w:pPr>
      <w:r w:rsidRPr="00EB171B">
        <w:rPr>
          <w:szCs w:val="18"/>
          <w:u w:val="single"/>
          <w:lang w:val="sk-SK"/>
        </w:rPr>
        <w:lastRenderedPageBreak/>
        <w:t>Pôžičky poskytnuté členom orgánov spoločnosti</w:t>
      </w:r>
      <w:r w:rsidR="00DD27AC" w:rsidRPr="00EB171B">
        <w:rPr>
          <w:szCs w:val="18"/>
          <w:u w:val="single"/>
          <w:lang w:val="sk-SK"/>
        </w:rPr>
        <w:t xml:space="preserve"> :</w:t>
      </w:r>
      <w:r w:rsidR="00F3750A" w:rsidRPr="00EB171B">
        <w:rPr>
          <w:szCs w:val="18"/>
          <w:u w:val="single"/>
          <w:lang w:val="sk-SK"/>
        </w:rPr>
        <w:t xml:space="preserve">    </w:t>
      </w:r>
    </w:p>
    <w:p w:rsidR="005F4932" w:rsidRPr="00F32027" w:rsidRDefault="00F3750A" w:rsidP="00293228">
      <w:pPr>
        <w:pStyle w:val="Nadpis2"/>
        <w:numPr>
          <w:ilvl w:val="0"/>
          <w:numId w:val="0"/>
        </w:numPr>
        <w:ind w:left="720" w:right="0"/>
        <w:jc w:val="left"/>
        <w:rPr>
          <w:strike/>
          <w:szCs w:val="18"/>
          <w:u w:val="single"/>
          <w:lang w:val="sk-SK"/>
        </w:rPr>
      </w:pPr>
      <w:r w:rsidRPr="00F32027">
        <w:rPr>
          <w:szCs w:val="18"/>
          <w:u w:val="single"/>
          <w:lang w:val="sk-SK"/>
        </w:rPr>
        <w:t xml:space="preserve"> </w:t>
      </w:r>
    </w:p>
    <w:bookmarkStart w:id="2" w:name="_MON_1514723513"/>
    <w:bookmarkEnd w:id="2"/>
    <w:p w:rsidR="005F4932" w:rsidRPr="00F32027" w:rsidRDefault="00CE2DCC" w:rsidP="00FF6433">
      <w:pPr>
        <w:pStyle w:val="Zkladntext"/>
        <w:ind w:left="426"/>
        <w:rPr>
          <w:szCs w:val="18"/>
        </w:rPr>
      </w:pPr>
      <w:r w:rsidRPr="00F32027">
        <w:rPr>
          <w:szCs w:val="18"/>
        </w:rPr>
        <w:object w:dxaOrig="9732" w:dyaOrig="2432">
          <v:shape id="_x0000_i1027" type="#_x0000_t75" style="width:440.85pt;height:130.4pt" o:ole="">
            <v:imagedata r:id="rId13" o:title=""/>
          </v:shape>
          <o:OLEObject Type="Embed" ProgID="Excel.Sheet.12" ShapeID="_x0000_i1027" DrawAspect="Content" ObjectID="_1710078277" r:id="rId14"/>
        </w:object>
      </w:r>
    </w:p>
    <w:p w:rsidR="005F4932" w:rsidRPr="00F32027" w:rsidRDefault="005F4932" w:rsidP="005F4932">
      <w:pPr>
        <w:pStyle w:val="Zkladntext"/>
        <w:rPr>
          <w:szCs w:val="18"/>
        </w:rPr>
      </w:pPr>
    </w:p>
    <w:bookmarkStart w:id="3" w:name="_MON_1514706406"/>
    <w:bookmarkEnd w:id="3"/>
    <w:p w:rsidR="005F4932" w:rsidRPr="00F32027" w:rsidRDefault="00CE2DCC" w:rsidP="00FF6433">
      <w:pPr>
        <w:pStyle w:val="Zkladntext"/>
        <w:ind w:left="426"/>
        <w:rPr>
          <w:szCs w:val="18"/>
        </w:rPr>
      </w:pPr>
      <w:r w:rsidRPr="00F32027">
        <w:rPr>
          <w:szCs w:val="18"/>
        </w:rPr>
        <w:object w:dxaOrig="9732" w:dyaOrig="2432">
          <v:shape id="_x0000_i1028" type="#_x0000_t75" style="width:440.85pt;height:130.4pt" o:ole="">
            <v:imagedata r:id="rId15" o:title=""/>
          </v:shape>
          <o:OLEObject Type="Embed" ProgID="Excel.Sheet.12" ShapeID="_x0000_i1028" DrawAspect="Content" ObjectID="_1710078278" r:id="rId16"/>
        </w:object>
      </w:r>
    </w:p>
    <w:p w:rsidR="005F4932" w:rsidRDefault="00293228" w:rsidP="00DA3D69">
      <w:pPr>
        <w:tabs>
          <w:tab w:val="left" w:pos="2835"/>
        </w:tabs>
        <w:ind w:left="284"/>
        <w:jc w:val="both"/>
        <w:rPr>
          <w:sz w:val="24"/>
          <w:lang w:val="sk-SK"/>
        </w:rPr>
      </w:pPr>
      <w:r w:rsidRPr="00293228">
        <w:rPr>
          <w:sz w:val="24"/>
          <w:lang w:val="sk-SK"/>
        </w:rPr>
        <w:t>Členom štatutárneho orgánu, dozorného orgánu a iného orgánu účtovnej jednotky neboli v roku 202</w:t>
      </w:r>
      <w:r w:rsidR="00BF7393">
        <w:rPr>
          <w:sz w:val="24"/>
          <w:lang w:val="sk-SK"/>
        </w:rPr>
        <w:t>1</w:t>
      </w:r>
      <w:r w:rsidRPr="00293228">
        <w:rPr>
          <w:sz w:val="24"/>
          <w:lang w:val="sk-SK"/>
        </w:rPr>
        <w:t xml:space="preserve"> poskytnuté žiadne záruky alebo iné formy zabezpečenia, pôžičky, ani finančné prostriedky alebo iné plnenia na súkromné účely, ktoré sa vyúčtovávajú.</w:t>
      </w:r>
    </w:p>
    <w:p w:rsidR="00293228" w:rsidRDefault="00293228" w:rsidP="00DA3D69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293228" w:rsidRPr="00F32027" w:rsidRDefault="00293228" w:rsidP="00DA3D69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853591" w:rsidRPr="00F32027" w:rsidRDefault="00853591" w:rsidP="00853591">
      <w:pPr>
        <w:pStyle w:val="Default"/>
        <w:jc w:val="center"/>
        <w:rPr>
          <w:rFonts w:ascii="Times New Roman" w:hAnsi="Times New Roman" w:cs="Times New Roman"/>
          <w:i/>
          <w:color w:val="auto"/>
          <w:sz w:val="28"/>
          <w:szCs w:val="28"/>
        </w:rPr>
      </w:pP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</w:t>
      </w:r>
      <w:r w:rsidR="005F4932"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I</w:t>
      </w: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I.</w:t>
      </w:r>
    </w:p>
    <w:p w:rsidR="00DA3D69" w:rsidRPr="00F32027" w:rsidRDefault="00853591" w:rsidP="00853591">
      <w:pPr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Informácie o prijatých postup</w:t>
      </w:r>
      <w:r w:rsidR="00E1728F" w:rsidRPr="00F32027">
        <w:rPr>
          <w:b/>
          <w:bCs/>
          <w:sz w:val="28"/>
          <w:szCs w:val="28"/>
          <w:lang w:val="sk-SK"/>
        </w:rPr>
        <w:t>o</w:t>
      </w:r>
      <w:r w:rsidRPr="00F32027">
        <w:rPr>
          <w:b/>
          <w:bCs/>
          <w:sz w:val="28"/>
          <w:szCs w:val="28"/>
          <w:lang w:val="sk-SK"/>
        </w:rPr>
        <w:t>ch</w:t>
      </w:r>
    </w:p>
    <w:p w:rsidR="00853591" w:rsidRPr="00F32027" w:rsidRDefault="00853591" w:rsidP="00853591">
      <w:pPr>
        <w:jc w:val="center"/>
        <w:rPr>
          <w:b/>
          <w:bCs/>
          <w:sz w:val="28"/>
          <w:szCs w:val="28"/>
          <w:lang w:val="sk-SK"/>
        </w:rPr>
      </w:pPr>
    </w:p>
    <w:p w:rsidR="00B91AF1" w:rsidRPr="00293228" w:rsidRDefault="00B91AF1" w:rsidP="008B168F">
      <w:pPr>
        <w:pStyle w:val="Default"/>
        <w:numPr>
          <w:ilvl w:val="0"/>
          <w:numId w:val="6"/>
        </w:numPr>
        <w:ind w:left="567" w:hanging="283"/>
      </w:pPr>
      <w:r>
        <w:rPr>
          <w:rFonts w:ascii="Times New Roman" w:hAnsi="Times New Roman" w:cs="Times New Roman"/>
        </w:rPr>
        <w:t>Nepretržité pokračovanie ú</w:t>
      </w:r>
      <w:r w:rsidRPr="00860755">
        <w:rPr>
          <w:rFonts w:ascii="Times New Roman" w:hAnsi="Times New Roman" w:cs="Times New Roman"/>
        </w:rPr>
        <w:t>čtovn</w:t>
      </w:r>
      <w:r>
        <w:rPr>
          <w:rFonts w:ascii="Times New Roman" w:hAnsi="Times New Roman" w:cs="Times New Roman"/>
        </w:rPr>
        <w:t>ej</w:t>
      </w:r>
      <w:r w:rsidRPr="00860755">
        <w:rPr>
          <w:rFonts w:ascii="Times New Roman" w:hAnsi="Times New Roman" w:cs="Times New Roman"/>
        </w:rPr>
        <w:t xml:space="preserve"> jednotk</w:t>
      </w:r>
      <w:r>
        <w:rPr>
          <w:rFonts w:ascii="Times New Roman" w:hAnsi="Times New Roman" w:cs="Times New Roman"/>
        </w:rPr>
        <w:t>y</w:t>
      </w:r>
      <w:r w:rsidRPr="00860755">
        <w:rPr>
          <w:rFonts w:ascii="Times New Roman" w:hAnsi="Times New Roman" w:cs="Times New Roman"/>
        </w:rPr>
        <w:t xml:space="preserve"> vo svojej činnosti. </w:t>
      </w:r>
      <w:r>
        <w:rPr>
          <w:rFonts w:ascii="Times New Roman" w:hAnsi="Times New Roman" w:cs="Times New Roman"/>
        </w:rPr>
        <w:t xml:space="preserve"> </w:t>
      </w:r>
    </w:p>
    <w:p w:rsidR="00293228" w:rsidRPr="009C53B7" w:rsidRDefault="00293228" w:rsidP="00293228">
      <w:pPr>
        <w:pStyle w:val="Default"/>
        <w:ind w:left="709"/>
      </w:pPr>
    </w:p>
    <w:p w:rsidR="007308C6" w:rsidRPr="00293228" w:rsidRDefault="00C663D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6A7868">
        <w:rPr>
          <w:rFonts w:ascii="Times New Roman" w:hAnsi="Times New Roman" w:cs="Times New Roman"/>
          <w:color w:val="auto"/>
        </w:rPr>
        <w:t>Spoločnosť z</w:t>
      </w:r>
      <w:r w:rsidR="00293228" w:rsidRPr="006A7868">
        <w:rPr>
          <w:rFonts w:ascii="Times New Roman" w:hAnsi="Times New Roman" w:cs="Times New Roman"/>
          <w:color w:val="auto"/>
        </w:rPr>
        <w:t>vážil</w:t>
      </w:r>
      <w:r w:rsidRPr="006A7868">
        <w:rPr>
          <w:rFonts w:ascii="Times New Roman" w:hAnsi="Times New Roman" w:cs="Times New Roman"/>
          <w:color w:val="auto"/>
        </w:rPr>
        <w:t>a</w:t>
      </w:r>
      <w:r w:rsidR="00293228" w:rsidRPr="006A7868">
        <w:rPr>
          <w:rFonts w:ascii="Times New Roman" w:hAnsi="Times New Roman" w:cs="Times New Roman"/>
          <w:color w:val="auto"/>
        </w:rPr>
        <w:t xml:space="preserve"> všetky potenciálne dopady </w:t>
      </w:r>
      <w:r w:rsidR="006A7868" w:rsidRPr="006A7868">
        <w:rPr>
          <w:rFonts w:ascii="Times New Roman" w:hAnsi="Times New Roman" w:cs="Times New Roman"/>
          <w:color w:val="auto"/>
        </w:rPr>
        <w:t>aktuálneho diania doma aj vo svete</w:t>
      </w:r>
      <w:r w:rsidR="00293228" w:rsidRPr="006A7868">
        <w:rPr>
          <w:rFonts w:ascii="Times New Roman" w:hAnsi="Times New Roman" w:cs="Times New Roman"/>
          <w:color w:val="auto"/>
        </w:rPr>
        <w:t xml:space="preserve"> na </w:t>
      </w:r>
      <w:r w:rsidRPr="006A7868">
        <w:rPr>
          <w:rFonts w:ascii="Times New Roman" w:hAnsi="Times New Roman" w:cs="Times New Roman"/>
          <w:color w:val="auto"/>
        </w:rPr>
        <w:t>svoje</w:t>
      </w:r>
      <w:r w:rsidR="00293228" w:rsidRPr="006A7868">
        <w:rPr>
          <w:rFonts w:ascii="Times New Roman" w:hAnsi="Times New Roman" w:cs="Times New Roman"/>
          <w:color w:val="auto"/>
        </w:rPr>
        <w:t xml:space="preserve"> podnikateľsk</w:t>
      </w:r>
      <w:r w:rsidRPr="006A7868">
        <w:rPr>
          <w:rFonts w:ascii="Times New Roman" w:hAnsi="Times New Roman" w:cs="Times New Roman"/>
          <w:color w:val="auto"/>
        </w:rPr>
        <w:t>é aktivity a dospela</w:t>
      </w:r>
      <w:r w:rsidR="00293228" w:rsidRPr="006A7868">
        <w:rPr>
          <w:rFonts w:ascii="Times New Roman" w:hAnsi="Times New Roman" w:cs="Times New Roman"/>
          <w:color w:val="auto"/>
        </w:rPr>
        <w:t xml:space="preserve"> </w:t>
      </w:r>
      <w:r w:rsidRPr="006A7868">
        <w:rPr>
          <w:rFonts w:ascii="Times New Roman" w:hAnsi="Times New Roman" w:cs="Times New Roman"/>
          <w:color w:val="auto"/>
        </w:rPr>
        <w:t>k</w:t>
      </w:r>
      <w:r w:rsidR="00293228" w:rsidRPr="006A7868">
        <w:rPr>
          <w:rFonts w:ascii="Times New Roman" w:hAnsi="Times New Roman" w:cs="Times New Roman"/>
          <w:color w:val="auto"/>
        </w:rPr>
        <w:t xml:space="preserve"> záveru, že nemajú významný vplyv na </w:t>
      </w:r>
      <w:r w:rsidRPr="006A7868">
        <w:rPr>
          <w:rFonts w:ascii="Times New Roman" w:hAnsi="Times New Roman" w:cs="Times New Roman"/>
          <w:color w:val="auto"/>
        </w:rPr>
        <w:t>jej</w:t>
      </w:r>
      <w:r w:rsidR="00293228" w:rsidRPr="006A7868">
        <w:rPr>
          <w:rFonts w:ascii="Times New Roman" w:hAnsi="Times New Roman" w:cs="Times New Roman"/>
          <w:color w:val="auto"/>
        </w:rPr>
        <w:t xml:space="preserve"> schopnosť pokračovať nepretržite v činnosti a fungovať ako zdravý subjekt nasledujúcich 12 mesiacov.</w:t>
      </w:r>
    </w:p>
    <w:p w:rsidR="00DA3D69" w:rsidRPr="00F32027" w:rsidRDefault="00DA3D69" w:rsidP="00853591">
      <w:pPr>
        <w:ind w:left="426"/>
        <w:jc w:val="both"/>
        <w:rPr>
          <w:sz w:val="24"/>
          <w:szCs w:val="24"/>
          <w:lang w:val="sk-SK"/>
        </w:rPr>
      </w:pPr>
    </w:p>
    <w:p w:rsidR="00853591" w:rsidRPr="00F32027" w:rsidRDefault="00853591" w:rsidP="008B168F">
      <w:pPr>
        <w:pStyle w:val="Default"/>
        <w:numPr>
          <w:ilvl w:val="0"/>
          <w:numId w:val="6"/>
        </w:numPr>
        <w:ind w:left="567" w:hanging="283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  <w:sz w:val="22"/>
          <w:szCs w:val="22"/>
        </w:rPr>
        <w:t xml:space="preserve">Informácia o aplikácií účtovných zásad a účtovných metód, ktoré sú dôležité na posúdenie majetku, záväzkov, finančnej situácie a výsledku hospodárenia. </w:t>
      </w:r>
    </w:p>
    <w:p w:rsidR="00EB4A5F" w:rsidRPr="00F32027" w:rsidRDefault="00EB4A5F" w:rsidP="007308C6">
      <w:pPr>
        <w:tabs>
          <w:tab w:val="left" w:pos="426"/>
        </w:tabs>
        <w:ind w:left="709" w:hanging="360"/>
        <w:jc w:val="both"/>
        <w:rPr>
          <w:snapToGrid w:val="0"/>
          <w:lang w:val="sk-SK" w:eastAsia="sk-SK"/>
        </w:rPr>
      </w:pPr>
    </w:p>
    <w:p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  <w:r w:rsidRPr="00F32027">
        <w:rPr>
          <w:snapToGrid w:val="0"/>
          <w:sz w:val="22"/>
          <w:szCs w:val="22"/>
          <w:lang w:val="sk-SK"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:rsidR="00A90CEA" w:rsidRPr="00A90CEA" w:rsidRDefault="00A90CEA" w:rsidP="00A90CEA">
      <w:pPr>
        <w:ind w:left="284"/>
        <w:jc w:val="both"/>
        <w:rPr>
          <w:sz w:val="24"/>
          <w:szCs w:val="24"/>
          <w:lang w:val="sk-SK" w:eastAsia="en-US"/>
        </w:rPr>
      </w:pPr>
      <w:r w:rsidRPr="00A90CEA">
        <w:rPr>
          <w:sz w:val="24"/>
          <w:szCs w:val="24"/>
          <w:lang w:val="sk-SK"/>
        </w:rPr>
        <w:t>Moment zaúčtovania výnosov – výnosy sa účtujú pri splnení dodacích podmienok, nakoľko v tomto okamihu prechádzajú na odberateľa významné riziká a vlastnícke práva.</w:t>
      </w:r>
    </w:p>
    <w:p w:rsidR="00A90CEA" w:rsidRDefault="00A90CEA" w:rsidP="008B168F">
      <w:pPr>
        <w:ind w:left="284"/>
        <w:jc w:val="both"/>
        <w:rPr>
          <w:sz w:val="22"/>
          <w:szCs w:val="22"/>
          <w:lang w:val="sk-SK"/>
        </w:rPr>
      </w:pPr>
    </w:p>
    <w:p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853591" w:rsidRDefault="00853591" w:rsidP="008B168F">
      <w:pPr>
        <w:pStyle w:val="Default"/>
        <w:ind w:left="284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:rsidR="008B6A4B" w:rsidRPr="00653549" w:rsidRDefault="008B6A4B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653549">
        <w:rPr>
          <w:rFonts w:ascii="Times New Roman" w:hAnsi="Times New Roman" w:cs="Times New Roman"/>
          <w:color w:val="auto"/>
        </w:rPr>
        <w:t xml:space="preserve">Spoločnosť do čistého obratu v zmysle §2 ods. 15 zákona o účtovníctve v platnom znení zahŕňa tržby z predaja </w:t>
      </w:r>
      <w:r w:rsidR="00C73250" w:rsidRPr="00653549">
        <w:rPr>
          <w:rFonts w:ascii="Times New Roman" w:hAnsi="Times New Roman" w:cs="Times New Roman"/>
          <w:color w:val="auto"/>
        </w:rPr>
        <w:t>služieb</w:t>
      </w:r>
      <w:r w:rsidR="00293228">
        <w:rPr>
          <w:rFonts w:ascii="Times New Roman" w:hAnsi="Times New Roman" w:cs="Times New Roman"/>
          <w:color w:val="auto"/>
        </w:rPr>
        <w:t>.</w:t>
      </w:r>
      <w:r w:rsidRPr="00653549">
        <w:rPr>
          <w:rFonts w:ascii="Times New Roman" w:hAnsi="Times New Roman" w:cs="Times New Roman"/>
          <w:color w:val="auto"/>
        </w:rPr>
        <w:t xml:space="preserve"> </w:t>
      </w:r>
    </w:p>
    <w:p w:rsidR="008B6A4B" w:rsidRPr="00F32027" w:rsidRDefault="008B6A4B" w:rsidP="008B168F">
      <w:pPr>
        <w:pStyle w:val="Default"/>
        <w:ind w:left="284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:rsidR="00DA3D69" w:rsidRPr="00F32027" w:rsidRDefault="00DA3D69" w:rsidP="008B168F">
      <w:pPr>
        <w:spacing w:after="120"/>
        <w:ind w:left="284"/>
        <w:jc w:val="both"/>
        <w:rPr>
          <w:sz w:val="24"/>
          <w:szCs w:val="24"/>
          <w:lang w:val="sk-SK"/>
        </w:rPr>
      </w:pPr>
      <w:r w:rsidRPr="00F32027">
        <w:rPr>
          <w:sz w:val="24"/>
          <w:szCs w:val="24"/>
          <w:lang w:val="sk-SK"/>
        </w:rPr>
        <w:t>Zmeny účtovných zásad a účtovných metód</w:t>
      </w:r>
      <w:r w:rsidRPr="00F32027">
        <w:rPr>
          <w:sz w:val="28"/>
          <w:szCs w:val="28"/>
          <w:lang w:val="sk-SK"/>
        </w:rPr>
        <w:t>:</w:t>
      </w:r>
      <w:r w:rsidR="00197261" w:rsidRPr="00F32027">
        <w:rPr>
          <w:sz w:val="28"/>
          <w:szCs w:val="28"/>
          <w:lang w:val="sk-SK"/>
        </w:rPr>
        <w:t xml:space="preserve">   </w:t>
      </w:r>
      <w:r w:rsidRPr="00F32027">
        <w:rPr>
          <w:sz w:val="28"/>
          <w:szCs w:val="28"/>
          <w:lang w:val="sk-SK"/>
        </w:rPr>
        <w:t xml:space="preserve"> </w:t>
      </w:r>
    </w:p>
    <w:tbl>
      <w:tblPr>
        <w:tblW w:w="0" w:type="auto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31"/>
        <w:gridCol w:w="2912"/>
        <w:gridCol w:w="2915"/>
      </w:tblGrid>
      <w:tr w:rsidR="00DA3D69" w:rsidRPr="00F32027" w:rsidTr="008B168F">
        <w:tc>
          <w:tcPr>
            <w:tcW w:w="303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A3D69" w:rsidRPr="00F32027" w:rsidRDefault="00DA3D69" w:rsidP="008B168F">
            <w:pPr>
              <w:ind w:left="284" w:hanging="36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Druh zmeny</w:t>
            </w:r>
          </w:p>
        </w:tc>
        <w:tc>
          <w:tcPr>
            <w:tcW w:w="291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A3D69" w:rsidRPr="00F32027" w:rsidRDefault="00DA3D69" w:rsidP="008B168F">
            <w:pPr>
              <w:ind w:left="284" w:hanging="36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Dôvod uplatnenia zmeny</w:t>
            </w:r>
          </w:p>
        </w:tc>
        <w:tc>
          <w:tcPr>
            <w:tcW w:w="2915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:rsidR="00DA3D69" w:rsidRPr="00F32027" w:rsidRDefault="00DA3D69" w:rsidP="008B168F">
            <w:pPr>
              <w:ind w:left="284" w:hanging="36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 xml:space="preserve">Vplyv na hodnotu príslušnej zložky výkazu </w:t>
            </w:r>
          </w:p>
        </w:tc>
      </w:tr>
      <w:tr w:rsidR="00DA3D69" w:rsidRPr="00F32027" w:rsidTr="008B168F">
        <w:tc>
          <w:tcPr>
            <w:tcW w:w="3031" w:type="dxa"/>
            <w:tcBorders>
              <w:top w:val="single" w:sz="12" w:space="0" w:color="auto"/>
            </w:tcBorders>
          </w:tcPr>
          <w:p w:rsidR="00DA3D69" w:rsidRPr="00F32027" w:rsidRDefault="00DA3D69" w:rsidP="008B168F">
            <w:pPr>
              <w:ind w:left="284" w:hanging="360"/>
              <w:rPr>
                <w:lang w:val="sk-SK"/>
              </w:rPr>
            </w:pPr>
          </w:p>
        </w:tc>
        <w:tc>
          <w:tcPr>
            <w:tcW w:w="2912" w:type="dxa"/>
            <w:tcBorders>
              <w:top w:val="single" w:sz="12" w:space="0" w:color="auto"/>
            </w:tcBorders>
          </w:tcPr>
          <w:p w:rsidR="00DA3D69" w:rsidRPr="00F32027" w:rsidRDefault="00DA3D69" w:rsidP="008B168F">
            <w:pPr>
              <w:ind w:left="284" w:hanging="360"/>
              <w:rPr>
                <w:lang w:val="sk-SK"/>
              </w:rPr>
            </w:pPr>
          </w:p>
        </w:tc>
        <w:tc>
          <w:tcPr>
            <w:tcW w:w="2915" w:type="dxa"/>
            <w:tcBorders>
              <w:top w:val="single" w:sz="12" w:space="0" w:color="auto"/>
            </w:tcBorders>
          </w:tcPr>
          <w:p w:rsidR="00DA3D69" w:rsidRPr="00F32027" w:rsidRDefault="00DA3D69" w:rsidP="008B168F">
            <w:pPr>
              <w:ind w:left="284" w:hanging="360"/>
              <w:jc w:val="center"/>
              <w:rPr>
                <w:lang w:val="sk-SK"/>
              </w:rPr>
            </w:pPr>
          </w:p>
        </w:tc>
      </w:tr>
      <w:tr w:rsidR="00DA3D69" w:rsidRPr="00F32027" w:rsidTr="008B168F">
        <w:tc>
          <w:tcPr>
            <w:tcW w:w="3031" w:type="dxa"/>
          </w:tcPr>
          <w:p w:rsidR="00DA3D69" w:rsidRPr="00F32027" w:rsidRDefault="00DA3D69" w:rsidP="008B168F">
            <w:pPr>
              <w:ind w:left="284" w:hanging="360"/>
              <w:rPr>
                <w:lang w:val="sk-SK"/>
              </w:rPr>
            </w:pPr>
          </w:p>
        </w:tc>
        <w:tc>
          <w:tcPr>
            <w:tcW w:w="2912" w:type="dxa"/>
          </w:tcPr>
          <w:p w:rsidR="00DA3D69" w:rsidRPr="00F32027" w:rsidRDefault="00DA3D69" w:rsidP="008B168F">
            <w:pPr>
              <w:ind w:left="284" w:hanging="360"/>
              <w:rPr>
                <w:lang w:val="sk-SK"/>
              </w:rPr>
            </w:pPr>
          </w:p>
        </w:tc>
        <w:tc>
          <w:tcPr>
            <w:tcW w:w="2915" w:type="dxa"/>
          </w:tcPr>
          <w:p w:rsidR="00DA3D69" w:rsidRPr="00F32027" w:rsidRDefault="00DA3D69" w:rsidP="008B168F">
            <w:pPr>
              <w:ind w:left="284" w:hanging="360"/>
              <w:jc w:val="center"/>
              <w:rPr>
                <w:lang w:val="sk-SK"/>
              </w:rPr>
            </w:pPr>
          </w:p>
        </w:tc>
      </w:tr>
    </w:tbl>
    <w:p w:rsidR="00DA3D69" w:rsidRPr="00F32027" w:rsidRDefault="00DA3D69" w:rsidP="008B168F">
      <w:pPr>
        <w:pStyle w:val="Zarkazkladnhotextu"/>
        <w:ind w:left="284" w:hanging="360"/>
      </w:pPr>
    </w:p>
    <w:p w:rsidR="00853591" w:rsidRPr="00F32027" w:rsidRDefault="009B4C21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F32027">
        <w:rPr>
          <w:rFonts w:ascii="Times New Roman" w:hAnsi="Times New Roman" w:cs="Times New Roman"/>
          <w:color w:val="auto"/>
          <w:sz w:val="20"/>
          <w:szCs w:val="20"/>
        </w:rPr>
        <w:t xml:space="preserve">Pozn.: </w:t>
      </w:r>
      <w:r w:rsidR="00853591" w:rsidRPr="00F32027">
        <w:rPr>
          <w:rFonts w:ascii="Times New Roman" w:hAnsi="Times New Roman" w:cs="Times New Roman"/>
          <w:color w:val="auto"/>
          <w:sz w:val="20"/>
          <w:szCs w:val="20"/>
        </w:rPr>
        <w:t xml:space="preserve">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E60AB0" w:rsidRDefault="00E60AB0" w:rsidP="008B168F">
      <w:pPr>
        <w:pStyle w:val="Zarkazkladnhotextu"/>
        <w:ind w:left="284" w:hanging="360"/>
        <w:rPr>
          <w:szCs w:val="24"/>
        </w:rPr>
      </w:pPr>
    </w:p>
    <w:p w:rsidR="00665E4A" w:rsidRPr="00F32027" w:rsidRDefault="00853591" w:rsidP="007308C6">
      <w:pPr>
        <w:pStyle w:val="Default"/>
        <w:numPr>
          <w:ilvl w:val="0"/>
          <w:numId w:val="6"/>
        </w:numPr>
        <w:ind w:left="709"/>
        <w:jc w:val="both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</w:rP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665E4A" w:rsidRPr="00F32027" w:rsidRDefault="00665E4A" w:rsidP="007308C6">
      <w:pPr>
        <w:pStyle w:val="Default"/>
        <w:ind w:left="709" w:hanging="360"/>
        <w:rPr>
          <w:rFonts w:ascii="Times New Roman" w:hAnsi="Times New Roman" w:cs="Times New Roman"/>
          <w:color w:val="auto"/>
          <w:sz w:val="20"/>
          <w:szCs w:val="20"/>
        </w:rPr>
      </w:pPr>
    </w:p>
    <w:p w:rsidR="00A736D7" w:rsidRPr="008B168F" w:rsidRDefault="008B168F" w:rsidP="008B168F">
      <w:pPr>
        <w:pStyle w:val="Odsekzoznamu"/>
        <w:ind w:left="284"/>
        <w:rPr>
          <w:sz w:val="24"/>
          <w:szCs w:val="24"/>
          <w:lang w:val="sk-SK"/>
        </w:rPr>
      </w:pPr>
      <w:r w:rsidRPr="008B168F">
        <w:rPr>
          <w:sz w:val="24"/>
          <w:szCs w:val="24"/>
          <w:lang w:val="sk-SK"/>
        </w:rPr>
        <w:t>Účtovná jednotka nevykonala žiadne významné transakcie</w:t>
      </w:r>
      <w:r>
        <w:rPr>
          <w:sz w:val="24"/>
          <w:szCs w:val="24"/>
          <w:lang w:val="sk-SK"/>
        </w:rPr>
        <w:t>.</w:t>
      </w:r>
    </w:p>
    <w:p w:rsidR="008B168F" w:rsidRDefault="008B168F" w:rsidP="007308C6">
      <w:pPr>
        <w:pStyle w:val="Odsekzoznamu"/>
        <w:ind w:left="426"/>
        <w:rPr>
          <w:highlight w:val="yellow"/>
        </w:rPr>
      </w:pPr>
    </w:p>
    <w:p w:rsidR="005F1D95" w:rsidRDefault="005F1D95" w:rsidP="007308C6">
      <w:pPr>
        <w:pStyle w:val="Default"/>
        <w:numPr>
          <w:ilvl w:val="0"/>
          <w:numId w:val="6"/>
        </w:numPr>
        <w:ind w:left="709"/>
        <w:jc w:val="both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</w:rPr>
        <w:t xml:space="preserve">Spôsob a určenie ocenenia majetku a záväzkov vrátane určenia rozhodujúcich účtovných odhadov a predpokladov, pričom sa zohľadňuje zásada významnosti. </w:t>
      </w:r>
    </w:p>
    <w:p w:rsidR="008B168F" w:rsidRDefault="008B168F" w:rsidP="008B168F">
      <w:pPr>
        <w:pStyle w:val="Styl1"/>
        <w:numPr>
          <w:ilvl w:val="0"/>
          <w:numId w:val="0"/>
        </w:numPr>
        <w:ind w:left="360" w:hanging="360"/>
        <w:jc w:val="both"/>
        <w:rPr>
          <w:rFonts w:ascii="Arial" w:hAnsi="Arial" w:cs="Arial"/>
        </w:rPr>
      </w:pPr>
    </w:p>
    <w:p w:rsidR="008B168F" w:rsidRPr="00675E70" w:rsidRDefault="00675E70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675E70">
        <w:rPr>
          <w:rFonts w:ascii="Times New Roman" w:hAnsi="Times New Roman" w:cs="Times New Roman"/>
          <w:b/>
          <w:i/>
        </w:rPr>
        <w:t>Účtovné odhady a</w:t>
      </w:r>
      <w:r w:rsidR="00036EE1">
        <w:rPr>
          <w:rFonts w:ascii="Times New Roman" w:hAnsi="Times New Roman" w:cs="Times New Roman"/>
          <w:b/>
          <w:i/>
        </w:rPr>
        <w:t> </w:t>
      </w:r>
      <w:r w:rsidRPr="00675E70">
        <w:rPr>
          <w:rFonts w:ascii="Times New Roman" w:hAnsi="Times New Roman" w:cs="Times New Roman"/>
          <w:b/>
          <w:i/>
        </w:rPr>
        <w:t>p</w:t>
      </w:r>
      <w:r w:rsidR="008B168F" w:rsidRPr="00675E70">
        <w:rPr>
          <w:rFonts w:ascii="Times New Roman" w:hAnsi="Times New Roman" w:cs="Times New Roman"/>
          <w:b/>
          <w:i/>
          <w:color w:val="auto"/>
        </w:rPr>
        <w:t>oužiti</w:t>
      </w:r>
      <w:r w:rsidRPr="00675E70">
        <w:rPr>
          <w:rFonts w:ascii="Times New Roman" w:hAnsi="Times New Roman" w:cs="Times New Roman"/>
          <w:b/>
          <w:i/>
          <w:color w:val="auto"/>
        </w:rPr>
        <w:t>e</w:t>
      </w:r>
      <w:r w:rsidR="00036EE1">
        <w:rPr>
          <w:rFonts w:ascii="Times New Roman" w:hAnsi="Times New Roman" w:cs="Times New Roman"/>
          <w:b/>
          <w:i/>
          <w:color w:val="auto"/>
        </w:rPr>
        <w:t xml:space="preserve"> odhadov</w:t>
      </w:r>
      <w:r w:rsidR="008B168F" w:rsidRPr="00675E70">
        <w:rPr>
          <w:rFonts w:ascii="Times New Roman" w:hAnsi="Times New Roman" w:cs="Times New Roman"/>
          <w:b/>
          <w:i/>
          <w:color w:val="auto"/>
        </w:rPr>
        <w:t xml:space="preserve"> a predpokladov</w:t>
      </w:r>
    </w:p>
    <w:p w:rsidR="00675E70" w:rsidRPr="00180118" w:rsidRDefault="00675E70" w:rsidP="00675E70">
      <w:pPr>
        <w:ind w:left="284"/>
        <w:jc w:val="both"/>
        <w:rPr>
          <w:sz w:val="24"/>
          <w:szCs w:val="24"/>
          <w:lang w:val="sk-SK" w:eastAsia="sk-SK"/>
        </w:rPr>
      </w:pPr>
      <w:r w:rsidRPr="00180118">
        <w:rPr>
          <w:sz w:val="24"/>
          <w:szCs w:val="24"/>
          <w:lang w:val="sk-SK" w:eastAsia="sk-SK"/>
        </w:rPr>
        <w:t xml:space="preserve"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neustále prehodnocované a sú založené na skúsenosti vedenia a iných faktoroch, vrátane očakávaní budúcich udalostí, ktoré sú za daných podmienok považované za primerané. Skutočné výsledky sa preto môžu líšiť od odhadov. </w:t>
      </w:r>
    </w:p>
    <w:p w:rsidR="00675E70" w:rsidRPr="00180118" w:rsidRDefault="00675E70" w:rsidP="00675E70">
      <w:pPr>
        <w:ind w:left="284"/>
        <w:jc w:val="both"/>
        <w:rPr>
          <w:sz w:val="24"/>
          <w:szCs w:val="24"/>
          <w:lang w:val="sk-SK" w:eastAsia="sk-SK"/>
        </w:rPr>
      </w:pPr>
    </w:p>
    <w:p w:rsidR="00675E70" w:rsidRPr="00180118" w:rsidRDefault="00675E70" w:rsidP="00675E70">
      <w:pPr>
        <w:ind w:left="284"/>
        <w:jc w:val="both"/>
        <w:rPr>
          <w:sz w:val="24"/>
          <w:szCs w:val="24"/>
          <w:lang w:val="sk-SK" w:eastAsia="sk-SK"/>
        </w:rPr>
      </w:pPr>
      <w:r w:rsidRPr="00180118">
        <w:rPr>
          <w:sz w:val="24"/>
          <w:szCs w:val="24"/>
          <w:lang w:val="sk-SK" w:eastAsia="sk-SK"/>
        </w:rPr>
        <w:t>Korekcie účtovných odhadov nie sú vykázané retrospektívne, ale sú vykázané  v období, v ktorom je odhad korigovaný, ak korekcia ovplyvňuje iba toto obdobie, alebo v období korekcie a v budúcich obdobiach, ak korekcia ovplyvňuje toto aj budúce obdobia.</w:t>
      </w:r>
    </w:p>
    <w:p w:rsidR="00675E70" w:rsidRPr="00180118" w:rsidRDefault="00675E70" w:rsidP="00675E70">
      <w:pPr>
        <w:spacing w:before="100" w:beforeAutospacing="1" w:after="100" w:afterAutospacing="1"/>
        <w:ind w:left="284"/>
        <w:jc w:val="both"/>
        <w:rPr>
          <w:sz w:val="24"/>
          <w:szCs w:val="24"/>
          <w:lang w:val="sk-SK" w:eastAsia="sk-SK"/>
        </w:rPr>
      </w:pPr>
      <w:r w:rsidRPr="00180118">
        <w:rPr>
          <w:sz w:val="24"/>
          <w:szCs w:val="24"/>
          <w:lang w:val="sk-SK" w:eastAsia="sk-SK"/>
        </w:rPr>
        <w:lastRenderedPageBreak/>
        <w:t>Oblasti, ktoré vyžadujú vyšší stupeň uplatňovania úsudku alebo sú zložitejšie, alebo oblasti, kde sú predpoklady a odhady významné pre účtovnú závierku:</w:t>
      </w:r>
    </w:p>
    <w:p w:rsidR="00675E70" w:rsidRPr="00180118" w:rsidRDefault="00036EE1" w:rsidP="00675E70">
      <w:pPr>
        <w:pStyle w:val="Odsekzoznamu"/>
        <w:numPr>
          <w:ilvl w:val="0"/>
          <w:numId w:val="49"/>
        </w:numPr>
        <w:spacing w:before="100" w:beforeAutospacing="1" w:after="100" w:afterAutospacing="1"/>
        <w:jc w:val="both"/>
        <w:rPr>
          <w:sz w:val="24"/>
          <w:szCs w:val="24"/>
          <w:lang w:val="sk-SK" w:eastAsia="sk-SK"/>
        </w:rPr>
      </w:pPr>
      <w:r w:rsidRPr="00180118">
        <w:rPr>
          <w:bCs/>
          <w:sz w:val="24"/>
          <w:szCs w:val="24"/>
          <w:lang w:val="sk-SK"/>
        </w:rPr>
        <w:t>č</w:t>
      </w:r>
      <w:r w:rsidR="00675E70" w:rsidRPr="00180118">
        <w:rPr>
          <w:bCs/>
          <w:sz w:val="24"/>
          <w:szCs w:val="24"/>
        </w:rPr>
        <w:t>l. III.</w:t>
      </w:r>
      <w:r w:rsidR="00675E70" w:rsidRPr="00180118">
        <w:rPr>
          <w:sz w:val="24"/>
          <w:szCs w:val="24"/>
          <w:lang w:val="sk-SK" w:eastAsia="sk-SK"/>
        </w:rPr>
        <w:t xml:space="preserve"> - </w:t>
      </w:r>
      <w:r w:rsidR="00675E70" w:rsidRPr="00180118">
        <w:rPr>
          <w:bCs/>
          <w:sz w:val="24"/>
          <w:szCs w:val="24"/>
          <w:lang w:val="sk-SK"/>
        </w:rPr>
        <w:t xml:space="preserve">Informácie o prijatých postupoch </w:t>
      </w:r>
      <w:r w:rsidRPr="00180118">
        <w:rPr>
          <w:sz w:val="24"/>
          <w:szCs w:val="24"/>
        </w:rPr>
        <w:t>b</w:t>
      </w:r>
      <w:r w:rsidR="00675E70" w:rsidRPr="00180118">
        <w:rPr>
          <w:sz w:val="24"/>
          <w:szCs w:val="24"/>
        </w:rPr>
        <w:t xml:space="preserve">od 4) </w:t>
      </w:r>
      <w:r w:rsidR="00675E70" w:rsidRPr="00180118">
        <w:rPr>
          <w:sz w:val="24"/>
          <w:szCs w:val="24"/>
          <w:lang w:val="sk-SK" w:eastAsia="sk-SK"/>
        </w:rPr>
        <w:t xml:space="preserve">odsek </w:t>
      </w:r>
      <w:r w:rsidR="00675E70" w:rsidRPr="00180118">
        <w:rPr>
          <w:sz w:val="24"/>
          <w:szCs w:val="24"/>
          <w:lang w:val="sk-SK"/>
        </w:rPr>
        <w:t>Výdavky budúcich</w:t>
      </w:r>
      <w:r w:rsidR="00675E70" w:rsidRPr="00180118">
        <w:rPr>
          <w:sz w:val="24"/>
          <w:szCs w:val="24"/>
        </w:rPr>
        <w:t xml:space="preserve"> období a výnosy </w:t>
      </w:r>
      <w:r w:rsidR="00675E70" w:rsidRPr="00180118">
        <w:rPr>
          <w:sz w:val="24"/>
          <w:szCs w:val="24"/>
          <w:lang w:val="sk-SK"/>
        </w:rPr>
        <w:t>budúcich</w:t>
      </w:r>
      <w:r w:rsidR="00675E70" w:rsidRPr="00180118">
        <w:rPr>
          <w:sz w:val="24"/>
          <w:szCs w:val="24"/>
        </w:rPr>
        <w:t xml:space="preserve"> období (strana 6) - </w:t>
      </w:r>
      <w:r w:rsidR="00675E70" w:rsidRPr="00180118">
        <w:rPr>
          <w:sz w:val="24"/>
          <w:szCs w:val="24"/>
          <w:lang w:val="sk-SK" w:eastAsia="sk-SK"/>
        </w:rPr>
        <w:t>kľúčové predpoklady týkajúce sa odhadu dostatočného finančného krytia plnení v súlade so zákonom o odpadoch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DLHODOBÝ NEHMOTNÝ MAJETOK A DLHODOBÝ HMOTNÝ MAJETOK</w:t>
      </w:r>
    </w:p>
    <w:p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Dlhodobý majetok obstaraný kúpou je oceňovaný obstarávacou cenou, ktorá zahrňuje cenu obstarania a náklady súvisiace s obstaraním a všetky zníženia tejto obstarávacej ceny.</w:t>
      </w:r>
    </w:p>
    <w:p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Súčasťou obstarávacej ceny dlhodobého majetku nie sú úroky z úverov, ktoré vznikli do momentu uvedenia dlhodobého majetku do používania.</w:t>
      </w:r>
    </w:p>
    <w:p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Drobný dlhodobý nehmotný majetok, ktorého obstarávacia cena je 2</w:t>
      </w:r>
      <w:r w:rsidR="003C2863">
        <w:rPr>
          <w:rFonts w:ascii="Times New Roman" w:hAnsi="Times New Roman" w:cs="Times New Roman"/>
          <w:color w:val="auto"/>
        </w:rPr>
        <w:t xml:space="preserve"> </w:t>
      </w:r>
      <w:r w:rsidRPr="008B168F">
        <w:rPr>
          <w:rFonts w:ascii="Times New Roman" w:hAnsi="Times New Roman" w:cs="Times New Roman"/>
          <w:color w:val="auto"/>
        </w:rPr>
        <w:t>400 EUR a nižšia sa považuje za náklad a účtuje sa na účet 518 – Ostatné služby.</w:t>
      </w:r>
    </w:p>
    <w:p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Drobný dlhodobý hmotný majetok, ktorého obstarávacia cena je 1</w:t>
      </w:r>
      <w:r w:rsidR="003C2863">
        <w:rPr>
          <w:rFonts w:ascii="Times New Roman" w:hAnsi="Times New Roman" w:cs="Times New Roman"/>
          <w:color w:val="auto"/>
        </w:rPr>
        <w:t xml:space="preserve"> </w:t>
      </w:r>
      <w:r w:rsidRPr="008B168F">
        <w:rPr>
          <w:rFonts w:ascii="Times New Roman" w:hAnsi="Times New Roman" w:cs="Times New Roman"/>
          <w:color w:val="auto"/>
        </w:rPr>
        <w:t xml:space="preserve">700 EUR a nižšia sa považuje za </w:t>
      </w:r>
      <w:r w:rsidR="005C07D1">
        <w:rPr>
          <w:rFonts w:ascii="Times New Roman" w:hAnsi="Times New Roman" w:cs="Times New Roman"/>
          <w:color w:val="auto"/>
        </w:rPr>
        <w:t>náklad</w:t>
      </w:r>
      <w:r w:rsidRPr="008B168F">
        <w:rPr>
          <w:rFonts w:ascii="Times New Roman" w:hAnsi="Times New Roman" w:cs="Times New Roman"/>
          <w:color w:val="auto"/>
        </w:rPr>
        <w:t xml:space="preserve"> a účtuje </w:t>
      </w:r>
      <w:r w:rsidRPr="00887C38">
        <w:rPr>
          <w:rFonts w:ascii="Times New Roman" w:hAnsi="Times New Roman" w:cs="Times New Roman"/>
          <w:color w:val="auto"/>
        </w:rPr>
        <w:t xml:space="preserve">sa </w:t>
      </w:r>
      <w:r w:rsidR="008F3911" w:rsidRPr="00887C38">
        <w:rPr>
          <w:rFonts w:ascii="Times New Roman" w:hAnsi="Times New Roman" w:cs="Times New Roman"/>
          <w:color w:val="auto"/>
          <w:lang w:eastAsia="en-US"/>
        </w:rPr>
        <w:t xml:space="preserve">na účet </w:t>
      </w:r>
      <w:r w:rsidR="008F3911" w:rsidRPr="00887C38">
        <w:rPr>
          <w:rFonts w:ascii="Times New Roman" w:hAnsi="Times New Roman" w:cs="Times New Roman"/>
          <w:color w:val="auto"/>
        </w:rPr>
        <w:t>501 – Spotreba materiálu</w:t>
      </w:r>
      <w:r w:rsidRPr="008B168F">
        <w:rPr>
          <w:rFonts w:ascii="Times New Roman" w:hAnsi="Times New Roman" w:cs="Times New Roman"/>
          <w:color w:val="auto"/>
        </w:rPr>
        <w:t>.</w:t>
      </w:r>
    </w:p>
    <w:p w:rsidR="008F3911" w:rsidRDefault="008F3911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Tvorba odpisového plánu pre dlhodobý majetok:</w:t>
      </w:r>
    </w:p>
    <w:tbl>
      <w:tblPr>
        <w:tblW w:w="878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843"/>
        <w:gridCol w:w="1690"/>
        <w:gridCol w:w="1854"/>
      </w:tblGrid>
      <w:tr w:rsidR="008F3911" w:rsidRPr="00860755" w:rsidTr="00CE73E4">
        <w:trPr>
          <w:trHeight w:val="363"/>
        </w:trPr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8F3911" w:rsidRPr="00887C38" w:rsidRDefault="008F3911" w:rsidP="00417EF5">
            <w:pPr>
              <w:ind w:left="72"/>
              <w:jc w:val="center"/>
              <w:rPr>
                <w:b/>
                <w:lang w:val="sk-SK" w:eastAsia="en-US"/>
              </w:rPr>
            </w:pPr>
            <w:r w:rsidRPr="00887C38">
              <w:rPr>
                <w:b/>
                <w:lang w:val="sk-SK" w:eastAsia="en-US"/>
              </w:rPr>
              <w:t>Druh dlhodobého majetku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8F3911" w:rsidRPr="00887C38" w:rsidRDefault="00AD463F" w:rsidP="00CE73E4">
            <w:pPr>
              <w:ind w:left="71"/>
              <w:jc w:val="center"/>
              <w:rPr>
                <w:b/>
                <w:lang w:val="sk-SK" w:eastAsia="en-US"/>
              </w:rPr>
            </w:pPr>
            <w:r w:rsidRPr="00887C38">
              <w:rPr>
                <w:b/>
                <w:lang w:val="sk-SK" w:eastAsia="en-US"/>
              </w:rPr>
              <w:t xml:space="preserve">Doba </w:t>
            </w:r>
            <w:r w:rsidR="008F3911" w:rsidRPr="00887C38">
              <w:rPr>
                <w:b/>
                <w:lang w:val="sk-SK" w:eastAsia="en-US"/>
              </w:rPr>
              <w:t>odpisovania</w:t>
            </w:r>
          </w:p>
        </w:tc>
        <w:tc>
          <w:tcPr>
            <w:tcW w:w="169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8F3911" w:rsidRPr="00887C38" w:rsidRDefault="008F3911" w:rsidP="00CE73E4">
            <w:pPr>
              <w:ind w:left="72"/>
              <w:jc w:val="center"/>
              <w:rPr>
                <w:b/>
                <w:lang w:val="sk-SK" w:eastAsia="en-US"/>
              </w:rPr>
            </w:pPr>
            <w:r w:rsidRPr="00887C38">
              <w:rPr>
                <w:b/>
                <w:lang w:val="sk-SK" w:eastAsia="en-US"/>
              </w:rPr>
              <w:t>Sadzba odpisov</w:t>
            </w:r>
          </w:p>
        </w:tc>
        <w:tc>
          <w:tcPr>
            <w:tcW w:w="185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8F3911" w:rsidRPr="00887C38" w:rsidRDefault="008F3911" w:rsidP="00CE73E4">
            <w:pPr>
              <w:ind w:left="83"/>
              <w:jc w:val="center"/>
              <w:rPr>
                <w:b/>
                <w:lang w:val="sk-SK" w:eastAsia="en-US"/>
              </w:rPr>
            </w:pPr>
            <w:r w:rsidRPr="00887C38">
              <w:rPr>
                <w:b/>
                <w:lang w:val="sk-SK" w:eastAsia="en-US"/>
              </w:rPr>
              <w:t>Odpisová metóda</w:t>
            </w:r>
          </w:p>
        </w:tc>
      </w:tr>
      <w:tr w:rsidR="007D7346" w:rsidRPr="00302C37" w:rsidTr="00302C37">
        <w:trPr>
          <w:trHeight w:val="325"/>
        </w:trPr>
        <w:tc>
          <w:tcPr>
            <w:tcW w:w="3402" w:type="dxa"/>
            <w:vAlign w:val="center"/>
          </w:tcPr>
          <w:p w:rsidR="008F3911" w:rsidRPr="00887C38" w:rsidRDefault="00302C37" w:rsidP="00CE73E4">
            <w:pPr>
              <w:autoSpaceDE w:val="0"/>
              <w:autoSpaceDN w:val="0"/>
              <w:adjustRightInd w:val="0"/>
              <w:spacing w:line="185" w:lineRule="exact"/>
              <w:ind w:left="40" w:right="-20"/>
              <w:rPr>
                <w:sz w:val="22"/>
                <w:szCs w:val="22"/>
                <w:lang w:val="sk-SK" w:eastAsia="sk-SK"/>
              </w:rPr>
            </w:pPr>
            <w:r w:rsidRPr="00887C38">
              <w:rPr>
                <w:spacing w:val="-1"/>
                <w:sz w:val="22"/>
                <w:szCs w:val="22"/>
                <w:lang w:val="sk-SK" w:eastAsia="sk-SK"/>
              </w:rPr>
              <w:t>Ú</w:t>
            </w:r>
            <w:r w:rsidR="007D7346" w:rsidRPr="00887C38">
              <w:rPr>
                <w:sz w:val="22"/>
                <w:szCs w:val="22"/>
                <w:lang w:val="sk-SK" w:eastAsia="sk-SK"/>
              </w:rPr>
              <w:t>st</w:t>
            </w:r>
            <w:r w:rsidR="007D7346" w:rsidRPr="00887C38">
              <w:rPr>
                <w:spacing w:val="-1"/>
                <w:sz w:val="22"/>
                <w:szCs w:val="22"/>
                <w:lang w:val="sk-SK" w:eastAsia="sk-SK"/>
              </w:rPr>
              <w:t>r</w:t>
            </w:r>
            <w:r w:rsidR="007D7346" w:rsidRPr="00887C38">
              <w:rPr>
                <w:sz w:val="22"/>
                <w:szCs w:val="22"/>
                <w:lang w:val="sk-SK" w:eastAsia="sk-SK"/>
              </w:rPr>
              <w:t>e</w:t>
            </w:r>
            <w:r w:rsidR="007D7346" w:rsidRPr="00887C38">
              <w:rPr>
                <w:spacing w:val="-1"/>
                <w:sz w:val="22"/>
                <w:szCs w:val="22"/>
                <w:lang w:val="sk-SK" w:eastAsia="sk-SK"/>
              </w:rPr>
              <w:t>d</w:t>
            </w:r>
            <w:r w:rsidR="007D7346" w:rsidRPr="00887C38">
              <w:rPr>
                <w:spacing w:val="1"/>
                <w:sz w:val="22"/>
                <w:szCs w:val="22"/>
                <w:lang w:val="sk-SK" w:eastAsia="sk-SK"/>
              </w:rPr>
              <w:t>i</w:t>
            </w:r>
            <w:r w:rsidR="007D7346" w:rsidRPr="00887C38">
              <w:rPr>
                <w:sz w:val="22"/>
                <w:szCs w:val="22"/>
                <w:lang w:val="sk-SK" w:eastAsia="sk-SK"/>
              </w:rPr>
              <w:t>e</w:t>
            </w:r>
            <w:r w:rsidR="007D7346" w:rsidRPr="00887C38">
              <w:rPr>
                <w:spacing w:val="-3"/>
                <w:sz w:val="22"/>
                <w:szCs w:val="22"/>
                <w:lang w:val="sk-SK" w:eastAsia="sk-SK"/>
              </w:rPr>
              <w:t xml:space="preserve"> </w:t>
            </w:r>
            <w:proofErr w:type="spellStart"/>
            <w:r w:rsidR="007D7346" w:rsidRPr="00887C38">
              <w:rPr>
                <w:sz w:val="22"/>
                <w:szCs w:val="22"/>
                <w:lang w:val="sk-SK" w:eastAsia="sk-SK"/>
              </w:rPr>
              <w:t>za</w:t>
            </w:r>
            <w:r w:rsidR="007D7346" w:rsidRPr="00887C38">
              <w:rPr>
                <w:spacing w:val="-1"/>
                <w:sz w:val="22"/>
                <w:szCs w:val="22"/>
                <w:lang w:val="sk-SK" w:eastAsia="sk-SK"/>
              </w:rPr>
              <w:t>b</w:t>
            </w:r>
            <w:r w:rsidR="007D7346" w:rsidRPr="00887C38">
              <w:rPr>
                <w:sz w:val="22"/>
                <w:szCs w:val="22"/>
                <w:lang w:val="sk-SK" w:eastAsia="sk-SK"/>
              </w:rPr>
              <w:t>ezp</w:t>
            </w:r>
            <w:proofErr w:type="spellEnd"/>
            <w:r w:rsidR="007D7346" w:rsidRPr="00887C38">
              <w:rPr>
                <w:spacing w:val="-1"/>
                <w:sz w:val="22"/>
                <w:szCs w:val="22"/>
                <w:lang w:val="sk-SK" w:eastAsia="sk-SK"/>
              </w:rPr>
              <w:t>.</w:t>
            </w:r>
            <w:r w:rsidR="00CE73E4" w:rsidRPr="00887C38">
              <w:rPr>
                <w:spacing w:val="-1"/>
                <w:sz w:val="22"/>
                <w:szCs w:val="22"/>
                <w:lang w:val="sk-SK" w:eastAsia="sk-SK"/>
              </w:rPr>
              <w:t xml:space="preserve"> </w:t>
            </w:r>
            <w:r w:rsidR="007D7346" w:rsidRPr="00887C38">
              <w:rPr>
                <w:sz w:val="22"/>
                <w:szCs w:val="22"/>
                <w:lang w:val="sk-SK" w:eastAsia="sk-SK"/>
              </w:rPr>
              <w:t>syst</w:t>
            </w:r>
            <w:r w:rsidR="007D7346" w:rsidRPr="00887C38">
              <w:rPr>
                <w:spacing w:val="-1"/>
                <w:sz w:val="22"/>
                <w:szCs w:val="22"/>
                <w:lang w:val="sk-SK" w:eastAsia="sk-SK"/>
              </w:rPr>
              <w:t>é</w:t>
            </w:r>
            <w:r w:rsidR="007D7346" w:rsidRPr="00887C38">
              <w:rPr>
                <w:sz w:val="22"/>
                <w:szCs w:val="22"/>
                <w:lang w:val="sk-SK" w:eastAsia="sk-SK"/>
              </w:rPr>
              <w:t>m</w:t>
            </w:r>
            <w:r w:rsidR="007D7346" w:rsidRPr="00887C38">
              <w:rPr>
                <w:spacing w:val="-6"/>
                <w:sz w:val="22"/>
                <w:szCs w:val="22"/>
                <w:lang w:val="sk-SK" w:eastAsia="sk-SK"/>
              </w:rPr>
              <w:t xml:space="preserve"> </w:t>
            </w:r>
            <w:r w:rsidR="007D7346" w:rsidRPr="00887C38">
              <w:rPr>
                <w:spacing w:val="2"/>
                <w:sz w:val="22"/>
                <w:szCs w:val="22"/>
                <w:lang w:val="sk-SK" w:eastAsia="sk-SK"/>
              </w:rPr>
              <w:t>P</w:t>
            </w:r>
            <w:r w:rsidR="007D7346" w:rsidRPr="00887C38">
              <w:rPr>
                <w:sz w:val="22"/>
                <w:szCs w:val="22"/>
                <w:lang w:val="sk-SK" w:eastAsia="sk-SK"/>
              </w:rPr>
              <w:t>C</w:t>
            </w:r>
            <w:r w:rsidR="007D7346" w:rsidRPr="00887C38">
              <w:rPr>
                <w:spacing w:val="-6"/>
                <w:sz w:val="22"/>
                <w:szCs w:val="22"/>
                <w:lang w:val="sk-SK" w:eastAsia="sk-SK"/>
              </w:rPr>
              <w:t xml:space="preserve"> </w:t>
            </w:r>
            <w:r w:rsidR="007D7346" w:rsidRPr="00887C38">
              <w:rPr>
                <w:sz w:val="22"/>
                <w:szCs w:val="22"/>
                <w:lang w:val="sk-SK" w:eastAsia="sk-SK"/>
              </w:rPr>
              <w:t>s</w:t>
            </w:r>
            <w:r w:rsidR="007D7346" w:rsidRPr="00887C38">
              <w:rPr>
                <w:spacing w:val="1"/>
                <w:sz w:val="22"/>
                <w:szCs w:val="22"/>
                <w:lang w:val="sk-SK" w:eastAsia="sk-SK"/>
              </w:rPr>
              <w:t>i</w:t>
            </w:r>
            <w:r w:rsidR="007D7346" w:rsidRPr="00887C38">
              <w:rPr>
                <w:sz w:val="22"/>
                <w:szCs w:val="22"/>
                <w:lang w:val="sk-SK" w:eastAsia="sk-SK"/>
              </w:rPr>
              <w:t>e</w:t>
            </w:r>
            <w:r w:rsidR="007D7346" w:rsidRPr="00887C38">
              <w:rPr>
                <w:spacing w:val="-1"/>
                <w:sz w:val="22"/>
                <w:szCs w:val="22"/>
                <w:lang w:val="sk-SK" w:eastAsia="sk-SK"/>
              </w:rPr>
              <w:t>t</w:t>
            </w:r>
            <w:r w:rsidR="007D7346" w:rsidRPr="00887C38">
              <w:rPr>
                <w:sz w:val="22"/>
                <w:szCs w:val="22"/>
                <w:lang w:val="sk-SK" w:eastAsia="sk-SK"/>
              </w:rPr>
              <w:t>e</w:t>
            </w:r>
          </w:p>
        </w:tc>
        <w:tc>
          <w:tcPr>
            <w:tcW w:w="1843" w:type="dxa"/>
            <w:vAlign w:val="center"/>
          </w:tcPr>
          <w:p w:rsidR="008F3911" w:rsidRPr="00887C38" w:rsidRDefault="008F3911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887C38">
              <w:rPr>
                <w:sz w:val="22"/>
                <w:szCs w:val="22"/>
                <w:lang w:val="sk-SK" w:eastAsia="en-US"/>
              </w:rPr>
              <w:t>4 roky</w:t>
            </w:r>
          </w:p>
        </w:tc>
        <w:tc>
          <w:tcPr>
            <w:tcW w:w="1690" w:type="dxa"/>
            <w:vAlign w:val="center"/>
          </w:tcPr>
          <w:p w:rsidR="008F3911" w:rsidRPr="00887C38" w:rsidRDefault="008F3911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887C38">
              <w:rPr>
                <w:sz w:val="22"/>
                <w:szCs w:val="22"/>
                <w:lang w:val="sk-SK" w:eastAsia="en-US"/>
              </w:rPr>
              <w:t>1/4</w:t>
            </w:r>
          </w:p>
        </w:tc>
        <w:tc>
          <w:tcPr>
            <w:tcW w:w="1854" w:type="dxa"/>
            <w:vAlign w:val="center"/>
          </w:tcPr>
          <w:p w:rsidR="008F3911" w:rsidRPr="00887C38" w:rsidRDefault="008F3911" w:rsidP="00CE73E4">
            <w:pPr>
              <w:ind w:left="94" w:right="72"/>
              <w:jc w:val="center"/>
              <w:rPr>
                <w:sz w:val="22"/>
                <w:szCs w:val="22"/>
              </w:rPr>
            </w:pPr>
            <w:r w:rsidRPr="00887C38">
              <w:rPr>
                <w:sz w:val="22"/>
                <w:szCs w:val="22"/>
                <w:lang w:val="sk-SK" w:eastAsia="en-US"/>
              </w:rPr>
              <w:t>rovnomerne</w:t>
            </w:r>
          </w:p>
        </w:tc>
      </w:tr>
      <w:tr w:rsidR="00CE2DCC" w:rsidRPr="00302C37" w:rsidTr="00302C37">
        <w:trPr>
          <w:trHeight w:val="325"/>
        </w:trPr>
        <w:tc>
          <w:tcPr>
            <w:tcW w:w="3402" w:type="dxa"/>
            <w:vAlign w:val="center"/>
          </w:tcPr>
          <w:p w:rsidR="00CE2DCC" w:rsidRPr="00887C38" w:rsidRDefault="00CE2DCC" w:rsidP="00CE73E4">
            <w:pPr>
              <w:autoSpaceDE w:val="0"/>
              <w:autoSpaceDN w:val="0"/>
              <w:adjustRightInd w:val="0"/>
              <w:spacing w:line="185" w:lineRule="exact"/>
              <w:ind w:left="40" w:right="-20"/>
              <w:rPr>
                <w:spacing w:val="-1"/>
                <w:sz w:val="22"/>
                <w:szCs w:val="22"/>
                <w:lang w:val="sk-SK" w:eastAsia="sk-SK"/>
              </w:rPr>
            </w:pPr>
            <w:r>
              <w:rPr>
                <w:spacing w:val="-1"/>
                <w:sz w:val="22"/>
                <w:szCs w:val="22"/>
                <w:lang w:val="sk-SK" w:eastAsia="sk-SK"/>
              </w:rPr>
              <w:t>Softvér</w:t>
            </w:r>
          </w:p>
        </w:tc>
        <w:tc>
          <w:tcPr>
            <w:tcW w:w="1843" w:type="dxa"/>
            <w:vAlign w:val="center"/>
          </w:tcPr>
          <w:p w:rsidR="00CE2DCC" w:rsidRPr="00BF7393" w:rsidRDefault="00BF7393" w:rsidP="00BF7393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180118">
              <w:rPr>
                <w:sz w:val="22"/>
                <w:szCs w:val="22"/>
                <w:lang w:val="sk-SK" w:eastAsia="en-US"/>
              </w:rPr>
              <w:t>3</w:t>
            </w:r>
            <w:r w:rsidR="00267671" w:rsidRPr="00180118">
              <w:rPr>
                <w:sz w:val="22"/>
                <w:szCs w:val="22"/>
                <w:lang w:val="sk-SK" w:eastAsia="en-US"/>
              </w:rPr>
              <w:t>,5</w:t>
            </w:r>
            <w:r w:rsidRPr="00180118">
              <w:rPr>
                <w:sz w:val="22"/>
                <w:szCs w:val="22"/>
                <w:lang w:val="sk-SK" w:eastAsia="en-US"/>
              </w:rPr>
              <w:t xml:space="preserve"> </w:t>
            </w:r>
            <w:r>
              <w:rPr>
                <w:sz w:val="22"/>
                <w:szCs w:val="22"/>
                <w:lang w:val="sk-SK" w:eastAsia="en-US"/>
              </w:rPr>
              <w:t>rok</w:t>
            </w:r>
            <w:r w:rsidR="00267671">
              <w:rPr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690" w:type="dxa"/>
            <w:vAlign w:val="center"/>
          </w:tcPr>
          <w:p w:rsidR="00CE2DCC" w:rsidRPr="00887C38" w:rsidRDefault="00BF7393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180118">
              <w:rPr>
                <w:sz w:val="22"/>
                <w:szCs w:val="22"/>
                <w:lang w:val="sk-SK" w:eastAsia="en-US"/>
              </w:rPr>
              <w:t>1/3,5</w:t>
            </w:r>
          </w:p>
        </w:tc>
        <w:tc>
          <w:tcPr>
            <w:tcW w:w="1854" w:type="dxa"/>
            <w:vAlign w:val="center"/>
          </w:tcPr>
          <w:p w:rsidR="00CE2DCC" w:rsidRPr="00887C38" w:rsidRDefault="00CE2DCC" w:rsidP="00CE73E4">
            <w:pPr>
              <w:ind w:left="94" w:right="72"/>
              <w:jc w:val="center"/>
              <w:rPr>
                <w:sz w:val="22"/>
                <w:szCs w:val="22"/>
                <w:lang w:val="sk-SK" w:eastAsia="en-US"/>
              </w:rPr>
            </w:pPr>
            <w:r w:rsidRPr="00887C38">
              <w:rPr>
                <w:sz w:val="22"/>
                <w:szCs w:val="22"/>
                <w:lang w:val="sk-SK" w:eastAsia="en-US"/>
              </w:rPr>
              <w:t>rovnomerne</w:t>
            </w:r>
          </w:p>
        </w:tc>
      </w:tr>
    </w:tbl>
    <w:p w:rsidR="008F3911" w:rsidRDefault="008F3911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8B168F" w:rsidRPr="008B168F" w:rsidRDefault="008B168F" w:rsidP="008F3911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Účtovná jednotka odpisuje dlhodobý nehmotný majetok a dlhodobý hmotný majetok s ohľadom na opotrebovanie zodpovedajúce bežným podmienkam jeho používania.</w:t>
      </w:r>
    </w:p>
    <w:p w:rsidR="008B168F" w:rsidRPr="00887C38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Odpisy dlhodobého majetku sú stanovené vychádzajúc z predpokladanej doby jeho používania a predpokladaného priebehu jeho opotrebenia</w:t>
      </w:r>
      <w:r w:rsidRPr="00887C38">
        <w:rPr>
          <w:rFonts w:ascii="Times New Roman" w:hAnsi="Times New Roman" w:cs="Times New Roman"/>
          <w:color w:val="auto"/>
        </w:rPr>
        <w:t>.</w:t>
      </w:r>
      <w:r w:rsidR="008F3911" w:rsidRPr="00887C38">
        <w:rPr>
          <w:rFonts w:ascii="Times New Roman" w:hAnsi="Times New Roman" w:cs="Times New Roman"/>
          <w:color w:val="auto"/>
        </w:rPr>
        <w:t xml:space="preserve"> </w:t>
      </w:r>
      <w:r w:rsidR="008F3911" w:rsidRPr="00887C38">
        <w:rPr>
          <w:rFonts w:ascii="Times New Roman" w:hAnsi="Times New Roman" w:cs="Times New Roman"/>
          <w:color w:val="auto"/>
          <w:lang w:eastAsia="en-US"/>
        </w:rPr>
        <w:t>Odpisovať sa začína v mesiaci, v ktorom bol dlhodobý majetok uvedený do používania.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Metódy odpisovania, doby použiteľnosti a zostatkové hodnoty sa prehodnocujú ku dňu, ku ktorému sa zostavuje účtovná závierka, a ak je potrebné, urobia sa úpravy.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DLHODOBÝ FINANČNÝ MAJETOK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Dlhodobý finančný majetok obstaraný kúpou sa oceňuje obstarávacou cenou, ktorá zahrňuje cenu obstarania a náklady súvisiace s obstaraním a všetky zníženia tejto obstarávacej ceny.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Podiely na základnom imaní družstiev získane bezodplatným prevodom členského vkladu sa  oceňujú reálnou hodnotou, ktorá je stanovená podľa podielu na vlastnom imaní družstva.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ZÁSOBY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Zásoby obstarané kúpou sú oceňované obstarávacou cenou, ktorá zahrňuje cenu obstarania a náklady súvisiace s obstaraním a všetky zníženia tejto obstarávacej ceny.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POHĽADÁVKY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Pohľadávky sa pri ich vzniku oceňujú menovitou hodnotou. Postúpené pohľadávky a pohľadávky nadobudnuté vkladom do základného imania sa oceňujú obstarávacou cenou vrátane nákladov súvisiacich s obstaraním.</w:t>
      </w:r>
    </w:p>
    <w:p w:rsidR="00036EE1" w:rsidRDefault="00036EE1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:rsidR="00036EE1" w:rsidRDefault="00036EE1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:rsidR="00036EE1" w:rsidRDefault="00036EE1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lastRenderedPageBreak/>
        <w:t>PEŇAŽNÉ PROSTRIEDKY A CENINY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Peňažné prostriedky a ceniny sa oceňujú ich menovitou hodnotou.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NÁKLADY BUDÚCICH OBDOBÍ A PRÍJMY BUDÚCICH OBDOBÍ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Náklady budúcich období sa vykazujú vo výške, ktorá je potrebná na dodržanie zásady vecnej a časovej súvislosti s účtovným obdobím.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VÝDAVKY BUDÚCICH OBDOBÍ A VÝNOSY BUDÚCICH OBDOBÍ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Výdavky budúcich období a výnosy budúcich období sa vykazujú vo výške, ktorá je potrebná na dodržanie zásady vecnej a časovej súvislosti s účtovným obdobím.</w:t>
      </w:r>
    </w:p>
    <w:p w:rsidR="00675E70" w:rsidRDefault="00675E70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675E70" w:rsidRPr="00036EE1" w:rsidRDefault="00675E70" w:rsidP="00675E70">
      <w:pPr>
        <w:ind w:left="284"/>
        <w:jc w:val="both"/>
        <w:rPr>
          <w:sz w:val="24"/>
          <w:szCs w:val="24"/>
          <w:lang w:val="sk-SK"/>
        </w:rPr>
      </w:pPr>
      <w:r w:rsidRPr="00036EE1">
        <w:rPr>
          <w:sz w:val="24"/>
          <w:szCs w:val="24"/>
          <w:lang w:val="sk-SK"/>
        </w:rPr>
        <w:t>Spoločnosť účtovaním výnosov budúcich období zabezpeču</w:t>
      </w:r>
      <w:r w:rsidR="00036EE1" w:rsidRPr="00036EE1">
        <w:rPr>
          <w:sz w:val="24"/>
          <w:szCs w:val="24"/>
          <w:lang w:val="sk-SK"/>
        </w:rPr>
        <w:t xml:space="preserve">je riadne plnenie svojich úloh </w:t>
      </w:r>
      <w:r w:rsidRPr="00036EE1">
        <w:rPr>
          <w:sz w:val="24"/>
          <w:szCs w:val="24"/>
          <w:lang w:val="sk-SK"/>
        </w:rPr>
        <w:t> </w:t>
      </w:r>
      <w:r w:rsidR="00036EE1" w:rsidRPr="00180118">
        <w:rPr>
          <w:sz w:val="24"/>
          <w:szCs w:val="24"/>
        </w:rPr>
        <w:t>v </w:t>
      </w:r>
      <w:r w:rsidR="00036EE1" w:rsidRPr="00180118">
        <w:rPr>
          <w:sz w:val="24"/>
          <w:szCs w:val="24"/>
          <w:lang w:val="sk-SK"/>
        </w:rPr>
        <w:t xml:space="preserve">nasledujúcom účtovnom období </w:t>
      </w:r>
      <w:r w:rsidRPr="00036EE1">
        <w:rPr>
          <w:sz w:val="24"/>
          <w:szCs w:val="24"/>
          <w:lang w:val="sk-SK"/>
        </w:rPr>
        <w:t xml:space="preserve">vo vzťahu k údajom nahlásených klientmi za rok, za ktorý sa účtovná závierka zostavuje tak, aby plnenia boli dostatočne finančne kryté a spoločnosť nebola v ekonomickom ohrození. Plnenia sa realizujú v súlade so zákonom o odpadoch v platnom znení, najmä v kvalitatívnom vyjadrení a pri rešpektovaní minimálnych  požiadaviek na zber a zhodnotenie odpadov v tej miere, v akej zjavne nastanú. </w:t>
      </w:r>
      <w:proofErr w:type="spellStart"/>
      <w:r w:rsidRPr="00036EE1">
        <w:rPr>
          <w:sz w:val="24"/>
          <w:szCs w:val="24"/>
          <w:lang w:val="sk-SK"/>
        </w:rPr>
        <w:t>Reagované</w:t>
      </w:r>
      <w:proofErr w:type="spellEnd"/>
      <w:r w:rsidRPr="00036EE1">
        <w:rPr>
          <w:sz w:val="24"/>
          <w:szCs w:val="24"/>
          <w:lang w:val="sk-SK"/>
        </w:rPr>
        <w:t xml:space="preserve"> je týmto aj na zvýšenie cien zhodnocovania a prepravy odpadov v súvislosti s nárastom cien energií.</w:t>
      </w:r>
    </w:p>
    <w:p w:rsidR="00036EE1" w:rsidRPr="00180118" w:rsidRDefault="00036EE1" w:rsidP="00675E70">
      <w:pPr>
        <w:ind w:left="284"/>
        <w:jc w:val="both"/>
        <w:rPr>
          <w:sz w:val="24"/>
          <w:szCs w:val="24"/>
          <w:lang w:val="sk-SK"/>
        </w:rPr>
      </w:pPr>
      <w:r w:rsidRPr="00180118">
        <w:rPr>
          <w:sz w:val="24"/>
          <w:szCs w:val="24"/>
          <w:lang w:val="sk-SK"/>
        </w:rPr>
        <w:t>Odhad dostatočného finančného krytia plnení si vyžaduje aplikovanie úsudku vedením.  Skutočne potrebné finančné krytie plnení sa preto v budúcnosti môže líšiť od jeho aktuálneho odhadu.</w:t>
      </w:r>
    </w:p>
    <w:p w:rsidR="00675E70" w:rsidRDefault="00675E70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ZNÍŽENIE HODNOTY MAJETKU A OPRAVNÉ POLOŽKY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 Opravné položky sa zrušia alebo zmení sa ich výška, ak nastane zmena predpokladu zníženia hodnoty.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ZÁVÄZKY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Záväzky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REZERVY</w:t>
      </w:r>
    </w:p>
    <w:p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Rezervy sú záväzky s neurčitým časovým vymedzením alebo výškou; tvoria sa na krytie známych rizík alebo strát z podnikania. Oceňujú sa v očakávanej výške záväzku.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:rsidR="000D6AB2" w:rsidRDefault="000D6AB2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0D6AB2" w:rsidRPr="00887C38" w:rsidRDefault="000D6AB2" w:rsidP="000D6AB2">
      <w:pPr>
        <w:tabs>
          <w:tab w:val="left" w:pos="284"/>
        </w:tabs>
        <w:jc w:val="both"/>
        <w:rPr>
          <w:i/>
          <w:caps/>
          <w:sz w:val="24"/>
          <w:szCs w:val="24"/>
          <w:lang w:val="sk-SK" w:eastAsia="en-US"/>
        </w:rPr>
      </w:pPr>
      <w:r w:rsidRPr="00417EF5">
        <w:rPr>
          <w:b/>
          <w:i/>
          <w:caps/>
          <w:color w:val="00B0F0"/>
          <w:sz w:val="24"/>
          <w:szCs w:val="24"/>
          <w:lang w:val="sk-SK" w:eastAsia="en-US"/>
        </w:rPr>
        <w:tab/>
      </w:r>
      <w:r w:rsidRPr="00887C38">
        <w:rPr>
          <w:b/>
          <w:i/>
          <w:caps/>
          <w:sz w:val="24"/>
          <w:szCs w:val="24"/>
          <w:lang w:val="sk-SK" w:eastAsia="en-US"/>
        </w:rPr>
        <w:t xml:space="preserve">Odložené dane  </w:t>
      </w:r>
    </w:p>
    <w:p w:rsidR="00D648A4" w:rsidRPr="00887C38" w:rsidRDefault="00D648A4" w:rsidP="00D648A4">
      <w:pPr>
        <w:pStyle w:val="Default"/>
        <w:tabs>
          <w:tab w:val="left" w:pos="284"/>
        </w:tabs>
        <w:ind w:left="284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t xml:space="preserve">Odložená daň z príjmov sa účtuje pri </w:t>
      </w:r>
    </w:p>
    <w:p w:rsidR="00D648A4" w:rsidRPr="00887C38" w:rsidRDefault="00D648A4" w:rsidP="00D648A4">
      <w:pPr>
        <w:pStyle w:val="Default"/>
        <w:spacing w:after="14"/>
        <w:ind w:left="709" w:hanging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t xml:space="preserve">a) dočasných rozdieloch medzi účtovnou hodnotou majetku a účtovnou hodnotou záväzkov vykázanou v súvahe a ich daňovou základňou, </w:t>
      </w:r>
    </w:p>
    <w:p w:rsidR="00D648A4" w:rsidRPr="00887C38" w:rsidRDefault="00D648A4" w:rsidP="00D648A4">
      <w:pPr>
        <w:pStyle w:val="Default"/>
        <w:spacing w:after="14"/>
        <w:ind w:left="709" w:hanging="28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t xml:space="preserve">b) možnosti umorovať daňovú stratu v budúcnosti, pod ktorou sa rozumie možnosť odpočítať     daňovú stratu od základu dane v budúcnosti, </w:t>
      </w:r>
    </w:p>
    <w:p w:rsidR="00D648A4" w:rsidRDefault="00D648A4" w:rsidP="00D648A4">
      <w:pPr>
        <w:pStyle w:val="Default"/>
        <w:ind w:left="567" w:hanging="141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lastRenderedPageBreak/>
        <w:t xml:space="preserve">c) možnosti previesť nevyužité daňové odpočty a iné daňové nároky do budúcich období </w:t>
      </w:r>
    </w:p>
    <w:p w:rsidR="00AA0433" w:rsidRDefault="00AA0433" w:rsidP="00D648A4">
      <w:pPr>
        <w:pStyle w:val="Default"/>
        <w:ind w:left="567" w:hanging="141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AA0433" w:rsidRPr="000045EE" w:rsidRDefault="00AA0433" w:rsidP="00AA0433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610E53">
        <w:rPr>
          <w:rFonts w:ascii="Times New Roman" w:hAnsi="Times New Roman" w:cs="Times New Roman"/>
          <w:color w:val="auto"/>
          <w:lang w:eastAsia="en-US"/>
        </w:rPr>
        <w:t xml:space="preserve">Účtovná jednotka vyčíslila odloženú daňovú pohľadávku a rozhodla sa o odloženej dani neúčtovať, nakoľko neočakáva </w:t>
      </w:r>
      <w:r w:rsidRPr="00610E53">
        <w:rPr>
          <w:rFonts w:ascii="Times New Roman" w:hAnsi="Times New Roman" w:cs="Times New Roman"/>
          <w:color w:val="auto"/>
        </w:rPr>
        <w:t>dosiahnutie dostatočného základu dane z príjmov, ktorý by umožnil vyrovnanie celej odloženej daňovej pohľadávky.</w:t>
      </w:r>
    </w:p>
    <w:p w:rsidR="00AA0433" w:rsidRPr="00887C38" w:rsidRDefault="00AA0433" w:rsidP="00D648A4">
      <w:pPr>
        <w:pStyle w:val="Default"/>
        <w:ind w:left="567" w:hanging="141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0D6AB2" w:rsidRPr="00417EF5" w:rsidRDefault="000D6AB2" w:rsidP="000D6AB2">
      <w:pPr>
        <w:tabs>
          <w:tab w:val="left" w:pos="284"/>
        </w:tabs>
        <w:jc w:val="both"/>
        <w:rPr>
          <w:i/>
          <w:caps/>
        </w:rPr>
      </w:pPr>
      <w:r w:rsidRPr="00417EF5">
        <w:rPr>
          <w:b/>
          <w:i/>
          <w:caps/>
          <w:sz w:val="24"/>
          <w:szCs w:val="24"/>
          <w:lang w:val="sk-SK" w:eastAsia="en-US"/>
        </w:rPr>
        <w:tab/>
        <w:t xml:space="preserve">Dotácie zo štátneho rozpočtu 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Účtovnej jednotke neboli poskytnuté žiadne dotácie.</w:t>
      </w:r>
    </w:p>
    <w:p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106199" w:rsidRDefault="00106199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:rsidR="00E65747" w:rsidRPr="00B434CB" w:rsidRDefault="0020521D" w:rsidP="008B168F">
      <w:pPr>
        <w:pStyle w:val="Default"/>
        <w:numPr>
          <w:ilvl w:val="0"/>
          <w:numId w:val="6"/>
        </w:numPr>
        <w:ind w:left="567" w:hanging="284"/>
        <w:jc w:val="both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</w:rPr>
        <w:t>I</w:t>
      </w:r>
      <w:r w:rsidR="00985B11" w:rsidRPr="00F32027">
        <w:rPr>
          <w:rFonts w:ascii="Times New Roman" w:hAnsi="Times New Roman" w:cs="Times New Roman"/>
          <w:color w:val="auto"/>
        </w:rPr>
        <w:t>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</w:t>
      </w:r>
      <w:r w:rsidR="00574F96" w:rsidRPr="00F32027">
        <w:rPr>
          <w:rFonts w:ascii="Times New Roman" w:hAnsi="Times New Roman" w:cs="Times New Roman"/>
          <w:color w:val="auto"/>
        </w:rPr>
        <w:t xml:space="preserve">enia </w:t>
      </w:r>
      <w:r w:rsidR="00574F96" w:rsidRPr="00B434CB">
        <w:rPr>
          <w:rFonts w:ascii="Times New Roman" w:hAnsi="Times New Roman" w:cs="Times New Roman"/>
          <w:color w:val="auto"/>
        </w:rPr>
        <w:t>bežného účtovného obdobia.</w:t>
      </w:r>
    </w:p>
    <w:p w:rsidR="00574F96" w:rsidRPr="00B434CB" w:rsidRDefault="00574F96" w:rsidP="008B168F">
      <w:pPr>
        <w:pStyle w:val="Default"/>
        <w:ind w:left="567" w:hanging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:rsidR="004F3FCD" w:rsidRDefault="00B35E3C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  <w:szCs w:val="18"/>
          <w:lang w:eastAsia="cs-CZ"/>
        </w:rPr>
      </w:pPr>
      <w:r>
        <w:rPr>
          <w:rFonts w:ascii="Times New Roman" w:hAnsi="Times New Roman" w:cs="Times New Roman"/>
          <w:color w:val="auto"/>
          <w:szCs w:val="18"/>
          <w:lang w:eastAsia="cs-CZ"/>
        </w:rPr>
        <w:t>V roku 2021</w:t>
      </w:r>
      <w:r w:rsidR="008B168F" w:rsidRPr="008B168F">
        <w:rPr>
          <w:rFonts w:ascii="Times New Roman" w:hAnsi="Times New Roman" w:cs="Times New Roman"/>
          <w:color w:val="auto"/>
          <w:szCs w:val="18"/>
          <w:lang w:eastAsia="cs-CZ"/>
        </w:rPr>
        <w:t xml:space="preserve"> účtovná jednotka neúčtovala o významných chybách minulých účtovných období</w:t>
      </w:r>
      <w:r w:rsidR="008B168F">
        <w:rPr>
          <w:rFonts w:ascii="Times New Roman" w:hAnsi="Times New Roman" w:cs="Times New Roman"/>
          <w:color w:val="auto"/>
          <w:szCs w:val="18"/>
          <w:lang w:eastAsia="cs-CZ"/>
        </w:rPr>
        <w:t>.</w:t>
      </w:r>
    </w:p>
    <w:p w:rsidR="009A0B9A" w:rsidRDefault="009A0B9A" w:rsidP="00B91AF1">
      <w:pPr>
        <w:pStyle w:val="Default"/>
        <w:ind w:left="993" w:hanging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:rsidR="00386EF3" w:rsidRDefault="00386EF3" w:rsidP="00B91AF1">
      <w:pPr>
        <w:pStyle w:val="Default"/>
        <w:ind w:left="993" w:hanging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:rsidR="00574F96" w:rsidRPr="00B434CB" w:rsidRDefault="00574F96" w:rsidP="00574F96">
      <w:pPr>
        <w:pStyle w:val="Default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B434CB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</w:t>
      </w:r>
      <w:r w:rsidR="003C5060" w:rsidRPr="00B434CB">
        <w:rPr>
          <w:rFonts w:ascii="Times New Roman" w:hAnsi="Times New Roman" w:cs="Times New Roman"/>
          <w:b/>
          <w:bCs/>
          <w:color w:val="auto"/>
          <w:sz w:val="28"/>
          <w:szCs w:val="28"/>
        </w:rPr>
        <w:t>V</w:t>
      </w:r>
    </w:p>
    <w:p w:rsidR="00F918C7" w:rsidRPr="00B434CB" w:rsidRDefault="00A4050E" w:rsidP="00574F96">
      <w:pPr>
        <w:jc w:val="center"/>
        <w:rPr>
          <w:b/>
          <w:bCs/>
          <w:sz w:val="28"/>
          <w:szCs w:val="28"/>
          <w:lang w:val="sk-SK"/>
        </w:rPr>
      </w:pPr>
      <w:r w:rsidRPr="00B434CB">
        <w:rPr>
          <w:b/>
          <w:bCs/>
          <w:sz w:val="28"/>
          <w:szCs w:val="28"/>
          <w:lang w:val="sk-SK"/>
        </w:rPr>
        <w:t>Informácie, ktoré vysvetľujú a dopĺňajú súvahu a výkaz ziskov a strát</w:t>
      </w:r>
    </w:p>
    <w:p w:rsidR="003A06F1" w:rsidRPr="00B434CB" w:rsidRDefault="003A06F1" w:rsidP="00574F96">
      <w:pPr>
        <w:jc w:val="center"/>
        <w:rPr>
          <w:b/>
          <w:bCs/>
          <w:sz w:val="28"/>
          <w:szCs w:val="28"/>
        </w:rPr>
      </w:pPr>
    </w:p>
    <w:p w:rsidR="008B168F" w:rsidRPr="00615412" w:rsidRDefault="00A4050E" w:rsidP="008B168F">
      <w:pPr>
        <w:pStyle w:val="Nadpis2"/>
        <w:numPr>
          <w:ilvl w:val="1"/>
          <w:numId w:val="33"/>
        </w:numPr>
        <w:ind w:left="567" w:right="0" w:hanging="283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 xml:space="preserve">Dlhodobý nehmotný majetok </w:t>
      </w:r>
      <w:r w:rsidR="00186FAE" w:rsidRPr="00615412">
        <w:rPr>
          <w:szCs w:val="18"/>
          <w:lang w:val="sk-SK"/>
        </w:rPr>
        <w:t>–</w:t>
      </w:r>
      <w:r w:rsidRPr="00615412">
        <w:rPr>
          <w:szCs w:val="18"/>
          <w:lang w:val="sk-SK"/>
        </w:rPr>
        <w:t xml:space="preserve"> </w:t>
      </w:r>
      <w:proofErr w:type="spellStart"/>
      <w:r w:rsidRPr="00615412">
        <w:rPr>
          <w:szCs w:val="18"/>
          <w:lang w:val="sk-SK"/>
        </w:rPr>
        <w:t>Goodwill</w:t>
      </w:r>
      <w:proofErr w:type="spellEnd"/>
      <w:r w:rsidR="00186FAE" w:rsidRPr="00615412">
        <w:rPr>
          <w:szCs w:val="18"/>
          <w:lang w:val="sk-SK"/>
        </w:rPr>
        <w:t xml:space="preserve"> </w:t>
      </w:r>
      <w:r w:rsidR="00E2081E" w:rsidRPr="00615412">
        <w:rPr>
          <w:szCs w:val="18"/>
          <w:lang w:val="sk-SK"/>
        </w:rPr>
        <w:t xml:space="preserve">  </w:t>
      </w:r>
    </w:p>
    <w:p w:rsidR="00186FAE" w:rsidRPr="00615412" w:rsidRDefault="00186FAE" w:rsidP="00AD59D8">
      <w:pPr>
        <w:pStyle w:val="Nadpis2"/>
        <w:numPr>
          <w:ilvl w:val="0"/>
          <w:numId w:val="0"/>
        </w:numPr>
        <w:ind w:left="284" w:right="0"/>
        <w:jc w:val="left"/>
        <w:rPr>
          <w:b/>
          <w:szCs w:val="18"/>
          <w:lang w:val="sk-SK"/>
        </w:rPr>
      </w:pPr>
      <w:r w:rsidRPr="00615412">
        <w:rPr>
          <w:rFonts w:eastAsia="Calibri"/>
          <w:b/>
          <w:i/>
          <w:szCs w:val="24"/>
          <w:lang w:val="sk-SK" w:eastAsia="en-US"/>
        </w:rPr>
        <w:t xml:space="preserve">  </w:t>
      </w:r>
      <w:r w:rsidRPr="00615412">
        <w:rPr>
          <w:b/>
          <w:szCs w:val="24"/>
          <w:lang w:val="sk-SK" w:eastAsia="en-US"/>
        </w:rPr>
        <w:t xml:space="preserve"> </w:t>
      </w:r>
    </w:p>
    <w:p w:rsidR="00186FAE" w:rsidRPr="00615412" w:rsidRDefault="00392383" w:rsidP="00392383">
      <w:pPr>
        <w:ind w:left="284"/>
        <w:rPr>
          <w:sz w:val="24"/>
          <w:szCs w:val="24"/>
          <w:lang w:val="sk-SK"/>
        </w:rPr>
      </w:pPr>
      <w:r w:rsidRPr="00615412">
        <w:rPr>
          <w:sz w:val="24"/>
          <w:szCs w:val="24"/>
          <w:lang w:val="sk-SK"/>
        </w:rPr>
        <w:t xml:space="preserve">V sledovanom období účtovná jednotka neobstarala </w:t>
      </w:r>
      <w:proofErr w:type="spellStart"/>
      <w:r w:rsidRPr="00615412">
        <w:rPr>
          <w:sz w:val="24"/>
          <w:szCs w:val="24"/>
          <w:lang w:val="sk-SK"/>
        </w:rPr>
        <w:t>goodwill</w:t>
      </w:r>
      <w:proofErr w:type="spellEnd"/>
      <w:r w:rsidRPr="00615412">
        <w:rPr>
          <w:sz w:val="24"/>
          <w:szCs w:val="24"/>
          <w:lang w:val="sk-SK"/>
        </w:rPr>
        <w:t>.</w:t>
      </w:r>
    </w:p>
    <w:p w:rsidR="00392383" w:rsidRPr="00615412" w:rsidRDefault="00392383" w:rsidP="00392383">
      <w:pPr>
        <w:ind w:left="284"/>
        <w:rPr>
          <w:lang w:val="sk-SK"/>
        </w:rPr>
      </w:pPr>
    </w:p>
    <w:p w:rsidR="00392383" w:rsidRPr="00615412" w:rsidRDefault="00A4050E" w:rsidP="00392383">
      <w:pPr>
        <w:numPr>
          <w:ilvl w:val="1"/>
          <w:numId w:val="33"/>
        </w:numPr>
        <w:ind w:left="567" w:hanging="284"/>
        <w:jc w:val="both"/>
        <w:rPr>
          <w:sz w:val="24"/>
          <w:lang w:val="sk-SK"/>
        </w:rPr>
      </w:pPr>
      <w:r w:rsidRPr="00615412">
        <w:rPr>
          <w:sz w:val="24"/>
          <w:lang w:val="sk-SK"/>
        </w:rPr>
        <w:t>Deriváty</w:t>
      </w:r>
      <w:r w:rsidR="00E2081E" w:rsidRPr="00615412">
        <w:rPr>
          <w:sz w:val="24"/>
          <w:lang w:val="sk-SK"/>
        </w:rPr>
        <w:t xml:space="preserve">  </w:t>
      </w:r>
    </w:p>
    <w:p w:rsidR="00392383" w:rsidRPr="00615412" w:rsidRDefault="00392383" w:rsidP="00392383">
      <w:pPr>
        <w:ind w:left="283"/>
        <w:jc w:val="both"/>
        <w:rPr>
          <w:sz w:val="24"/>
          <w:lang w:val="sk-SK"/>
        </w:rPr>
      </w:pPr>
    </w:p>
    <w:p w:rsidR="00A4050E" w:rsidRPr="00887C38" w:rsidRDefault="00392383" w:rsidP="00392383">
      <w:pPr>
        <w:ind w:left="283"/>
        <w:jc w:val="both"/>
        <w:rPr>
          <w:sz w:val="24"/>
          <w:lang w:val="sk-SK"/>
        </w:rPr>
      </w:pPr>
      <w:r w:rsidRPr="00887C38">
        <w:rPr>
          <w:rFonts w:eastAsia="Calibri"/>
          <w:sz w:val="24"/>
          <w:szCs w:val="24"/>
          <w:lang w:val="sk-SK" w:eastAsia="en-US"/>
        </w:rPr>
        <w:t xml:space="preserve">Účtovná jednotka </w:t>
      </w:r>
      <w:r w:rsidR="000D6AB2" w:rsidRPr="00887C38">
        <w:rPr>
          <w:sz w:val="24"/>
          <w:szCs w:val="24"/>
          <w:lang w:val="sk-SK"/>
        </w:rPr>
        <w:t>nemá obsahovú náplň pre túto položku</w:t>
      </w:r>
      <w:r w:rsidR="00615412" w:rsidRPr="00887C38">
        <w:rPr>
          <w:rFonts w:eastAsia="Calibri"/>
          <w:sz w:val="24"/>
          <w:szCs w:val="24"/>
          <w:lang w:val="sk-SK" w:eastAsia="en-US"/>
        </w:rPr>
        <w:t>.</w:t>
      </w:r>
      <w:r w:rsidR="00186FAE" w:rsidRPr="00887C38">
        <w:rPr>
          <w:rFonts w:eastAsia="Calibri"/>
          <w:sz w:val="24"/>
          <w:szCs w:val="24"/>
          <w:lang w:val="sk-SK" w:eastAsia="en-US"/>
        </w:rPr>
        <w:t xml:space="preserve">  </w:t>
      </w:r>
    </w:p>
    <w:p w:rsidR="00A4050E" w:rsidRPr="00615412" w:rsidRDefault="00A4050E" w:rsidP="00392383">
      <w:pPr>
        <w:ind w:left="567" w:hanging="284"/>
        <w:jc w:val="both"/>
        <w:rPr>
          <w:sz w:val="24"/>
          <w:lang w:val="sk-SK"/>
        </w:rPr>
      </w:pPr>
    </w:p>
    <w:p w:rsidR="005B37FC" w:rsidRPr="00615412" w:rsidRDefault="005B37FC" w:rsidP="00392383">
      <w:pPr>
        <w:pStyle w:val="Nadpis2"/>
        <w:numPr>
          <w:ilvl w:val="1"/>
          <w:numId w:val="33"/>
        </w:numPr>
        <w:ind w:left="567" w:right="0" w:hanging="284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>Informácie o záväzkoch</w:t>
      </w:r>
    </w:p>
    <w:p w:rsidR="00615412" w:rsidRPr="00615412" w:rsidRDefault="00615412" w:rsidP="00615412">
      <w:pPr>
        <w:ind w:left="284"/>
        <w:rPr>
          <w:lang w:val="sk-SK"/>
        </w:rPr>
      </w:pPr>
    </w:p>
    <w:p w:rsidR="00615412" w:rsidRPr="00615412" w:rsidRDefault="00615412" w:rsidP="00615412">
      <w:pPr>
        <w:ind w:left="284"/>
        <w:rPr>
          <w:sz w:val="24"/>
          <w:szCs w:val="24"/>
          <w:lang w:val="sk-SK"/>
        </w:rPr>
      </w:pPr>
      <w:r w:rsidRPr="00615412">
        <w:rPr>
          <w:sz w:val="24"/>
          <w:szCs w:val="24"/>
          <w:lang w:val="sk-SK"/>
        </w:rPr>
        <w:t>Účtovná jednotka nemá záväzky splatné dlhšie ako 5 rokov a taktiež nemá zabezpečené záväzky.</w:t>
      </w:r>
    </w:p>
    <w:p w:rsidR="00864637" w:rsidRPr="00AD59D8" w:rsidRDefault="00864637" w:rsidP="008755FF">
      <w:pPr>
        <w:rPr>
          <w:sz w:val="24"/>
          <w:szCs w:val="24"/>
        </w:rPr>
      </w:pPr>
    </w:p>
    <w:p w:rsidR="00A53EE8" w:rsidRDefault="005B37FC" w:rsidP="00615412">
      <w:pPr>
        <w:pStyle w:val="Nadpis2"/>
        <w:numPr>
          <w:ilvl w:val="1"/>
          <w:numId w:val="33"/>
        </w:numPr>
        <w:ind w:left="567" w:right="0" w:hanging="283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>Informácie o vlastných akciách</w:t>
      </w:r>
      <w:r w:rsidR="00E2081E" w:rsidRPr="00615412">
        <w:rPr>
          <w:szCs w:val="18"/>
          <w:lang w:val="sk-SK"/>
        </w:rPr>
        <w:t xml:space="preserve">    </w:t>
      </w:r>
    </w:p>
    <w:p w:rsidR="00615412" w:rsidRPr="00AD59D8" w:rsidRDefault="00615412" w:rsidP="00615412">
      <w:pPr>
        <w:ind w:left="284"/>
        <w:rPr>
          <w:sz w:val="24"/>
          <w:szCs w:val="24"/>
          <w:lang w:val="sk-SK" w:eastAsia="en-US"/>
        </w:rPr>
      </w:pPr>
    </w:p>
    <w:p w:rsidR="00615412" w:rsidRPr="00F86930" w:rsidRDefault="00615412" w:rsidP="00615412">
      <w:pPr>
        <w:ind w:left="284"/>
        <w:rPr>
          <w:sz w:val="24"/>
          <w:szCs w:val="24"/>
          <w:lang w:val="sk-SK" w:eastAsia="en-US"/>
        </w:rPr>
      </w:pPr>
      <w:r w:rsidRPr="00F86930">
        <w:rPr>
          <w:sz w:val="24"/>
          <w:szCs w:val="24"/>
          <w:lang w:val="sk-SK" w:eastAsia="en-US"/>
        </w:rPr>
        <w:t>Účtovná jednotka nenadobudla žiadne vlastné akcie.</w:t>
      </w:r>
    </w:p>
    <w:p w:rsidR="00615412" w:rsidRPr="00615412" w:rsidRDefault="00615412" w:rsidP="00615412">
      <w:pPr>
        <w:ind w:left="284"/>
        <w:rPr>
          <w:b/>
          <w:sz w:val="24"/>
          <w:szCs w:val="24"/>
          <w:lang w:val="sk-SK" w:eastAsia="en-US"/>
        </w:rPr>
      </w:pPr>
    </w:p>
    <w:p w:rsidR="00A53EE8" w:rsidRPr="00615412" w:rsidRDefault="00A53EE8" w:rsidP="00615412">
      <w:pPr>
        <w:pStyle w:val="Nadpis2"/>
        <w:numPr>
          <w:ilvl w:val="1"/>
          <w:numId w:val="33"/>
        </w:numPr>
        <w:ind w:left="567" w:hanging="283"/>
        <w:jc w:val="left"/>
        <w:rPr>
          <w:i/>
          <w:szCs w:val="24"/>
          <w:lang w:val="sk-SK"/>
        </w:rPr>
      </w:pPr>
      <w:r w:rsidRPr="00615412">
        <w:rPr>
          <w:szCs w:val="24"/>
          <w:lang w:val="sk-SK"/>
        </w:rPr>
        <w:t>Informácia k</w:t>
      </w:r>
      <w:r w:rsidRPr="00615412">
        <w:rPr>
          <w:spacing w:val="9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v</w:t>
      </w:r>
      <w:r w:rsidRPr="00615412">
        <w:rPr>
          <w:spacing w:val="-2"/>
          <w:szCs w:val="24"/>
          <w:lang w:val="sk-SK"/>
        </w:rPr>
        <w:t>l</w:t>
      </w:r>
      <w:r w:rsidRPr="00615412">
        <w:rPr>
          <w:szCs w:val="24"/>
          <w:lang w:val="sk-SK"/>
        </w:rPr>
        <w:t>a</w:t>
      </w:r>
      <w:r w:rsidRPr="00615412">
        <w:rPr>
          <w:spacing w:val="1"/>
          <w:szCs w:val="24"/>
          <w:lang w:val="sk-SK"/>
        </w:rPr>
        <w:t>s</w:t>
      </w:r>
      <w:r w:rsidRPr="00615412">
        <w:rPr>
          <w:szCs w:val="24"/>
          <w:lang w:val="sk-SK"/>
        </w:rPr>
        <w:t>tn</w:t>
      </w:r>
      <w:r w:rsidRPr="00615412">
        <w:rPr>
          <w:spacing w:val="-2"/>
          <w:szCs w:val="24"/>
          <w:lang w:val="sk-SK"/>
        </w:rPr>
        <w:t>é</w:t>
      </w:r>
      <w:r w:rsidRPr="00615412">
        <w:rPr>
          <w:szCs w:val="24"/>
          <w:lang w:val="sk-SK"/>
        </w:rPr>
        <w:t>mu</w:t>
      </w:r>
      <w:r w:rsidRPr="00615412">
        <w:rPr>
          <w:spacing w:val="8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i</w:t>
      </w:r>
      <w:r w:rsidRPr="00615412">
        <w:rPr>
          <w:spacing w:val="1"/>
          <w:szCs w:val="24"/>
          <w:lang w:val="sk-SK"/>
        </w:rPr>
        <w:t>m</w:t>
      </w:r>
      <w:r w:rsidRPr="00615412">
        <w:rPr>
          <w:szCs w:val="24"/>
          <w:lang w:val="sk-SK"/>
        </w:rPr>
        <w:t>a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>iu,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č</w:t>
      </w:r>
      <w:r w:rsidRPr="00615412">
        <w:rPr>
          <w:szCs w:val="24"/>
          <w:lang w:val="sk-SK"/>
        </w:rPr>
        <w:t>i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ú</w:t>
      </w:r>
      <w:r w:rsidRPr="00615412">
        <w:rPr>
          <w:szCs w:val="24"/>
          <w:lang w:val="sk-SK"/>
        </w:rPr>
        <w:t>čto</w:t>
      </w:r>
      <w:r w:rsidRPr="00615412">
        <w:rPr>
          <w:spacing w:val="-2"/>
          <w:szCs w:val="24"/>
          <w:lang w:val="sk-SK"/>
        </w:rPr>
        <w:t>v</w:t>
      </w:r>
      <w:r w:rsidRPr="00615412">
        <w:rPr>
          <w:szCs w:val="24"/>
          <w:lang w:val="sk-SK"/>
        </w:rPr>
        <w:t>ná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je</w:t>
      </w:r>
      <w:r w:rsidRPr="00615412">
        <w:rPr>
          <w:szCs w:val="24"/>
          <w:lang w:val="sk-SK"/>
        </w:rPr>
        <w:t>dnot</w:t>
      </w:r>
      <w:r w:rsidRPr="00615412">
        <w:rPr>
          <w:spacing w:val="1"/>
          <w:szCs w:val="24"/>
          <w:lang w:val="sk-SK"/>
        </w:rPr>
        <w:t>k</w:t>
      </w:r>
      <w:r w:rsidRPr="00615412">
        <w:rPr>
          <w:szCs w:val="24"/>
          <w:lang w:val="sk-SK"/>
        </w:rPr>
        <w:t>a</w:t>
      </w:r>
      <w:r w:rsidRPr="00615412">
        <w:rPr>
          <w:spacing w:val="7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v</w:t>
      </w:r>
      <w:r w:rsidRPr="00615412">
        <w:rPr>
          <w:spacing w:val="-2"/>
          <w:szCs w:val="24"/>
          <w:lang w:val="sk-SK"/>
        </w:rPr>
        <w:t>y</w:t>
      </w:r>
      <w:r w:rsidRPr="00615412">
        <w:rPr>
          <w:szCs w:val="24"/>
          <w:lang w:val="sk-SK"/>
        </w:rPr>
        <w:t>tvor</w:t>
      </w:r>
      <w:r w:rsidRPr="00615412">
        <w:rPr>
          <w:spacing w:val="-2"/>
          <w:szCs w:val="24"/>
          <w:lang w:val="sk-SK"/>
        </w:rPr>
        <w:t>i</w:t>
      </w:r>
      <w:r w:rsidRPr="00615412">
        <w:rPr>
          <w:szCs w:val="24"/>
          <w:lang w:val="sk-SK"/>
        </w:rPr>
        <w:t>la</w:t>
      </w:r>
      <w:r w:rsidRPr="00615412">
        <w:rPr>
          <w:spacing w:val="8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kap</w:t>
      </w:r>
      <w:r w:rsidRPr="00615412">
        <w:rPr>
          <w:spacing w:val="1"/>
          <w:szCs w:val="24"/>
          <w:lang w:val="sk-SK"/>
        </w:rPr>
        <w:t>i</w:t>
      </w:r>
      <w:r w:rsidRPr="00615412">
        <w:rPr>
          <w:spacing w:val="-2"/>
          <w:szCs w:val="24"/>
          <w:lang w:val="sk-SK"/>
        </w:rPr>
        <w:t>t</w:t>
      </w:r>
      <w:r w:rsidRPr="00615412">
        <w:rPr>
          <w:szCs w:val="24"/>
          <w:lang w:val="sk-SK"/>
        </w:rPr>
        <w:t>ál</w:t>
      </w:r>
      <w:r w:rsidRPr="00615412">
        <w:rPr>
          <w:spacing w:val="-2"/>
          <w:szCs w:val="24"/>
          <w:lang w:val="sk-SK"/>
        </w:rPr>
        <w:t>o</w:t>
      </w:r>
      <w:r w:rsidRPr="00615412">
        <w:rPr>
          <w:szCs w:val="24"/>
          <w:lang w:val="sk-SK"/>
        </w:rPr>
        <w:t>vý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f</w:t>
      </w:r>
      <w:r w:rsidRPr="00615412">
        <w:rPr>
          <w:szCs w:val="24"/>
          <w:lang w:val="sk-SK"/>
        </w:rPr>
        <w:t>o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>d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z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p</w:t>
      </w:r>
      <w:r w:rsidRPr="00615412">
        <w:rPr>
          <w:spacing w:val="-3"/>
          <w:szCs w:val="24"/>
          <w:lang w:val="sk-SK"/>
        </w:rPr>
        <w:t>r</w:t>
      </w:r>
      <w:r w:rsidRPr="00615412">
        <w:rPr>
          <w:szCs w:val="24"/>
          <w:lang w:val="sk-SK"/>
        </w:rPr>
        <w:t>ísp</w:t>
      </w:r>
      <w:r w:rsidRPr="00615412">
        <w:rPr>
          <w:spacing w:val="-2"/>
          <w:szCs w:val="24"/>
          <w:lang w:val="sk-SK"/>
        </w:rPr>
        <w:t>e</w:t>
      </w:r>
      <w:r w:rsidRPr="00615412">
        <w:rPr>
          <w:szCs w:val="24"/>
          <w:lang w:val="sk-SK"/>
        </w:rPr>
        <w:t>vk</w:t>
      </w:r>
      <w:r w:rsidRPr="00615412">
        <w:rPr>
          <w:spacing w:val="-2"/>
          <w:szCs w:val="24"/>
          <w:lang w:val="sk-SK"/>
        </w:rPr>
        <w:t>o</w:t>
      </w:r>
      <w:r w:rsidRPr="00615412">
        <w:rPr>
          <w:szCs w:val="24"/>
          <w:lang w:val="sk-SK"/>
        </w:rPr>
        <w:t>v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p</w:t>
      </w:r>
      <w:r w:rsidRPr="00615412">
        <w:rPr>
          <w:spacing w:val="-2"/>
          <w:szCs w:val="24"/>
          <w:lang w:val="sk-SK"/>
        </w:rPr>
        <w:t>o</w:t>
      </w:r>
      <w:r w:rsidRPr="00615412">
        <w:rPr>
          <w:szCs w:val="24"/>
          <w:lang w:val="sk-SK"/>
        </w:rPr>
        <w:t>dľa</w:t>
      </w:r>
      <w:r w:rsidRPr="00615412">
        <w:rPr>
          <w:spacing w:val="7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§</w:t>
      </w:r>
      <w:r w:rsidRPr="00615412">
        <w:rPr>
          <w:spacing w:val="-2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217a</w:t>
      </w:r>
      <w:r w:rsidRPr="00615412">
        <w:rPr>
          <w:spacing w:val="-2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Ob</w:t>
      </w:r>
      <w:r w:rsidRPr="00615412">
        <w:rPr>
          <w:spacing w:val="-2"/>
          <w:szCs w:val="24"/>
          <w:lang w:val="sk-SK"/>
        </w:rPr>
        <w:t>c</w:t>
      </w:r>
      <w:r w:rsidRPr="00615412">
        <w:rPr>
          <w:szCs w:val="24"/>
          <w:lang w:val="sk-SK"/>
        </w:rPr>
        <w:t>hod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 xml:space="preserve">ého </w:t>
      </w:r>
      <w:r w:rsidRPr="00615412">
        <w:rPr>
          <w:spacing w:val="1"/>
          <w:szCs w:val="24"/>
          <w:lang w:val="sk-SK"/>
        </w:rPr>
        <w:t>z</w:t>
      </w:r>
      <w:r w:rsidRPr="00615412">
        <w:rPr>
          <w:spacing w:val="-2"/>
          <w:szCs w:val="24"/>
          <w:lang w:val="sk-SK"/>
        </w:rPr>
        <w:t>á</w:t>
      </w:r>
      <w:r w:rsidRPr="00615412">
        <w:rPr>
          <w:szCs w:val="24"/>
          <w:lang w:val="sk-SK"/>
        </w:rPr>
        <w:t>konn</w:t>
      </w:r>
      <w:r w:rsidRPr="00615412">
        <w:rPr>
          <w:spacing w:val="-2"/>
          <w:szCs w:val="24"/>
          <w:lang w:val="sk-SK"/>
        </w:rPr>
        <w:t>í</w:t>
      </w:r>
      <w:r w:rsidRPr="00615412">
        <w:rPr>
          <w:szCs w:val="24"/>
          <w:lang w:val="sk-SK"/>
        </w:rPr>
        <w:t>ka v</w:t>
      </w:r>
      <w:r w:rsidRPr="00615412">
        <w:rPr>
          <w:spacing w:val="-1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zne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>í ne</w:t>
      </w:r>
      <w:r w:rsidRPr="00615412">
        <w:rPr>
          <w:spacing w:val="-1"/>
          <w:szCs w:val="24"/>
          <w:lang w:val="sk-SK"/>
        </w:rPr>
        <w:t>s</w:t>
      </w:r>
      <w:r w:rsidRPr="00615412">
        <w:rPr>
          <w:szCs w:val="24"/>
          <w:lang w:val="sk-SK"/>
        </w:rPr>
        <w:t>ko</w:t>
      </w:r>
      <w:r w:rsidRPr="00615412">
        <w:rPr>
          <w:spacing w:val="-3"/>
          <w:szCs w:val="24"/>
          <w:lang w:val="sk-SK"/>
        </w:rPr>
        <w:t>r</w:t>
      </w:r>
      <w:r w:rsidRPr="00615412">
        <w:rPr>
          <w:szCs w:val="24"/>
          <w:lang w:val="sk-SK"/>
        </w:rPr>
        <w:t>ších p</w:t>
      </w:r>
      <w:r w:rsidRPr="00615412">
        <w:rPr>
          <w:spacing w:val="-2"/>
          <w:szCs w:val="24"/>
          <w:lang w:val="sk-SK"/>
        </w:rPr>
        <w:t>r</w:t>
      </w:r>
      <w:r w:rsidRPr="00615412">
        <w:rPr>
          <w:szCs w:val="24"/>
          <w:lang w:val="sk-SK"/>
        </w:rPr>
        <w:t>edp</w:t>
      </w:r>
      <w:r w:rsidRPr="00615412">
        <w:rPr>
          <w:spacing w:val="-2"/>
          <w:szCs w:val="24"/>
          <w:lang w:val="sk-SK"/>
        </w:rPr>
        <w:t>i</w:t>
      </w:r>
      <w:r w:rsidRPr="00615412">
        <w:rPr>
          <w:szCs w:val="24"/>
          <w:lang w:val="sk-SK"/>
        </w:rPr>
        <w:t>so</w:t>
      </w:r>
      <w:r w:rsidRPr="00615412">
        <w:rPr>
          <w:spacing w:val="1"/>
          <w:szCs w:val="24"/>
          <w:lang w:val="sk-SK"/>
        </w:rPr>
        <w:t>v</w:t>
      </w:r>
      <w:r w:rsidRPr="00615412">
        <w:rPr>
          <w:szCs w:val="24"/>
          <w:lang w:val="sk-SK"/>
        </w:rPr>
        <w:t xml:space="preserve"> alebo nie :</w:t>
      </w:r>
    </w:p>
    <w:p w:rsidR="00A53EE8" w:rsidRPr="00615412" w:rsidRDefault="00A53EE8" w:rsidP="00615412">
      <w:pPr>
        <w:pStyle w:val="Nadpis2"/>
        <w:numPr>
          <w:ilvl w:val="0"/>
          <w:numId w:val="0"/>
        </w:numPr>
        <w:ind w:left="567" w:hanging="283"/>
        <w:jc w:val="left"/>
        <w:rPr>
          <w:szCs w:val="24"/>
        </w:rPr>
      </w:pPr>
    </w:p>
    <w:p w:rsidR="00A53EE8" w:rsidRDefault="00F86930" w:rsidP="00F86930">
      <w:pPr>
        <w:ind w:left="284"/>
        <w:jc w:val="both"/>
        <w:rPr>
          <w:rFonts w:ascii="Arial Narrow" w:hAnsi="Arial Narrow"/>
          <w:spacing w:val="1"/>
          <w:sz w:val="22"/>
          <w:szCs w:val="22"/>
          <w:lang w:val="sk-SK"/>
        </w:rPr>
      </w:pPr>
      <w:r w:rsidRPr="00F86930">
        <w:rPr>
          <w:spacing w:val="1"/>
          <w:sz w:val="24"/>
          <w:szCs w:val="24"/>
          <w:lang w:val="sk-SK"/>
        </w:rPr>
        <w:t>Účtovná jednotka</w:t>
      </w:r>
      <w:r w:rsidR="00A53EE8" w:rsidRPr="00F86930">
        <w:rPr>
          <w:sz w:val="24"/>
          <w:szCs w:val="24"/>
          <w:lang w:val="sk-SK"/>
        </w:rPr>
        <w:t xml:space="preserve"> nevytvorila kap</w:t>
      </w:r>
      <w:r w:rsidR="00A53EE8" w:rsidRPr="00F86930">
        <w:rPr>
          <w:spacing w:val="1"/>
          <w:sz w:val="24"/>
          <w:szCs w:val="24"/>
          <w:lang w:val="sk-SK"/>
        </w:rPr>
        <w:t>i</w:t>
      </w:r>
      <w:r w:rsidR="00A53EE8" w:rsidRPr="00F86930">
        <w:rPr>
          <w:spacing w:val="-2"/>
          <w:sz w:val="24"/>
          <w:szCs w:val="24"/>
          <w:lang w:val="sk-SK"/>
        </w:rPr>
        <w:t>t</w:t>
      </w:r>
      <w:r w:rsidR="00A53EE8" w:rsidRPr="00F86930">
        <w:rPr>
          <w:sz w:val="24"/>
          <w:szCs w:val="24"/>
          <w:lang w:val="sk-SK"/>
        </w:rPr>
        <w:t>ál</w:t>
      </w:r>
      <w:r w:rsidR="00A53EE8" w:rsidRPr="00F86930">
        <w:rPr>
          <w:spacing w:val="-2"/>
          <w:sz w:val="24"/>
          <w:szCs w:val="24"/>
          <w:lang w:val="sk-SK"/>
        </w:rPr>
        <w:t>o</w:t>
      </w:r>
      <w:r w:rsidR="00A53EE8" w:rsidRPr="00F86930">
        <w:rPr>
          <w:sz w:val="24"/>
          <w:szCs w:val="24"/>
          <w:lang w:val="sk-SK"/>
        </w:rPr>
        <w:t>vý</w:t>
      </w:r>
      <w:r w:rsidR="00A53EE8" w:rsidRPr="00F86930">
        <w:rPr>
          <w:spacing w:val="10"/>
          <w:sz w:val="24"/>
          <w:szCs w:val="24"/>
          <w:lang w:val="sk-SK"/>
        </w:rPr>
        <w:t xml:space="preserve"> </w:t>
      </w:r>
      <w:r w:rsidR="00A53EE8" w:rsidRPr="00F86930">
        <w:rPr>
          <w:spacing w:val="-2"/>
          <w:sz w:val="24"/>
          <w:szCs w:val="24"/>
          <w:lang w:val="sk-SK"/>
        </w:rPr>
        <w:t>f</w:t>
      </w:r>
      <w:r w:rsidR="00A53EE8" w:rsidRPr="00F86930">
        <w:rPr>
          <w:sz w:val="24"/>
          <w:szCs w:val="24"/>
          <w:lang w:val="sk-SK"/>
        </w:rPr>
        <w:t>o</w:t>
      </w:r>
      <w:r w:rsidR="00A53EE8" w:rsidRPr="00F86930">
        <w:rPr>
          <w:spacing w:val="-2"/>
          <w:sz w:val="24"/>
          <w:szCs w:val="24"/>
          <w:lang w:val="sk-SK"/>
        </w:rPr>
        <w:t>n</w:t>
      </w:r>
      <w:r w:rsidR="00A53EE8" w:rsidRPr="00F86930">
        <w:rPr>
          <w:sz w:val="24"/>
          <w:szCs w:val="24"/>
          <w:lang w:val="sk-SK"/>
        </w:rPr>
        <w:t>d</w:t>
      </w:r>
      <w:r w:rsidR="00A53EE8" w:rsidRPr="00F86930">
        <w:rPr>
          <w:spacing w:val="10"/>
          <w:sz w:val="24"/>
          <w:szCs w:val="24"/>
          <w:lang w:val="sk-SK"/>
        </w:rPr>
        <w:t xml:space="preserve"> </w:t>
      </w:r>
      <w:r w:rsidR="00A53EE8" w:rsidRPr="00F86930">
        <w:rPr>
          <w:sz w:val="24"/>
          <w:szCs w:val="24"/>
          <w:lang w:val="sk-SK"/>
        </w:rPr>
        <w:t>z</w:t>
      </w:r>
      <w:r w:rsidR="00A53EE8" w:rsidRPr="00F86930">
        <w:rPr>
          <w:spacing w:val="10"/>
          <w:sz w:val="24"/>
          <w:szCs w:val="24"/>
          <w:lang w:val="sk-SK"/>
        </w:rPr>
        <w:t> </w:t>
      </w:r>
      <w:r w:rsidR="00A53EE8" w:rsidRPr="00F86930">
        <w:rPr>
          <w:sz w:val="24"/>
          <w:szCs w:val="24"/>
          <w:lang w:val="sk-SK"/>
        </w:rPr>
        <w:t>p</w:t>
      </w:r>
      <w:r w:rsidR="00A53EE8" w:rsidRPr="00F86930">
        <w:rPr>
          <w:spacing w:val="-3"/>
          <w:sz w:val="24"/>
          <w:szCs w:val="24"/>
          <w:lang w:val="sk-SK"/>
        </w:rPr>
        <w:t>r</w:t>
      </w:r>
      <w:r w:rsidR="00A53EE8" w:rsidRPr="00F86930">
        <w:rPr>
          <w:sz w:val="24"/>
          <w:szCs w:val="24"/>
          <w:lang w:val="sk-SK"/>
        </w:rPr>
        <w:t>ísp</w:t>
      </w:r>
      <w:r w:rsidR="00A53EE8" w:rsidRPr="00F86930">
        <w:rPr>
          <w:spacing w:val="-2"/>
          <w:sz w:val="24"/>
          <w:szCs w:val="24"/>
          <w:lang w:val="sk-SK"/>
        </w:rPr>
        <w:t>e</w:t>
      </w:r>
      <w:r w:rsidR="00A53EE8" w:rsidRPr="00F86930">
        <w:rPr>
          <w:sz w:val="24"/>
          <w:szCs w:val="24"/>
          <w:lang w:val="sk-SK"/>
        </w:rPr>
        <w:t>vk</w:t>
      </w:r>
      <w:r w:rsidR="00A53EE8" w:rsidRPr="00F86930">
        <w:rPr>
          <w:spacing w:val="-2"/>
          <w:sz w:val="24"/>
          <w:szCs w:val="24"/>
          <w:lang w:val="sk-SK"/>
        </w:rPr>
        <w:t>o</w:t>
      </w:r>
      <w:r w:rsidR="00A53EE8" w:rsidRPr="00F86930">
        <w:rPr>
          <w:sz w:val="24"/>
          <w:szCs w:val="24"/>
          <w:lang w:val="sk-SK"/>
        </w:rPr>
        <w:t>v podľa §</w:t>
      </w:r>
      <w:r w:rsidR="00E02905">
        <w:rPr>
          <w:sz w:val="24"/>
          <w:szCs w:val="24"/>
          <w:lang w:val="sk-SK"/>
        </w:rPr>
        <w:t xml:space="preserve"> </w:t>
      </w:r>
      <w:r w:rsidR="00A53EE8" w:rsidRPr="00F86930">
        <w:rPr>
          <w:sz w:val="24"/>
          <w:szCs w:val="24"/>
          <w:lang w:val="sk-SK"/>
        </w:rPr>
        <w:t>217a</w:t>
      </w:r>
      <w:r w:rsidR="00A53EE8" w:rsidRPr="00615412">
        <w:rPr>
          <w:spacing w:val="-2"/>
          <w:sz w:val="24"/>
          <w:szCs w:val="24"/>
          <w:lang w:val="sk-SK"/>
        </w:rPr>
        <w:t xml:space="preserve"> </w:t>
      </w:r>
      <w:r w:rsidR="00A53EE8" w:rsidRPr="00615412">
        <w:rPr>
          <w:sz w:val="24"/>
          <w:szCs w:val="24"/>
          <w:lang w:val="sk-SK"/>
        </w:rPr>
        <w:t>Ob</w:t>
      </w:r>
      <w:r w:rsidR="00A53EE8" w:rsidRPr="00615412">
        <w:rPr>
          <w:spacing w:val="-2"/>
          <w:sz w:val="24"/>
          <w:szCs w:val="24"/>
          <w:lang w:val="sk-SK"/>
        </w:rPr>
        <w:t>c</w:t>
      </w:r>
      <w:r w:rsidR="00A53EE8" w:rsidRPr="00615412">
        <w:rPr>
          <w:sz w:val="24"/>
          <w:szCs w:val="24"/>
          <w:lang w:val="sk-SK"/>
        </w:rPr>
        <w:t>hod</w:t>
      </w:r>
      <w:r w:rsidR="00A53EE8" w:rsidRPr="00615412">
        <w:rPr>
          <w:spacing w:val="-2"/>
          <w:sz w:val="24"/>
          <w:szCs w:val="24"/>
          <w:lang w:val="sk-SK"/>
        </w:rPr>
        <w:t>n</w:t>
      </w:r>
      <w:r w:rsidR="00A53EE8" w:rsidRPr="00615412">
        <w:rPr>
          <w:sz w:val="24"/>
          <w:szCs w:val="24"/>
          <w:lang w:val="sk-SK"/>
        </w:rPr>
        <w:t>ého</w:t>
      </w:r>
      <w:r>
        <w:rPr>
          <w:sz w:val="24"/>
          <w:szCs w:val="24"/>
          <w:lang w:val="sk-SK"/>
        </w:rPr>
        <w:t xml:space="preserve"> </w:t>
      </w:r>
      <w:r w:rsidR="00A53EE8" w:rsidRPr="00615412">
        <w:rPr>
          <w:spacing w:val="1"/>
          <w:sz w:val="24"/>
          <w:szCs w:val="24"/>
          <w:lang w:val="sk-SK"/>
        </w:rPr>
        <w:t>z</w:t>
      </w:r>
      <w:r w:rsidR="00A53EE8" w:rsidRPr="00615412">
        <w:rPr>
          <w:spacing w:val="-2"/>
          <w:sz w:val="24"/>
          <w:szCs w:val="24"/>
          <w:lang w:val="sk-SK"/>
        </w:rPr>
        <w:t>á</w:t>
      </w:r>
      <w:r w:rsidR="00A53EE8" w:rsidRPr="00615412">
        <w:rPr>
          <w:sz w:val="24"/>
          <w:szCs w:val="24"/>
          <w:lang w:val="sk-SK"/>
        </w:rPr>
        <w:t>konn</w:t>
      </w:r>
      <w:r w:rsidR="00A53EE8" w:rsidRPr="00615412">
        <w:rPr>
          <w:spacing w:val="-2"/>
          <w:sz w:val="24"/>
          <w:szCs w:val="24"/>
          <w:lang w:val="sk-SK"/>
        </w:rPr>
        <w:t>í</w:t>
      </w:r>
      <w:r w:rsidR="00A53EE8" w:rsidRPr="00615412">
        <w:rPr>
          <w:sz w:val="24"/>
          <w:szCs w:val="24"/>
          <w:lang w:val="sk-SK"/>
        </w:rPr>
        <w:t>ka v</w:t>
      </w:r>
      <w:r w:rsidR="00A53EE8" w:rsidRPr="00615412">
        <w:rPr>
          <w:spacing w:val="-1"/>
          <w:sz w:val="24"/>
          <w:szCs w:val="24"/>
          <w:lang w:val="sk-SK"/>
        </w:rPr>
        <w:t xml:space="preserve"> </w:t>
      </w:r>
      <w:r w:rsidR="00A53EE8" w:rsidRPr="00615412">
        <w:rPr>
          <w:sz w:val="24"/>
          <w:szCs w:val="24"/>
          <w:lang w:val="sk-SK"/>
        </w:rPr>
        <w:t>zne</w:t>
      </w:r>
      <w:r w:rsidR="00A53EE8" w:rsidRPr="00615412">
        <w:rPr>
          <w:spacing w:val="-2"/>
          <w:sz w:val="24"/>
          <w:szCs w:val="24"/>
          <w:lang w:val="sk-SK"/>
        </w:rPr>
        <w:t>n</w:t>
      </w:r>
      <w:r w:rsidR="00A53EE8" w:rsidRPr="00615412">
        <w:rPr>
          <w:sz w:val="24"/>
          <w:szCs w:val="24"/>
          <w:lang w:val="sk-SK"/>
        </w:rPr>
        <w:t>í ne</w:t>
      </w:r>
      <w:r w:rsidR="00A53EE8" w:rsidRPr="00615412">
        <w:rPr>
          <w:spacing w:val="-1"/>
          <w:sz w:val="24"/>
          <w:szCs w:val="24"/>
          <w:lang w:val="sk-SK"/>
        </w:rPr>
        <w:t>s</w:t>
      </w:r>
      <w:r w:rsidR="00A53EE8" w:rsidRPr="00615412">
        <w:rPr>
          <w:sz w:val="24"/>
          <w:szCs w:val="24"/>
          <w:lang w:val="sk-SK"/>
        </w:rPr>
        <w:t>ko</w:t>
      </w:r>
      <w:r w:rsidR="00A53EE8" w:rsidRPr="00615412">
        <w:rPr>
          <w:spacing w:val="-3"/>
          <w:sz w:val="24"/>
          <w:szCs w:val="24"/>
          <w:lang w:val="sk-SK"/>
        </w:rPr>
        <w:t>r</w:t>
      </w:r>
      <w:r w:rsidR="00A53EE8" w:rsidRPr="00615412">
        <w:rPr>
          <w:sz w:val="24"/>
          <w:szCs w:val="24"/>
          <w:lang w:val="sk-SK"/>
        </w:rPr>
        <w:t>ších p</w:t>
      </w:r>
      <w:r w:rsidR="00A53EE8" w:rsidRPr="00615412">
        <w:rPr>
          <w:spacing w:val="-2"/>
          <w:sz w:val="24"/>
          <w:szCs w:val="24"/>
          <w:lang w:val="sk-SK"/>
        </w:rPr>
        <w:t>r</w:t>
      </w:r>
      <w:r w:rsidR="00A53EE8" w:rsidRPr="00615412">
        <w:rPr>
          <w:sz w:val="24"/>
          <w:szCs w:val="24"/>
          <w:lang w:val="sk-SK"/>
        </w:rPr>
        <w:t>edp</w:t>
      </w:r>
      <w:r w:rsidR="00A53EE8" w:rsidRPr="00615412">
        <w:rPr>
          <w:spacing w:val="-2"/>
          <w:sz w:val="24"/>
          <w:szCs w:val="24"/>
          <w:lang w:val="sk-SK"/>
        </w:rPr>
        <w:t>i</w:t>
      </w:r>
      <w:r w:rsidR="00A53EE8" w:rsidRPr="00615412">
        <w:rPr>
          <w:sz w:val="24"/>
          <w:szCs w:val="24"/>
          <w:lang w:val="sk-SK"/>
        </w:rPr>
        <w:t>so</w:t>
      </w:r>
      <w:r w:rsidR="00A53EE8" w:rsidRPr="00615412">
        <w:rPr>
          <w:spacing w:val="1"/>
          <w:sz w:val="24"/>
          <w:szCs w:val="24"/>
          <w:lang w:val="sk-SK"/>
        </w:rPr>
        <w:t>v</w:t>
      </w:r>
      <w:r w:rsidR="00A53EE8" w:rsidRPr="00615412">
        <w:rPr>
          <w:rFonts w:ascii="Arial Narrow" w:hAnsi="Arial Narrow"/>
          <w:spacing w:val="1"/>
          <w:sz w:val="22"/>
          <w:szCs w:val="22"/>
          <w:lang w:val="sk-SK"/>
        </w:rPr>
        <w:t>.</w:t>
      </w:r>
    </w:p>
    <w:p w:rsidR="00C31715" w:rsidRPr="00AD59D8" w:rsidRDefault="00C31715" w:rsidP="00615412">
      <w:pPr>
        <w:ind w:left="567" w:hanging="283"/>
        <w:rPr>
          <w:sz w:val="24"/>
          <w:szCs w:val="24"/>
        </w:rPr>
      </w:pPr>
    </w:p>
    <w:p w:rsidR="005B37FC" w:rsidRPr="00615412" w:rsidRDefault="005B37FC" w:rsidP="00615412">
      <w:pPr>
        <w:pStyle w:val="Nadpis2"/>
        <w:numPr>
          <w:ilvl w:val="1"/>
          <w:numId w:val="33"/>
        </w:numPr>
        <w:tabs>
          <w:tab w:val="left" w:pos="709"/>
        </w:tabs>
        <w:ind w:left="567" w:right="0" w:hanging="283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>Informácie o nákladoch a výnosoch, ktoré majú výnimočný charakter alebo výskyt</w:t>
      </w:r>
    </w:p>
    <w:p w:rsidR="00AD59D8" w:rsidRPr="00AD59D8" w:rsidRDefault="00AD59D8" w:rsidP="008755FF">
      <w:pPr>
        <w:rPr>
          <w:b/>
          <w:bCs/>
          <w:sz w:val="24"/>
          <w:szCs w:val="24"/>
          <w:lang w:val="sk-SK"/>
        </w:rPr>
      </w:pPr>
    </w:p>
    <w:p w:rsidR="008755FF" w:rsidRPr="00AD59D8" w:rsidRDefault="00AD59D8" w:rsidP="00AD59D8">
      <w:pPr>
        <w:ind w:left="284"/>
        <w:rPr>
          <w:bCs/>
          <w:sz w:val="24"/>
          <w:szCs w:val="24"/>
          <w:lang w:val="sk-SK"/>
        </w:rPr>
      </w:pPr>
      <w:r w:rsidRPr="00AD59D8">
        <w:rPr>
          <w:bCs/>
          <w:sz w:val="24"/>
          <w:szCs w:val="24"/>
          <w:lang w:val="sk-SK"/>
        </w:rPr>
        <w:t>V sledovanom období sa nevyskytli výnimočné náklady a výnosy.</w:t>
      </w:r>
    </w:p>
    <w:p w:rsidR="00D77510" w:rsidRDefault="00D77510" w:rsidP="00D8211F">
      <w:pPr>
        <w:ind w:left="284"/>
        <w:jc w:val="center"/>
        <w:rPr>
          <w:b/>
          <w:bCs/>
          <w:sz w:val="28"/>
          <w:szCs w:val="28"/>
          <w:lang w:val="sk-SK"/>
        </w:rPr>
      </w:pPr>
    </w:p>
    <w:p w:rsidR="00D8211F" w:rsidRPr="00F32027" w:rsidRDefault="00D8211F" w:rsidP="00D8211F">
      <w:pPr>
        <w:ind w:left="284"/>
        <w:jc w:val="center"/>
        <w:rPr>
          <w:b/>
          <w:bCs/>
          <w:sz w:val="28"/>
          <w:szCs w:val="28"/>
          <w:lang w:val="sk-SK"/>
        </w:rPr>
      </w:pPr>
      <w:bookmarkStart w:id="4" w:name="_GoBack"/>
      <w:bookmarkEnd w:id="4"/>
      <w:r w:rsidRPr="00F32027">
        <w:rPr>
          <w:b/>
          <w:bCs/>
          <w:sz w:val="28"/>
          <w:szCs w:val="28"/>
          <w:lang w:val="sk-SK"/>
        </w:rPr>
        <w:lastRenderedPageBreak/>
        <w:t>Čl. V</w:t>
      </w:r>
    </w:p>
    <w:p w:rsidR="000713C3" w:rsidRPr="00F32027" w:rsidRDefault="00D8211F" w:rsidP="00D8211F">
      <w:pPr>
        <w:ind w:left="284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 xml:space="preserve">Informácie o iných aktívach a iných pasívach </w:t>
      </w:r>
    </w:p>
    <w:p w:rsidR="003A06F1" w:rsidRDefault="003A06F1" w:rsidP="00147C8D">
      <w:pPr>
        <w:ind w:left="426"/>
        <w:jc w:val="center"/>
        <w:rPr>
          <w:b/>
          <w:bCs/>
          <w:sz w:val="28"/>
          <w:szCs w:val="28"/>
          <w:highlight w:val="red"/>
          <w:lang w:val="sk-SK"/>
        </w:rPr>
      </w:pPr>
    </w:p>
    <w:p w:rsidR="000713C3" w:rsidRPr="00F32027" w:rsidRDefault="00155920" w:rsidP="009B0D6C">
      <w:pPr>
        <w:numPr>
          <w:ilvl w:val="0"/>
          <w:numId w:val="9"/>
        </w:numPr>
        <w:ind w:left="567" w:hanging="283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Iné aktíva </w:t>
      </w:r>
      <w:r w:rsidR="000713C3" w:rsidRPr="00F32027">
        <w:rPr>
          <w:bCs/>
          <w:sz w:val="24"/>
          <w:szCs w:val="24"/>
          <w:lang w:val="sk-SK"/>
        </w:rPr>
        <w:t>pasíva</w:t>
      </w:r>
    </w:p>
    <w:p w:rsidR="0002392A" w:rsidRDefault="0002392A" w:rsidP="009B0D6C">
      <w:pPr>
        <w:ind w:left="567" w:hanging="283"/>
        <w:jc w:val="both"/>
        <w:rPr>
          <w:b/>
          <w:bCs/>
          <w:sz w:val="24"/>
          <w:szCs w:val="24"/>
          <w:highlight w:val="red"/>
          <w:lang w:val="sk-SK"/>
        </w:rPr>
      </w:pPr>
    </w:p>
    <w:p w:rsidR="00641277" w:rsidRDefault="00641277" w:rsidP="009B0D6C">
      <w:pPr>
        <w:numPr>
          <w:ilvl w:val="0"/>
          <w:numId w:val="10"/>
        </w:numPr>
        <w:spacing w:before="120" w:after="240"/>
        <w:ind w:left="567" w:hanging="283"/>
        <w:jc w:val="both"/>
        <w:rPr>
          <w:bCs/>
          <w:sz w:val="28"/>
          <w:szCs w:val="28"/>
          <w:lang w:val="sk-SK"/>
        </w:rPr>
      </w:pPr>
      <w:r w:rsidRPr="00BB6502">
        <w:rPr>
          <w:bCs/>
          <w:sz w:val="24"/>
          <w:szCs w:val="24"/>
          <w:lang w:val="sk-SK"/>
        </w:rPr>
        <w:t>opis a hodnota podmieneného majetku, ktorým</w:t>
      </w:r>
      <w:r w:rsidRPr="000713C3">
        <w:rPr>
          <w:bCs/>
          <w:sz w:val="24"/>
          <w:szCs w:val="24"/>
          <w:lang w:val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</w:t>
      </w:r>
    </w:p>
    <w:tbl>
      <w:tblPr>
        <w:tblW w:w="8505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31"/>
        <w:gridCol w:w="1507"/>
        <w:gridCol w:w="1467"/>
      </w:tblGrid>
      <w:tr w:rsidR="00641277" w:rsidRPr="007625BB" w:rsidTr="00914AB3">
        <w:trPr>
          <w:trHeight w:val="895"/>
        </w:trPr>
        <w:tc>
          <w:tcPr>
            <w:tcW w:w="5531" w:type="dxa"/>
            <w:shd w:val="clear" w:color="auto" w:fill="C0C0C0"/>
            <w:vAlign w:val="center"/>
          </w:tcPr>
          <w:p w:rsidR="00641277" w:rsidRPr="007625BB" w:rsidRDefault="00641277" w:rsidP="00386EF3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majetku</w:t>
            </w:r>
          </w:p>
        </w:tc>
        <w:tc>
          <w:tcPr>
            <w:tcW w:w="1507" w:type="dxa"/>
            <w:shd w:val="clear" w:color="auto" w:fill="C0C0C0"/>
            <w:vAlign w:val="center"/>
          </w:tcPr>
          <w:p w:rsidR="00641277" w:rsidRPr="007625BB" w:rsidRDefault="00641277" w:rsidP="00386EF3">
            <w:pPr>
              <w:snapToGrid w:val="0"/>
              <w:ind w:left="315" w:hanging="283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</w:t>
            </w:r>
            <w:r w:rsidR="009B0D6C">
              <w:rPr>
                <w:b/>
                <w:lang w:val="sk-SK"/>
              </w:rPr>
              <w:t>2</w:t>
            </w:r>
            <w:r w:rsidR="00B35E3C">
              <w:rPr>
                <w:b/>
                <w:lang w:val="sk-SK"/>
              </w:rPr>
              <w:t>1</w:t>
            </w:r>
          </w:p>
        </w:tc>
        <w:tc>
          <w:tcPr>
            <w:tcW w:w="1467" w:type="dxa"/>
            <w:shd w:val="clear" w:color="auto" w:fill="C0C0C0"/>
            <w:vAlign w:val="center"/>
          </w:tcPr>
          <w:p w:rsidR="00641277" w:rsidRPr="007625BB" w:rsidRDefault="00641277" w:rsidP="00B35E3C">
            <w:pPr>
              <w:snapToGrid w:val="0"/>
              <w:ind w:left="315" w:hanging="283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</w:t>
            </w:r>
            <w:r w:rsidR="00B35E3C">
              <w:rPr>
                <w:b/>
                <w:lang w:val="sk-SK"/>
              </w:rPr>
              <w:t>20</w:t>
            </w: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zo servisných zmlúv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poistných zmlúv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koncesionárskych zmlúv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licenčných zmlúv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investovania prostriedkov získaných oslobodením od dane z príjmov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 privatizácie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zo súdnych sporov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</w:tr>
      <w:tr w:rsidR="00641277" w:rsidRPr="007625BB" w:rsidTr="00914AB3">
        <w:tc>
          <w:tcPr>
            <w:tcW w:w="5531" w:type="dxa"/>
            <w:shd w:val="clear" w:color="auto" w:fill="auto"/>
          </w:tcPr>
          <w:p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 xml:space="preserve">Iné práva : </w:t>
            </w:r>
          </w:p>
        </w:tc>
        <w:tc>
          <w:tcPr>
            <w:tcW w:w="150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  <w:tc>
          <w:tcPr>
            <w:tcW w:w="1467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rPr>
                <w:bCs/>
                <w:lang w:val="sk-SK"/>
              </w:rPr>
            </w:pPr>
          </w:p>
        </w:tc>
      </w:tr>
    </w:tbl>
    <w:p w:rsidR="00641277" w:rsidRDefault="00641277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p w:rsidR="00010A3F" w:rsidRPr="00010A3F" w:rsidRDefault="00641277" w:rsidP="009B0D6C">
      <w:pPr>
        <w:pStyle w:val="Default"/>
        <w:numPr>
          <w:ilvl w:val="0"/>
          <w:numId w:val="10"/>
        </w:numPr>
        <w:ind w:left="567" w:hanging="283"/>
        <w:jc w:val="both"/>
        <w:rPr>
          <w:rFonts w:ascii="Times New Roman" w:hAnsi="Times New Roman" w:cs="Times New Roman"/>
        </w:rPr>
      </w:pPr>
      <w:r w:rsidRPr="00010A3F">
        <w:rPr>
          <w:rFonts w:ascii="Times New Roman" w:hAnsi="Times New Roman" w:cs="Times New Roman"/>
          <w:bCs/>
        </w:rPr>
        <w:t xml:space="preserve">opis a hodnota podmienených záväzkov vyplývajúcich zo súdnych rozhodnutí, z poskytnutých záruk, zo všeobecne záväzných právnych predpisov zo zmlúv o poriadenom záväzku z ručenia podľa jednotlivých druhov ručenia a pod. </w:t>
      </w:r>
      <w:r w:rsidR="00010A3F" w:rsidRPr="00010A3F">
        <w:rPr>
          <w:rFonts w:ascii="Times New Roman" w:hAnsi="Times New Roman" w:cs="Times New Roman"/>
          <w:bCs/>
        </w:rPr>
        <w:t>(</w:t>
      </w:r>
      <w:r w:rsidR="00010A3F" w:rsidRPr="00010A3F">
        <w:rPr>
          <w:rFonts w:ascii="Times New Roman" w:hAnsi="Times New Roman" w:cs="Times New Roman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4A6B03" w:rsidRDefault="004A6B03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p w:rsidR="00641277" w:rsidRPr="005665AB" w:rsidRDefault="00641277" w:rsidP="009B0D6C">
      <w:pPr>
        <w:tabs>
          <w:tab w:val="left" w:pos="567"/>
        </w:tabs>
        <w:spacing w:after="120"/>
        <w:ind w:left="567" w:hanging="283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</w:r>
      <w:r w:rsidRPr="005665AB">
        <w:rPr>
          <w:bCs/>
          <w:i/>
          <w:lang w:val="sk-SK"/>
        </w:rPr>
        <w:t xml:space="preserve">Tabuľka č.1 </w:t>
      </w:r>
    </w:p>
    <w:tbl>
      <w:tblPr>
        <w:tblW w:w="8583" w:type="dxa"/>
        <w:tblInd w:w="7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0"/>
        <w:gridCol w:w="2355"/>
        <w:gridCol w:w="2268"/>
      </w:tblGrid>
      <w:tr w:rsidR="00641277" w:rsidRPr="007625BB" w:rsidTr="008603B9">
        <w:trPr>
          <w:trHeight w:val="423"/>
        </w:trPr>
        <w:tc>
          <w:tcPr>
            <w:tcW w:w="3960" w:type="dxa"/>
            <w:vMerge w:val="restart"/>
            <w:shd w:val="clear" w:color="auto" w:fill="C0C0C0"/>
            <w:vAlign w:val="center"/>
          </w:tcPr>
          <w:p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4623" w:type="dxa"/>
            <w:gridSpan w:val="2"/>
            <w:shd w:val="clear" w:color="auto" w:fill="C0C0C0"/>
            <w:vAlign w:val="center"/>
          </w:tcPr>
          <w:p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</w:t>
            </w:r>
            <w:r w:rsidR="009B0D6C">
              <w:rPr>
                <w:b/>
                <w:bCs/>
                <w:lang w:val="sk-SK"/>
              </w:rPr>
              <w:t>2</w:t>
            </w:r>
            <w:r w:rsidR="00B35E3C">
              <w:rPr>
                <w:b/>
                <w:bCs/>
                <w:lang w:val="sk-SK"/>
              </w:rPr>
              <w:t>1</w:t>
            </w:r>
          </w:p>
        </w:tc>
      </w:tr>
      <w:tr w:rsidR="00641277" w:rsidRPr="007625BB" w:rsidTr="008603B9">
        <w:tc>
          <w:tcPr>
            <w:tcW w:w="3960" w:type="dxa"/>
            <w:vMerge/>
            <w:shd w:val="clear" w:color="auto" w:fill="C0C0C0"/>
          </w:tcPr>
          <w:p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355" w:type="dxa"/>
            <w:shd w:val="clear" w:color="auto" w:fill="C0C0C0"/>
            <w:vAlign w:val="center"/>
          </w:tcPr>
          <w:p w:rsidR="00641277" w:rsidRPr="007625BB" w:rsidRDefault="00641277" w:rsidP="00E40227">
            <w:pPr>
              <w:ind w:left="263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268" w:type="dxa"/>
            <w:shd w:val="clear" w:color="auto" w:fill="C0C0C0"/>
          </w:tcPr>
          <w:p w:rsidR="00641277" w:rsidRPr="007625BB" w:rsidRDefault="00641277" w:rsidP="009B0D6C">
            <w:pPr>
              <w:ind w:left="176" w:hanging="142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641277" w:rsidRPr="007625BB" w:rsidTr="008603B9">
        <w:tc>
          <w:tcPr>
            <w:tcW w:w="3960" w:type="dxa"/>
            <w:shd w:val="clear" w:color="auto" w:fill="auto"/>
          </w:tcPr>
          <w:p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súdnych rozhodnutí</w:t>
            </w:r>
          </w:p>
        </w:tc>
        <w:tc>
          <w:tcPr>
            <w:tcW w:w="2355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8603B9">
        <w:tc>
          <w:tcPr>
            <w:tcW w:w="3960" w:type="dxa"/>
            <w:shd w:val="clear" w:color="auto" w:fill="auto"/>
          </w:tcPr>
          <w:p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poskytnutých záruk</w:t>
            </w:r>
          </w:p>
        </w:tc>
        <w:tc>
          <w:tcPr>
            <w:tcW w:w="2355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8603B9">
        <w:tc>
          <w:tcPr>
            <w:tcW w:w="3960" w:type="dxa"/>
            <w:shd w:val="clear" w:color="auto" w:fill="auto"/>
          </w:tcPr>
          <w:p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2355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8603B9">
        <w:tc>
          <w:tcPr>
            <w:tcW w:w="3960" w:type="dxa"/>
            <w:shd w:val="clear" w:color="auto" w:fill="auto"/>
          </w:tcPr>
          <w:p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2355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8603B9">
        <w:tc>
          <w:tcPr>
            <w:tcW w:w="3960" w:type="dxa"/>
            <w:shd w:val="clear" w:color="auto" w:fill="auto"/>
          </w:tcPr>
          <w:p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ručenia</w:t>
            </w:r>
          </w:p>
        </w:tc>
        <w:tc>
          <w:tcPr>
            <w:tcW w:w="2355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8603B9">
        <w:tc>
          <w:tcPr>
            <w:tcW w:w="3960" w:type="dxa"/>
            <w:shd w:val="clear" w:color="auto" w:fill="auto"/>
          </w:tcPr>
          <w:p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2355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</w:tbl>
    <w:p w:rsidR="00641277" w:rsidRDefault="00641277" w:rsidP="009B0D6C">
      <w:pPr>
        <w:spacing w:after="120"/>
        <w:ind w:left="567" w:hanging="283"/>
        <w:jc w:val="both"/>
        <w:rPr>
          <w:bCs/>
          <w:i/>
          <w:lang w:val="sk-SK"/>
        </w:rPr>
      </w:pPr>
    </w:p>
    <w:p w:rsidR="00180118" w:rsidRDefault="00180118" w:rsidP="009B0D6C">
      <w:pPr>
        <w:spacing w:after="120"/>
        <w:ind w:left="567" w:hanging="283"/>
        <w:jc w:val="both"/>
        <w:rPr>
          <w:bCs/>
          <w:i/>
          <w:lang w:val="sk-SK"/>
        </w:rPr>
      </w:pPr>
    </w:p>
    <w:p w:rsidR="00180118" w:rsidRDefault="00180118" w:rsidP="009B0D6C">
      <w:pPr>
        <w:spacing w:after="120"/>
        <w:ind w:left="567" w:hanging="283"/>
        <w:jc w:val="both"/>
        <w:rPr>
          <w:bCs/>
          <w:i/>
          <w:lang w:val="sk-SK"/>
        </w:rPr>
      </w:pPr>
    </w:p>
    <w:p w:rsidR="00180118" w:rsidRDefault="00180118" w:rsidP="009B0D6C">
      <w:pPr>
        <w:spacing w:after="120"/>
        <w:ind w:left="567" w:hanging="283"/>
        <w:jc w:val="both"/>
        <w:rPr>
          <w:bCs/>
          <w:i/>
          <w:lang w:val="sk-SK"/>
        </w:rPr>
      </w:pPr>
    </w:p>
    <w:p w:rsidR="00180118" w:rsidRDefault="00180118" w:rsidP="009B0D6C">
      <w:pPr>
        <w:spacing w:after="120"/>
        <w:ind w:left="567" w:hanging="283"/>
        <w:jc w:val="both"/>
        <w:rPr>
          <w:bCs/>
          <w:i/>
          <w:lang w:val="sk-SK"/>
        </w:rPr>
      </w:pPr>
    </w:p>
    <w:p w:rsidR="00641277" w:rsidRPr="005665AB" w:rsidRDefault="00641277" w:rsidP="009B0D6C">
      <w:pPr>
        <w:tabs>
          <w:tab w:val="left" w:pos="567"/>
        </w:tabs>
        <w:spacing w:after="120"/>
        <w:ind w:left="567" w:hanging="283"/>
        <w:jc w:val="both"/>
        <w:rPr>
          <w:bCs/>
          <w:i/>
          <w:lang w:val="sk-SK"/>
        </w:rPr>
      </w:pPr>
      <w:r>
        <w:rPr>
          <w:bCs/>
          <w:i/>
          <w:lang w:val="sk-SK"/>
        </w:rPr>
        <w:lastRenderedPageBreak/>
        <w:tab/>
      </w:r>
      <w:r w:rsidRPr="005665AB">
        <w:rPr>
          <w:bCs/>
          <w:i/>
          <w:lang w:val="sk-SK"/>
        </w:rPr>
        <w:t>Tabu</w:t>
      </w:r>
      <w:r>
        <w:rPr>
          <w:bCs/>
          <w:i/>
          <w:lang w:val="sk-SK"/>
        </w:rPr>
        <w:t>ľka č.2</w:t>
      </w:r>
      <w:r w:rsidRPr="005665AB">
        <w:rPr>
          <w:bCs/>
          <w:i/>
          <w:lang w:val="sk-SK"/>
        </w:rPr>
        <w:t xml:space="preserve"> </w:t>
      </w:r>
    </w:p>
    <w:tbl>
      <w:tblPr>
        <w:tblW w:w="8712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2333"/>
        <w:gridCol w:w="2268"/>
      </w:tblGrid>
      <w:tr w:rsidR="00641277" w:rsidRPr="007625BB" w:rsidTr="00EA2F05">
        <w:trPr>
          <w:trHeight w:val="423"/>
        </w:trPr>
        <w:tc>
          <w:tcPr>
            <w:tcW w:w="4111" w:type="dxa"/>
            <w:vMerge w:val="restart"/>
            <w:shd w:val="clear" w:color="auto" w:fill="C0C0C0"/>
            <w:vAlign w:val="center"/>
          </w:tcPr>
          <w:p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4601" w:type="dxa"/>
            <w:gridSpan w:val="2"/>
            <w:shd w:val="clear" w:color="auto" w:fill="C0C0C0"/>
            <w:vAlign w:val="center"/>
          </w:tcPr>
          <w:p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</w:t>
            </w:r>
            <w:r w:rsidR="00B35E3C">
              <w:rPr>
                <w:b/>
                <w:bCs/>
                <w:lang w:val="sk-SK"/>
              </w:rPr>
              <w:t>20</w:t>
            </w:r>
          </w:p>
        </w:tc>
      </w:tr>
      <w:tr w:rsidR="00641277" w:rsidRPr="007625BB" w:rsidTr="00EA2F05">
        <w:tc>
          <w:tcPr>
            <w:tcW w:w="4111" w:type="dxa"/>
            <w:vMerge/>
            <w:shd w:val="clear" w:color="auto" w:fill="C0C0C0"/>
          </w:tcPr>
          <w:p w:rsidR="00641277" w:rsidRPr="007625BB" w:rsidRDefault="00641277" w:rsidP="009B0D6C">
            <w:pPr>
              <w:ind w:left="567" w:hanging="283"/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2333" w:type="dxa"/>
            <w:shd w:val="clear" w:color="auto" w:fill="C0C0C0"/>
            <w:vAlign w:val="center"/>
          </w:tcPr>
          <w:p w:rsidR="00641277" w:rsidRPr="007625BB" w:rsidRDefault="00641277" w:rsidP="00E40227">
            <w:pPr>
              <w:ind w:left="31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268" w:type="dxa"/>
            <w:shd w:val="clear" w:color="auto" w:fill="C0C0C0"/>
          </w:tcPr>
          <w:p w:rsidR="00641277" w:rsidRPr="007625BB" w:rsidRDefault="00641277" w:rsidP="00EA2F05">
            <w:pPr>
              <w:ind w:hanging="22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641277" w:rsidRPr="007625BB" w:rsidTr="00EA2F05">
        <w:tc>
          <w:tcPr>
            <w:tcW w:w="4111" w:type="dxa"/>
            <w:shd w:val="clear" w:color="auto" w:fill="auto"/>
          </w:tcPr>
          <w:p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súdnych rozhodnutí</w:t>
            </w:r>
          </w:p>
        </w:tc>
        <w:tc>
          <w:tcPr>
            <w:tcW w:w="2333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EA2F05">
        <w:tc>
          <w:tcPr>
            <w:tcW w:w="4111" w:type="dxa"/>
            <w:shd w:val="clear" w:color="auto" w:fill="auto"/>
          </w:tcPr>
          <w:p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poskytnutých záruk</w:t>
            </w:r>
          </w:p>
        </w:tc>
        <w:tc>
          <w:tcPr>
            <w:tcW w:w="2333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EA2F05">
        <w:tc>
          <w:tcPr>
            <w:tcW w:w="4111" w:type="dxa"/>
            <w:shd w:val="clear" w:color="auto" w:fill="auto"/>
          </w:tcPr>
          <w:p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2333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EA2F05">
        <w:tc>
          <w:tcPr>
            <w:tcW w:w="4111" w:type="dxa"/>
            <w:shd w:val="clear" w:color="auto" w:fill="auto"/>
          </w:tcPr>
          <w:p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2333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EA2F05">
        <w:tc>
          <w:tcPr>
            <w:tcW w:w="4111" w:type="dxa"/>
            <w:shd w:val="clear" w:color="auto" w:fill="auto"/>
          </w:tcPr>
          <w:p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ručenia</w:t>
            </w:r>
          </w:p>
        </w:tc>
        <w:tc>
          <w:tcPr>
            <w:tcW w:w="2333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  <w:tr w:rsidR="00641277" w:rsidRPr="007625BB" w:rsidTr="00EA2F05">
        <w:tc>
          <w:tcPr>
            <w:tcW w:w="4111" w:type="dxa"/>
            <w:shd w:val="clear" w:color="auto" w:fill="auto"/>
          </w:tcPr>
          <w:p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2333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  <w:tc>
          <w:tcPr>
            <w:tcW w:w="2268" w:type="dxa"/>
            <w:shd w:val="clear" w:color="auto" w:fill="auto"/>
          </w:tcPr>
          <w:p w:rsidR="00641277" w:rsidRPr="007625BB" w:rsidRDefault="00641277" w:rsidP="009B0D6C">
            <w:pPr>
              <w:ind w:left="567" w:hanging="283"/>
              <w:jc w:val="both"/>
              <w:rPr>
                <w:bCs/>
                <w:lang w:val="sk-SK"/>
              </w:rPr>
            </w:pPr>
          </w:p>
        </w:tc>
      </w:tr>
    </w:tbl>
    <w:p w:rsidR="00641277" w:rsidRDefault="00641277" w:rsidP="009B0D6C">
      <w:pPr>
        <w:ind w:left="567" w:hanging="283"/>
        <w:jc w:val="both"/>
        <w:rPr>
          <w:b/>
          <w:bCs/>
          <w:sz w:val="24"/>
          <w:szCs w:val="24"/>
          <w:highlight w:val="red"/>
          <w:lang w:val="sk-SK"/>
        </w:rPr>
      </w:pPr>
    </w:p>
    <w:p w:rsidR="00155920" w:rsidRPr="00155920" w:rsidRDefault="00155920" w:rsidP="00155920">
      <w:pPr>
        <w:ind w:left="284"/>
        <w:jc w:val="both"/>
        <w:rPr>
          <w:bCs/>
          <w:sz w:val="24"/>
          <w:szCs w:val="24"/>
          <w:highlight w:val="red"/>
          <w:lang w:val="sk-SK"/>
        </w:rPr>
      </w:pPr>
      <w:r w:rsidRPr="00155920">
        <w:rPr>
          <w:bCs/>
          <w:sz w:val="24"/>
          <w:szCs w:val="24"/>
          <w:lang w:val="sk-SK"/>
        </w:rPr>
        <w:t>Účtovná jednotka nemá podmienený majetok ani podmienené záväzky.</w:t>
      </w:r>
    </w:p>
    <w:p w:rsidR="008603B9" w:rsidRDefault="008603B9" w:rsidP="00106199">
      <w:pPr>
        <w:jc w:val="both"/>
        <w:rPr>
          <w:b/>
          <w:bCs/>
          <w:sz w:val="24"/>
          <w:szCs w:val="24"/>
          <w:highlight w:val="red"/>
          <w:lang w:val="sk-SK"/>
        </w:rPr>
      </w:pPr>
    </w:p>
    <w:p w:rsidR="005665AB" w:rsidRDefault="00450FC9" w:rsidP="009B0D6C">
      <w:pPr>
        <w:numPr>
          <w:ilvl w:val="0"/>
          <w:numId w:val="9"/>
        </w:numPr>
        <w:ind w:left="567" w:hanging="283"/>
        <w:jc w:val="both"/>
        <w:rPr>
          <w:bCs/>
          <w:sz w:val="24"/>
          <w:szCs w:val="24"/>
          <w:lang w:val="sk-SK"/>
        </w:rPr>
      </w:pPr>
      <w:r w:rsidRPr="00F32027">
        <w:rPr>
          <w:bCs/>
          <w:sz w:val="24"/>
          <w:szCs w:val="24"/>
          <w:lang w:val="sk-SK"/>
        </w:rPr>
        <w:t>významné položky ostatných finančných povinností, ktoré sa nevykazujú v účtovných výkazoch; pri každej položke sa uvádza jej popis, výška a údaj, či sa netýka spriaznených osôb</w:t>
      </w:r>
      <w:r w:rsidR="00C801D5" w:rsidRPr="00F32027">
        <w:rPr>
          <w:bCs/>
          <w:sz w:val="24"/>
          <w:szCs w:val="24"/>
          <w:lang w:val="sk-SK"/>
        </w:rPr>
        <w:t xml:space="preserve"> </w:t>
      </w:r>
      <w:r w:rsidRPr="00F32027">
        <w:rPr>
          <w:bCs/>
          <w:sz w:val="24"/>
          <w:szCs w:val="24"/>
          <w:lang w:val="sk-SK"/>
        </w:rPr>
        <w:t>napríklad zákonná povinnosť alebo zmluvná povinnosť odobrať určité množstvo produktu, uskuto</w:t>
      </w:r>
      <w:r w:rsidR="00C801D5" w:rsidRPr="00F32027">
        <w:rPr>
          <w:bCs/>
          <w:sz w:val="24"/>
          <w:szCs w:val="24"/>
          <w:lang w:val="sk-SK"/>
        </w:rPr>
        <w:t>čniť investície a  veľké opravy :</w:t>
      </w:r>
    </w:p>
    <w:p w:rsidR="009B0D6C" w:rsidRDefault="009B0D6C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p w:rsidR="002F63EF" w:rsidRDefault="00EA2F05" w:rsidP="00EA2F05">
      <w:pPr>
        <w:ind w:left="284"/>
        <w:jc w:val="both"/>
        <w:rPr>
          <w:bCs/>
          <w:sz w:val="24"/>
          <w:szCs w:val="24"/>
          <w:lang w:val="sk-SK"/>
        </w:rPr>
      </w:pPr>
      <w:r w:rsidRPr="006A7868">
        <w:rPr>
          <w:bCs/>
          <w:sz w:val="24"/>
          <w:szCs w:val="24"/>
          <w:lang w:val="sk-SK"/>
        </w:rPr>
        <w:t>Spoločnosť ma uzavret</w:t>
      </w:r>
      <w:r w:rsidR="00B35E3C" w:rsidRPr="006A7868">
        <w:rPr>
          <w:bCs/>
          <w:sz w:val="24"/>
          <w:szCs w:val="24"/>
          <w:lang w:val="sk-SK"/>
        </w:rPr>
        <w:t>é tri</w:t>
      </w:r>
      <w:r w:rsidRPr="006A7868">
        <w:rPr>
          <w:bCs/>
          <w:sz w:val="24"/>
          <w:szCs w:val="24"/>
          <w:lang w:val="sk-SK"/>
        </w:rPr>
        <w:t xml:space="preserve"> zmluv</w:t>
      </w:r>
      <w:r w:rsidR="008A3EDF" w:rsidRPr="006A7868">
        <w:rPr>
          <w:bCs/>
          <w:sz w:val="24"/>
          <w:szCs w:val="24"/>
          <w:lang w:val="sk-SK"/>
        </w:rPr>
        <w:t>y</w:t>
      </w:r>
      <w:r w:rsidRPr="006A7868">
        <w:rPr>
          <w:bCs/>
          <w:sz w:val="24"/>
          <w:szCs w:val="24"/>
          <w:lang w:val="sk-SK"/>
        </w:rPr>
        <w:t xml:space="preserve"> o nájme nebytových priestorov na dobu neurčitú a </w:t>
      </w:r>
      <w:r w:rsidR="009B0D6C" w:rsidRPr="006A7868">
        <w:rPr>
          <w:bCs/>
          <w:sz w:val="24"/>
          <w:szCs w:val="24"/>
          <w:lang w:val="sk-SK"/>
        </w:rPr>
        <w:t>predpokladaná suma ročného nájomného</w:t>
      </w:r>
      <w:r w:rsidRPr="006A7868">
        <w:rPr>
          <w:bCs/>
          <w:sz w:val="24"/>
          <w:szCs w:val="24"/>
          <w:lang w:val="sk-SK"/>
        </w:rPr>
        <w:t xml:space="preserve"> je </w:t>
      </w:r>
      <w:r w:rsidR="00B35E3C" w:rsidRPr="006A7868">
        <w:rPr>
          <w:bCs/>
          <w:sz w:val="24"/>
          <w:szCs w:val="24"/>
          <w:lang w:val="sk-SK"/>
        </w:rPr>
        <w:t xml:space="preserve">vo výške </w:t>
      </w:r>
      <w:r w:rsidR="00180118">
        <w:rPr>
          <w:bCs/>
          <w:sz w:val="24"/>
          <w:szCs w:val="24"/>
          <w:lang w:val="sk-SK"/>
        </w:rPr>
        <w:t>21.588</w:t>
      </w:r>
      <w:r w:rsidR="009B0D6C" w:rsidRPr="006A7868">
        <w:rPr>
          <w:bCs/>
          <w:sz w:val="24"/>
          <w:szCs w:val="24"/>
          <w:lang w:val="sk-SK"/>
        </w:rPr>
        <w:t xml:space="preserve"> EUR</w:t>
      </w:r>
      <w:r w:rsidR="004A4673" w:rsidRPr="006A7868">
        <w:rPr>
          <w:bCs/>
          <w:sz w:val="24"/>
          <w:szCs w:val="24"/>
          <w:lang w:val="sk-SK"/>
        </w:rPr>
        <w:t>.</w:t>
      </w:r>
      <w:r w:rsidR="002F63EF">
        <w:rPr>
          <w:bCs/>
          <w:sz w:val="24"/>
          <w:szCs w:val="24"/>
          <w:lang w:val="sk-SK"/>
        </w:rPr>
        <w:t xml:space="preserve"> </w:t>
      </w:r>
    </w:p>
    <w:p w:rsidR="002F63EF" w:rsidRDefault="002F63EF" w:rsidP="00EA2F05">
      <w:pPr>
        <w:ind w:left="284"/>
        <w:jc w:val="both"/>
        <w:rPr>
          <w:bCs/>
          <w:sz w:val="24"/>
          <w:szCs w:val="24"/>
          <w:lang w:val="sk-SK"/>
        </w:rPr>
      </w:pPr>
    </w:p>
    <w:p w:rsidR="009B0D6C" w:rsidRDefault="009B0D6C" w:rsidP="00EA2F05">
      <w:pPr>
        <w:ind w:left="284"/>
        <w:jc w:val="both"/>
        <w:rPr>
          <w:bCs/>
          <w:sz w:val="24"/>
          <w:szCs w:val="24"/>
          <w:lang w:val="sk-SK"/>
        </w:rPr>
      </w:pPr>
      <w:r w:rsidRPr="009B0D6C">
        <w:rPr>
          <w:bCs/>
          <w:sz w:val="24"/>
          <w:szCs w:val="24"/>
          <w:lang w:val="sk-SK"/>
        </w:rPr>
        <w:t>Spoločnosť</w:t>
      </w:r>
      <w:r w:rsidR="00B35E3C">
        <w:rPr>
          <w:bCs/>
          <w:sz w:val="24"/>
          <w:szCs w:val="24"/>
          <w:lang w:val="sk-SK"/>
        </w:rPr>
        <w:t xml:space="preserve"> SLOVMAS, a. s. bude v roku 2022</w:t>
      </w:r>
      <w:r w:rsidRPr="009B0D6C">
        <w:rPr>
          <w:bCs/>
          <w:sz w:val="24"/>
          <w:szCs w:val="24"/>
          <w:lang w:val="sk-SK"/>
        </w:rPr>
        <w:t xml:space="preserve"> na základe hlásení klientov v zmysle zákona o odpadoch zabezpečovať pre klientov zber a následné spracovanie a zhodnotenie separovaného a oddeleného zberu rôznych komodít, čo vo finančnom vyjadrení predstavuje náklady, ktoré sú kryté výberom poplatkov od klientov, predpokladaná suma </w:t>
      </w:r>
      <w:r w:rsidR="006F659C">
        <w:rPr>
          <w:bCs/>
          <w:sz w:val="24"/>
          <w:szCs w:val="24"/>
          <w:lang w:val="sk-SK"/>
        </w:rPr>
        <w:t>všetkých ná</w:t>
      </w:r>
      <w:r w:rsidRPr="006F659C">
        <w:rPr>
          <w:bCs/>
          <w:sz w:val="24"/>
          <w:szCs w:val="24"/>
          <w:lang w:val="sk-SK"/>
        </w:rPr>
        <w:t xml:space="preserve">kladov </w:t>
      </w:r>
      <w:r w:rsidRPr="0028391C">
        <w:rPr>
          <w:bCs/>
          <w:sz w:val="24"/>
          <w:szCs w:val="24"/>
          <w:lang w:val="sk-SK"/>
        </w:rPr>
        <w:t xml:space="preserve">je </w:t>
      </w:r>
      <w:proofErr w:type="spellStart"/>
      <w:r w:rsidR="006F659C" w:rsidRPr="0028391C">
        <w:rPr>
          <w:sz w:val="24"/>
          <w:szCs w:val="24"/>
        </w:rPr>
        <w:t>približne</w:t>
      </w:r>
      <w:proofErr w:type="spellEnd"/>
      <w:r w:rsidR="006F659C" w:rsidRPr="0028391C">
        <w:rPr>
          <w:sz w:val="24"/>
          <w:szCs w:val="24"/>
        </w:rPr>
        <w:t xml:space="preserve"> </w:t>
      </w:r>
      <w:r w:rsidR="0028391C" w:rsidRPr="0028391C">
        <w:rPr>
          <w:sz w:val="24"/>
          <w:szCs w:val="24"/>
        </w:rPr>
        <w:t xml:space="preserve">do </w:t>
      </w:r>
      <w:r w:rsidR="006F659C" w:rsidRPr="0028391C">
        <w:rPr>
          <w:sz w:val="24"/>
          <w:szCs w:val="24"/>
        </w:rPr>
        <w:t>800.000 EUR.</w:t>
      </w:r>
      <w:r w:rsidR="00EA2F05">
        <w:rPr>
          <w:bCs/>
          <w:sz w:val="24"/>
          <w:szCs w:val="24"/>
          <w:lang w:val="sk-SK"/>
        </w:rPr>
        <w:t xml:space="preserve"> </w:t>
      </w:r>
    </w:p>
    <w:p w:rsidR="00BF5FD0" w:rsidRDefault="00BF5FD0" w:rsidP="00EA2F05">
      <w:pPr>
        <w:ind w:left="284"/>
        <w:jc w:val="both"/>
        <w:rPr>
          <w:bCs/>
          <w:sz w:val="24"/>
          <w:szCs w:val="24"/>
          <w:lang w:val="sk-SK"/>
        </w:rPr>
      </w:pPr>
    </w:p>
    <w:p w:rsidR="009B0D6C" w:rsidRPr="00F32027" w:rsidRDefault="00295D5D" w:rsidP="00EA2F05">
      <w:pPr>
        <w:ind w:left="284"/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>Spoločnosť má uzavretú licenčnú zmluvu o ochrannej známke</w:t>
      </w:r>
      <w:r w:rsidR="009B0D6C" w:rsidRPr="009B0D6C">
        <w:rPr>
          <w:bCs/>
          <w:sz w:val="24"/>
          <w:szCs w:val="24"/>
          <w:lang w:val="sk-SK"/>
        </w:rPr>
        <w:t xml:space="preserve"> so spriaznenou osobou JeeM s.r.o. </w:t>
      </w:r>
      <w:r>
        <w:rPr>
          <w:bCs/>
          <w:sz w:val="24"/>
          <w:szCs w:val="24"/>
          <w:lang w:val="sk-SK"/>
        </w:rPr>
        <w:t>na sumu</w:t>
      </w:r>
      <w:r w:rsidR="009B0D6C" w:rsidRPr="009B0D6C">
        <w:rPr>
          <w:bCs/>
          <w:sz w:val="24"/>
          <w:szCs w:val="24"/>
          <w:lang w:val="sk-SK"/>
        </w:rPr>
        <w:t xml:space="preserve"> 16</w:t>
      </w:r>
      <w:r>
        <w:rPr>
          <w:bCs/>
          <w:sz w:val="24"/>
          <w:szCs w:val="24"/>
          <w:lang w:val="sk-SK"/>
        </w:rPr>
        <w:t xml:space="preserve"> </w:t>
      </w:r>
      <w:r w:rsidR="009B0D6C" w:rsidRPr="009B0D6C">
        <w:rPr>
          <w:bCs/>
          <w:sz w:val="24"/>
          <w:szCs w:val="24"/>
          <w:lang w:val="sk-SK"/>
        </w:rPr>
        <w:t xml:space="preserve">856 EUR </w:t>
      </w:r>
      <w:r w:rsidR="00540BF3">
        <w:rPr>
          <w:bCs/>
          <w:sz w:val="24"/>
          <w:szCs w:val="24"/>
          <w:lang w:val="sk-SK"/>
        </w:rPr>
        <w:t xml:space="preserve">(ročný poplatok) </w:t>
      </w:r>
      <w:r w:rsidR="009B0D6C" w:rsidRPr="009B0D6C">
        <w:rPr>
          <w:bCs/>
          <w:sz w:val="24"/>
          <w:szCs w:val="24"/>
          <w:lang w:val="sk-SK"/>
        </w:rPr>
        <w:t>na dobu neurčitú.</w:t>
      </w:r>
    </w:p>
    <w:p w:rsidR="0002392A" w:rsidRDefault="0002392A" w:rsidP="00EA2F05">
      <w:pPr>
        <w:ind w:left="284"/>
        <w:jc w:val="both"/>
        <w:rPr>
          <w:bCs/>
          <w:sz w:val="24"/>
          <w:szCs w:val="24"/>
          <w:highlight w:val="yellow"/>
          <w:lang w:val="sk-SK"/>
        </w:rPr>
      </w:pPr>
    </w:p>
    <w:p w:rsidR="00450FC9" w:rsidRPr="00F32027" w:rsidRDefault="00450FC9" w:rsidP="009B0D6C">
      <w:pPr>
        <w:tabs>
          <w:tab w:val="left" w:pos="709"/>
        </w:tabs>
        <w:ind w:left="567" w:hanging="283"/>
        <w:jc w:val="both"/>
        <w:rPr>
          <w:bCs/>
          <w:sz w:val="24"/>
          <w:szCs w:val="24"/>
          <w:lang w:val="sk-SK"/>
        </w:rPr>
      </w:pPr>
      <w:r w:rsidRPr="00F32027">
        <w:rPr>
          <w:bCs/>
          <w:sz w:val="24"/>
          <w:szCs w:val="24"/>
          <w:lang w:val="sk-SK"/>
        </w:rPr>
        <w:t xml:space="preserve">3) Informácie o významných položkách prenajatého majetku, majetku prijatého do úschovy, o pohľadávkach a záväzkoch z opcií, odpísaných pohľadávkach a podobne.   </w:t>
      </w:r>
    </w:p>
    <w:p w:rsidR="00450FC9" w:rsidRPr="00F32027" w:rsidRDefault="00450FC9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tbl>
      <w:tblPr>
        <w:tblW w:w="8363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0"/>
        <w:gridCol w:w="2495"/>
        <w:gridCol w:w="2268"/>
      </w:tblGrid>
      <w:tr w:rsidR="00450FC9" w:rsidRPr="00F32027" w:rsidTr="00D91F35">
        <w:trPr>
          <w:trHeight w:val="408"/>
        </w:trPr>
        <w:tc>
          <w:tcPr>
            <w:tcW w:w="3600" w:type="dxa"/>
            <w:shd w:val="clear" w:color="auto" w:fill="C0C0C0"/>
            <w:vAlign w:val="center"/>
          </w:tcPr>
          <w:p w:rsidR="00450FC9" w:rsidRPr="00F32027" w:rsidRDefault="00450FC9" w:rsidP="0096348E">
            <w:pPr>
              <w:ind w:left="317" w:hanging="283"/>
              <w:jc w:val="center"/>
              <w:rPr>
                <w:b/>
                <w:bCs/>
                <w:lang w:val="sk-SK"/>
              </w:rPr>
            </w:pPr>
            <w:r w:rsidRPr="00F32027">
              <w:rPr>
                <w:b/>
                <w:bCs/>
                <w:lang w:val="sk-SK"/>
              </w:rPr>
              <w:t>Názov položky</w:t>
            </w:r>
          </w:p>
        </w:tc>
        <w:tc>
          <w:tcPr>
            <w:tcW w:w="2495" w:type="dxa"/>
            <w:shd w:val="clear" w:color="auto" w:fill="C0C0C0"/>
            <w:vAlign w:val="center"/>
          </w:tcPr>
          <w:p w:rsidR="00450FC9" w:rsidRPr="00F32027" w:rsidRDefault="00450FC9" w:rsidP="0096348E">
            <w:pPr>
              <w:snapToGrid w:val="0"/>
              <w:ind w:left="261" w:hanging="283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20</w:t>
            </w:r>
            <w:r w:rsidR="0096348E">
              <w:rPr>
                <w:b/>
                <w:lang w:val="sk-SK"/>
              </w:rPr>
              <w:t>2</w:t>
            </w:r>
            <w:r w:rsidR="00B35E3C">
              <w:rPr>
                <w:b/>
                <w:lang w:val="sk-SK"/>
              </w:rPr>
              <w:t>1</w:t>
            </w:r>
          </w:p>
        </w:tc>
        <w:tc>
          <w:tcPr>
            <w:tcW w:w="2268" w:type="dxa"/>
            <w:shd w:val="clear" w:color="auto" w:fill="C0C0C0"/>
            <w:vAlign w:val="center"/>
          </w:tcPr>
          <w:p w:rsidR="00450FC9" w:rsidRPr="00F32027" w:rsidRDefault="00525BD7" w:rsidP="0096348E">
            <w:pPr>
              <w:snapToGrid w:val="0"/>
              <w:ind w:left="318" w:hanging="283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20</w:t>
            </w:r>
            <w:r w:rsidR="00B35E3C">
              <w:rPr>
                <w:b/>
                <w:lang w:val="sk-SK"/>
              </w:rPr>
              <w:t>20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Prenajatý majetok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Majetok v nájme (operatívny prenájom)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Majetok prijatý do úschovy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Pohľadávky z derivátov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Záväzky z opcií derivátov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Odpísané pohľadávky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Pohľadávky z leasingu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Záväzky z leasingu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:rsidTr="00D91F35">
        <w:tc>
          <w:tcPr>
            <w:tcW w:w="3600" w:type="dxa"/>
            <w:shd w:val="clear" w:color="auto" w:fill="auto"/>
          </w:tcPr>
          <w:p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Iné položky :</w:t>
            </w:r>
          </w:p>
        </w:tc>
        <w:tc>
          <w:tcPr>
            <w:tcW w:w="2495" w:type="dxa"/>
            <w:shd w:val="clear" w:color="auto" w:fill="auto"/>
          </w:tcPr>
          <w:p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</w:tbl>
    <w:p w:rsidR="00D7247F" w:rsidRPr="00F32027" w:rsidRDefault="00D7247F" w:rsidP="009B0D6C">
      <w:pPr>
        <w:ind w:left="567" w:hanging="283"/>
        <w:jc w:val="both"/>
        <w:rPr>
          <w:b/>
          <w:bCs/>
          <w:sz w:val="28"/>
          <w:szCs w:val="28"/>
          <w:lang w:val="sk-SK"/>
        </w:rPr>
      </w:pPr>
    </w:p>
    <w:p w:rsidR="00C71302" w:rsidRDefault="00155920" w:rsidP="00155920">
      <w:pPr>
        <w:ind w:left="284"/>
        <w:jc w:val="both"/>
        <w:rPr>
          <w:bCs/>
          <w:sz w:val="24"/>
          <w:szCs w:val="24"/>
          <w:lang w:val="sk-SK"/>
        </w:rPr>
      </w:pPr>
      <w:r w:rsidRPr="00155920">
        <w:rPr>
          <w:bCs/>
          <w:sz w:val="24"/>
          <w:szCs w:val="24"/>
          <w:lang w:val="sk-SK"/>
        </w:rPr>
        <w:t>Účtov</w:t>
      </w:r>
      <w:r w:rsidR="001419AC">
        <w:rPr>
          <w:bCs/>
          <w:sz w:val="24"/>
          <w:szCs w:val="24"/>
          <w:lang w:val="sk-SK"/>
        </w:rPr>
        <w:t>ná jednotka nemá prenajatý žiad</w:t>
      </w:r>
      <w:r w:rsidRPr="00155920">
        <w:rPr>
          <w:bCs/>
          <w:sz w:val="24"/>
          <w:szCs w:val="24"/>
          <w:lang w:val="sk-SK"/>
        </w:rPr>
        <w:t>n</w:t>
      </w:r>
      <w:r w:rsidR="001419AC">
        <w:rPr>
          <w:bCs/>
          <w:sz w:val="24"/>
          <w:szCs w:val="24"/>
          <w:lang w:val="sk-SK"/>
        </w:rPr>
        <w:t>y</w:t>
      </w:r>
      <w:r w:rsidRPr="00155920">
        <w:rPr>
          <w:bCs/>
          <w:sz w:val="24"/>
          <w:szCs w:val="24"/>
          <w:lang w:val="sk-SK"/>
        </w:rPr>
        <w:t xml:space="preserve"> majetok.</w:t>
      </w:r>
    </w:p>
    <w:p w:rsidR="0028391C" w:rsidRDefault="0028391C" w:rsidP="00155920">
      <w:pPr>
        <w:ind w:left="284"/>
        <w:jc w:val="both"/>
        <w:rPr>
          <w:bCs/>
          <w:sz w:val="24"/>
          <w:szCs w:val="24"/>
          <w:lang w:val="sk-SK"/>
        </w:rPr>
      </w:pPr>
    </w:p>
    <w:p w:rsidR="0028391C" w:rsidRDefault="0028391C" w:rsidP="00155920">
      <w:pPr>
        <w:ind w:left="284"/>
        <w:jc w:val="both"/>
        <w:rPr>
          <w:bCs/>
          <w:sz w:val="24"/>
          <w:szCs w:val="24"/>
          <w:lang w:val="sk-SK"/>
        </w:rPr>
      </w:pPr>
    </w:p>
    <w:p w:rsidR="00180118" w:rsidRDefault="00180118" w:rsidP="00155920">
      <w:pPr>
        <w:ind w:left="284"/>
        <w:jc w:val="both"/>
        <w:rPr>
          <w:bCs/>
          <w:sz w:val="24"/>
          <w:szCs w:val="24"/>
          <w:lang w:val="sk-SK"/>
        </w:rPr>
      </w:pPr>
    </w:p>
    <w:p w:rsidR="00180118" w:rsidRDefault="00180118" w:rsidP="00155920">
      <w:pPr>
        <w:ind w:left="284"/>
        <w:jc w:val="both"/>
        <w:rPr>
          <w:bCs/>
          <w:sz w:val="24"/>
          <w:szCs w:val="24"/>
          <w:lang w:val="sk-SK"/>
        </w:rPr>
      </w:pPr>
    </w:p>
    <w:p w:rsidR="00180118" w:rsidRDefault="00180118" w:rsidP="00155920">
      <w:pPr>
        <w:ind w:left="284"/>
        <w:jc w:val="both"/>
        <w:rPr>
          <w:bCs/>
          <w:sz w:val="24"/>
          <w:szCs w:val="24"/>
          <w:lang w:val="sk-SK"/>
        </w:rPr>
      </w:pPr>
    </w:p>
    <w:p w:rsidR="00180118" w:rsidRDefault="00180118" w:rsidP="00155920">
      <w:pPr>
        <w:ind w:left="284"/>
        <w:jc w:val="both"/>
        <w:rPr>
          <w:bCs/>
          <w:sz w:val="24"/>
          <w:szCs w:val="24"/>
          <w:lang w:val="sk-SK"/>
        </w:rPr>
      </w:pPr>
    </w:p>
    <w:p w:rsidR="00C801D5" w:rsidRPr="00F32027" w:rsidRDefault="00C801D5" w:rsidP="00AF5A19">
      <w:pPr>
        <w:ind w:left="142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lastRenderedPageBreak/>
        <w:t xml:space="preserve">Čl. VI </w:t>
      </w:r>
    </w:p>
    <w:p w:rsidR="00C801D5" w:rsidRPr="00F32027" w:rsidRDefault="00C801D5" w:rsidP="00C801D5">
      <w:pPr>
        <w:ind w:left="426" w:hanging="426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Udalosti, ktoré nastali po dni, ku ktorému sa zostavuje účtovná závierka</w:t>
      </w:r>
    </w:p>
    <w:p w:rsidR="00C964E5" w:rsidRDefault="00C964E5" w:rsidP="00C964E5">
      <w:pPr>
        <w:ind w:left="142"/>
        <w:jc w:val="both"/>
        <w:rPr>
          <w:bCs/>
          <w:sz w:val="24"/>
          <w:lang w:val="sk-SK"/>
        </w:rPr>
      </w:pPr>
    </w:p>
    <w:p w:rsidR="00C964E5" w:rsidRPr="00F32027" w:rsidRDefault="00C964E5" w:rsidP="00C964E5">
      <w:pPr>
        <w:ind w:left="142"/>
        <w:jc w:val="both"/>
        <w:rPr>
          <w:bCs/>
          <w:sz w:val="24"/>
          <w:lang w:val="sk-SK"/>
        </w:rPr>
      </w:pPr>
      <w:r w:rsidRPr="00F32027">
        <w:rPr>
          <w:bCs/>
          <w:sz w:val="24"/>
          <w:lang w:val="sk-SK"/>
        </w:rPr>
        <w:t xml:space="preserve">Informácie o charaktere a finančnom vplyve významných udalostí, ktoré nastali po dni, ku ktorému sa zostavuje účtovná závierka do dňa zostavenia účtovnej závierky a ktoré nie sú zohľadnené v súvahe alebo vo výkaze ziskov a strát. </w:t>
      </w:r>
    </w:p>
    <w:p w:rsidR="00786EF0" w:rsidRDefault="00786EF0" w:rsidP="00C964E5">
      <w:pPr>
        <w:ind w:left="142"/>
        <w:jc w:val="both"/>
        <w:rPr>
          <w:bCs/>
          <w:lang w:val="sk-SK"/>
        </w:rPr>
      </w:pPr>
    </w:p>
    <w:p w:rsidR="00C964E5" w:rsidRPr="00F32027" w:rsidRDefault="00C964E5" w:rsidP="00C964E5">
      <w:pPr>
        <w:ind w:left="142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napríklad informácie o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c) zmene spoločníkov účtovnej jednotky,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d) prijatí rozhodnutia o predaji účtovnej jednotky alebo jej časti, e) zmenách významných položiek dlhodobého finančného majetku,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f) začatí alebo ukončení činnosti časti účtovnej jednotky, napríklad odštepného závodu, organizačnej zložky, prevádzkarne,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g) vydaných dlhopisoch a iných cenných papieroch,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h) zlúčení, splynutí, rozdelení a zmene právnej formy účtovnej jednotky,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i) mimoriadnych udalostiach, ak majú vplyv na hospodárenie účtovnej jednotky, napríklad o živelnej  pohrome, </w:t>
      </w:r>
    </w:p>
    <w:p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j) získaní alebo odobratí licencií alebo iných povolení významných pre činnosť účtovnej jednotky a podobne.   </w:t>
      </w:r>
    </w:p>
    <w:p w:rsidR="00C964E5" w:rsidRPr="00F32027" w:rsidRDefault="00C964E5" w:rsidP="00C964E5">
      <w:pPr>
        <w:ind w:left="142"/>
        <w:jc w:val="both"/>
        <w:rPr>
          <w:b/>
          <w:bCs/>
          <w:sz w:val="24"/>
          <w:lang w:val="sk-SK"/>
        </w:rPr>
      </w:pPr>
    </w:p>
    <w:p w:rsidR="009F17EB" w:rsidRDefault="008C4985" w:rsidP="0005389F">
      <w:pPr>
        <w:ind w:left="426" w:hanging="426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     </w:t>
      </w:r>
      <w:r w:rsidR="00391615" w:rsidRPr="009F17EB">
        <w:rPr>
          <w:sz w:val="24"/>
          <w:lang w:val="sk-SK"/>
        </w:rPr>
        <w:t>Ešte stále p</w:t>
      </w:r>
      <w:r w:rsidR="0005389F" w:rsidRPr="009F17EB">
        <w:rPr>
          <w:sz w:val="24"/>
          <w:lang w:val="sk-SK"/>
        </w:rPr>
        <w:t>rebiehajúca takzvaná „pandémia“ a neústavný a nezákonný chaos ňou následne vyvolaný nemá (odhliadnuc od psychickej a stresovej záťaže vedenia aj zamestnancov) okrem zbytočnej organizačnej práce (s nárokom na nie významne vyššie bežné výdavky) a výdavkov na testy a</w:t>
      </w:r>
      <w:r w:rsidR="00391615" w:rsidRPr="009F17EB">
        <w:rPr>
          <w:sz w:val="24"/>
          <w:lang w:val="sk-SK"/>
        </w:rPr>
        <w:t xml:space="preserve"> súvisiace </w:t>
      </w:r>
      <w:r w:rsidR="0005389F" w:rsidRPr="009F17EB">
        <w:rPr>
          <w:sz w:val="24"/>
          <w:lang w:val="sk-SK"/>
        </w:rPr>
        <w:t xml:space="preserve">zdravotnícke </w:t>
      </w:r>
      <w:r w:rsidR="00391615" w:rsidRPr="009F17EB">
        <w:rPr>
          <w:sz w:val="24"/>
          <w:lang w:val="sk-SK"/>
        </w:rPr>
        <w:t>potreby</w:t>
      </w:r>
      <w:r w:rsidR="0005389F" w:rsidRPr="009F17EB">
        <w:rPr>
          <w:sz w:val="24"/>
          <w:lang w:val="sk-SK"/>
        </w:rPr>
        <w:t xml:space="preserve"> žiaden iný významný vplyv na daňové a účtovné záležitosti. Akékoľvek ďalšie vplyvy v budúcnosti je veľmi ťažké predpokladať vzhľadom na nevyspytateľnosť konania politikov a neschopnosť vlád zvládať krízové situácie. Vzhľadom na charakter činnosti spoločnosti prípadný pokles tržieb z dôvodu výpadkov na trhu neznamená pre spoločnosť automaticky problém, nakoľko tým súčasne dôjde aj k poníženiu plnení (zberov odpadu) v zmysle zákonom o odpadoch stanovených cieľov zberu. Prípadné zvýšenia nákladov na nakladanie s odpadom by i tak bolo operatívne premietnuté do výšky fakturovaných recyklačných poplatkov.</w:t>
      </w:r>
      <w:r w:rsidR="00391615">
        <w:rPr>
          <w:sz w:val="24"/>
          <w:lang w:val="sk-SK"/>
        </w:rPr>
        <w:t xml:space="preserve"> </w:t>
      </w:r>
    </w:p>
    <w:p w:rsidR="00C97AAB" w:rsidRDefault="00C97AAB" w:rsidP="009F17EB">
      <w:pPr>
        <w:ind w:left="426"/>
        <w:jc w:val="both"/>
        <w:rPr>
          <w:sz w:val="24"/>
          <w:lang w:val="sk-SK"/>
        </w:rPr>
      </w:pPr>
    </w:p>
    <w:p w:rsidR="009F17EB" w:rsidRDefault="009F17EB" w:rsidP="009F17EB">
      <w:pPr>
        <w:ind w:left="426"/>
        <w:jc w:val="both"/>
        <w:rPr>
          <w:bCs/>
          <w:sz w:val="24"/>
          <w:lang w:val="sk-SK"/>
        </w:rPr>
      </w:pPr>
      <w:r>
        <w:rPr>
          <w:sz w:val="24"/>
          <w:lang w:val="sk-SK"/>
        </w:rPr>
        <w:t xml:space="preserve">Súčasné dianie na území terajšej Ukrajiny nemá nijaký priamy dopad na spoločnosť, nepriame dopady môžu nastať u klientov v podobe obmedzenia výroby a predaja tovarov či už z pohľadu vysokých cien energií alebo nedostatku surovín, či zvýšených cien produktov. Toto by sa však prejavilo až v roku 2023 a platí tu rovnako ako pri tzv. pandémii, že pokles na vstupe znamená pokles výstupov. Je však viac ako pravdepodobné, že môže </w:t>
      </w:r>
      <w:r w:rsidR="00471748">
        <w:rPr>
          <w:sz w:val="24"/>
          <w:lang w:val="sk-SK"/>
        </w:rPr>
        <w:t>počas roka prísť k zvýšeniu sadzieb recyklačných poplatkov účtovaných klientov a to zjavne najskôr s účinnosťou od 01.07.2022.</w:t>
      </w:r>
    </w:p>
    <w:p w:rsidR="0089364C" w:rsidRDefault="0089364C" w:rsidP="003A06F1">
      <w:pPr>
        <w:ind w:left="142"/>
        <w:jc w:val="both"/>
        <w:rPr>
          <w:b/>
          <w:bCs/>
          <w:sz w:val="24"/>
          <w:lang w:val="sk-SK"/>
        </w:rPr>
      </w:pPr>
    </w:p>
    <w:p w:rsidR="00C97AAB" w:rsidRDefault="00C97AAB" w:rsidP="003A06F1">
      <w:pPr>
        <w:ind w:left="142"/>
        <w:jc w:val="both"/>
        <w:rPr>
          <w:b/>
          <w:bCs/>
          <w:sz w:val="24"/>
          <w:lang w:val="sk-SK"/>
        </w:rPr>
      </w:pPr>
    </w:p>
    <w:p w:rsidR="004C5573" w:rsidRPr="00F32027" w:rsidRDefault="005E1487" w:rsidP="003A06F1">
      <w:pPr>
        <w:ind w:left="142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Čl. VII</w:t>
      </w:r>
    </w:p>
    <w:p w:rsidR="004C5573" w:rsidRPr="00F32027" w:rsidRDefault="004C5573" w:rsidP="003A06F1">
      <w:pPr>
        <w:ind w:left="142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Ostatné informácie</w:t>
      </w:r>
    </w:p>
    <w:p w:rsidR="00065ABA" w:rsidRPr="00F32027" w:rsidRDefault="00065ABA" w:rsidP="00065ABA">
      <w:pPr>
        <w:ind w:left="142"/>
        <w:jc w:val="both"/>
        <w:rPr>
          <w:rFonts w:eastAsia="Calibri"/>
          <w:b/>
          <w:i/>
          <w:sz w:val="24"/>
          <w:szCs w:val="24"/>
          <w:u w:val="single"/>
          <w:lang w:val="sk-SK" w:eastAsia="en-US"/>
        </w:rPr>
      </w:pPr>
    </w:p>
    <w:p w:rsidR="003A06F1" w:rsidRPr="00F32027" w:rsidRDefault="003A06F1" w:rsidP="003A06F1">
      <w:pPr>
        <w:ind w:left="142"/>
        <w:jc w:val="both"/>
        <w:rPr>
          <w:bCs/>
          <w:lang w:val="sk-SK"/>
        </w:rPr>
      </w:pPr>
      <w:r w:rsidRPr="00F32027">
        <w:rPr>
          <w:bCs/>
          <w:lang w:val="sk-SK"/>
        </w:rPr>
        <w:t>(1)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:</w:t>
      </w:r>
    </w:p>
    <w:p w:rsidR="003A06F1" w:rsidRPr="00F32027" w:rsidRDefault="003A06F1" w:rsidP="003A06F1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lastRenderedPageBreak/>
        <w:t>a) všetkých formách prijatej náhrady,</w:t>
      </w:r>
    </w:p>
    <w:p w:rsidR="003A06F1" w:rsidRPr="00F32027" w:rsidRDefault="003A06F1" w:rsidP="003A06F1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b) účtovných zásadách použitých pri prideľovaní nákladov a výnosov, </w:t>
      </w:r>
    </w:p>
    <w:p w:rsidR="003A06F1" w:rsidRPr="00F32027" w:rsidRDefault="003A06F1" w:rsidP="003A06F1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c) všetkých druhoch činností účtovnej jednotky.  </w:t>
      </w:r>
    </w:p>
    <w:p w:rsidR="003A06F1" w:rsidRPr="00F32027" w:rsidRDefault="003A06F1" w:rsidP="003A06F1">
      <w:pPr>
        <w:ind w:left="142"/>
        <w:jc w:val="both"/>
        <w:rPr>
          <w:bCs/>
          <w:lang w:val="sk-SK"/>
        </w:rPr>
      </w:pPr>
    </w:p>
    <w:p w:rsidR="003A06F1" w:rsidRPr="00F32027" w:rsidRDefault="003A06F1" w:rsidP="003A06F1">
      <w:pPr>
        <w:ind w:left="142"/>
        <w:jc w:val="both"/>
        <w:rPr>
          <w:bCs/>
          <w:lang w:val="sk-SK"/>
        </w:rPr>
      </w:pPr>
      <w:r w:rsidRPr="00F32027">
        <w:rPr>
          <w:bCs/>
          <w:lang w:val="sk-SK"/>
        </w:rPr>
        <w:t>(2) Účtovná jednotka, na ktorú sa vzťahuje § 23d ods. 6 zákona, ktorej činnosť je zaradená do kategórie priemyselnej výroby podľa osobitného predpisu</w:t>
      </w:r>
      <w:r w:rsidRPr="00F32027">
        <w:rPr>
          <w:bCs/>
          <w:vertAlign w:val="superscript"/>
          <w:lang w:val="sk-SK"/>
        </w:rPr>
        <w:t>23)</w:t>
      </w:r>
      <w:r w:rsidRPr="00F32027">
        <w:rPr>
          <w:bCs/>
          <w:lang w:val="sk-SK"/>
        </w:rPr>
        <w:t xml:space="preserve"> a ktorej čistý obrat za bezprostredne predchádzajúce účtovné obdobie bol väčší ako 250 000 000 eur,  sa uvedú aj informácie o </w:t>
      </w:r>
    </w:p>
    <w:p w:rsidR="003A06F1" w:rsidRPr="00F32027" w:rsidRDefault="003A06F1" w:rsidP="003A06F1">
      <w:pPr>
        <w:tabs>
          <w:tab w:val="left" w:pos="709"/>
        </w:tabs>
        <w:ind w:left="426" w:hanging="284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3A06F1" w:rsidRPr="00F32027" w:rsidRDefault="003A06F1" w:rsidP="003A06F1">
      <w:pPr>
        <w:tabs>
          <w:tab w:val="left" w:pos="426"/>
        </w:tabs>
        <w:ind w:left="426" w:hanging="284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3A06F1" w:rsidRPr="00F32027" w:rsidRDefault="003A06F1" w:rsidP="003A06F1">
      <w:pPr>
        <w:tabs>
          <w:tab w:val="left" w:pos="426"/>
        </w:tabs>
        <w:ind w:left="426" w:hanging="284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c) výške dotácií a návratných finančných výpomocí, </w:t>
      </w:r>
    </w:p>
    <w:p w:rsidR="003A06F1" w:rsidRDefault="003A06F1" w:rsidP="003A06F1">
      <w:pPr>
        <w:tabs>
          <w:tab w:val="left" w:pos="426"/>
        </w:tabs>
        <w:ind w:left="426" w:hanging="284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05389F" w:rsidRDefault="0005389F" w:rsidP="003A06F1">
      <w:pPr>
        <w:tabs>
          <w:tab w:val="left" w:pos="426"/>
        </w:tabs>
        <w:ind w:left="426" w:hanging="284"/>
        <w:jc w:val="both"/>
        <w:rPr>
          <w:bCs/>
          <w:lang w:val="sk-SK"/>
        </w:rPr>
      </w:pPr>
    </w:p>
    <w:p w:rsidR="0005389F" w:rsidRDefault="0005389F" w:rsidP="0005389F">
      <w:pPr>
        <w:ind w:left="142"/>
        <w:jc w:val="both"/>
        <w:rPr>
          <w:rFonts w:eastAsia="Calibri"/>
          <w:sz w:val="24"/>
          <w:szCs w:val="24"/>
          <w:lang w:val="sk-SK" w:eastAsia="en-US"/>
        </w:rPr>
      </w:pPr>
    </w:p>
    <w:p w:rsidR="0005389F" w:rsidRPr="0005389F" w:rsidRDefault="0005389F" w:rsidP="0005389F">
      <w:pPr>
        <w:ind w:left="142"/>
        <w:jc w:val="both"/>
        <w:rPr>
          <w:sz w:val="24"/>
          <w:szCs w:val="24"/>
          <w:lang w:val="sk-SK" w:eastAsia="en-US"/>
        </w:rPr>
      </w:pPr>
      <w:r w:rsidRPr="0005389F">
        <w:rPr>
          <w:rFonts w:eastAsia="Calibri"/>
          <w:sz w:val="24"/>
          <w:szCs w:val="24"/>
          <w:lang w:val="sk-SK" w:eastAsia="en-US"/>
        </w:rPr>
        <w:t>Účtovná jednotka nemá náplň pre t</w:t>
      </w:r>
      <w:r>
        <w:rPr>
          <w:rFonts w:eastAsia="Calibri"/>
          <w:sz w:val="24"/>
          <w:szCs w:val="24"/>
          <w:lang w:val="sk-SK" w:eastAsia="en-US"/>
        </w:rPr>
        <w:t>ento článok</w:t>
      </w:r>
      <w:r w:rsidRPr="0005389F">
        <w:rPr>
          <w:rFonts w:eastAsia="Calibri"/>
          <w:sz w:val="24"/>
          <w:szCs w:val="24"/>
          <w:lang w:val="sk-SK" w:eastAsia="en-US"/>
        </w:rPr>
        <w:t xml:space="preserve">.  </w:t>
      </w:r>
      <w:r w:rsidRPr="0005389F">
        <w:rPr>
          <w:sz w:val="24"/>
          <w:szCs w:val="24"/>
          <w:lang w:val="sk-SK" w:eastAsia="en-US"/>
        </w:rPr>
        <w:t xml:space="preserve"> </w:t>
      </w:r>
    </w:p>
    <w:p w:rsidR="0005389F" w:rsidRPr="00F32027" w:rsidRDefault="0005389F" w:rsidP="003A06F1">
      <w:pPr>
        <w:tabs>
          <w:tab w:val="left" w:pos="426"/>
        </w:tabs>
        <w:ind w:left="426" w:hanging="284"/>
        <w:jc w:val="both"/>
        <w:rPr>
          <w:bCs/>
          <w:lang w:val="sk-SK"/>
        </w:rPr>
      </w:pPr>
    </w:p>
    <w:sectPr w:rsidR="0005389F" w:rsidRPr="00F32027" w:rsidSect="0026723C">
      <w:headerReference w:type="default" r:id="rId17"/>
      <w:footerReference w:type="even" r:id="rId18"/>
      <w:footerReference w:type="default" r:id="rId19"/>
      <w:pgSz w:w="11907" w:h="16840" w:code="9"/>
      <w:pgMar w:top="1417" w:right="1984" w:bottom="1417" w:left="851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259C" w:rsidRDefault="008F259C">
      <w:r>
        <w:separator/>
      </w:r>
    </w:p>
  </w:endnote>
  <w:endnote w:type="continuationSeparator" w:id="0">
    <w:p w:rsidR="008F259C" w:rsidRDefault="008F25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11D3" w:rsidRDefault="006F27D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B11D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B11D3" w:rsidRDefault="00BB11D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11D3" w:rsidRDefault="006F27D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B11D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77510">
      <w:rPr>
        <w:rStyle w:val="slostrany"/>
        <w:noProof/>
      </w:rPr>
      <w:t>1</w:t>
    </w:r>
    <w:r>
      <w:rPr>
        <w:rStyle w:val="slostrany"/>
      </w:rPr>
      <w:fldChar w:fldCharType="end"/>
    </w:r>
  </w:p>
  <w:p w:rsidR="00BB11D3" w:rsidRDefault="00BB11D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259C" w:rsidRDefault="008F259C">
      <w:r>
        <w:separator/>
      </w:r>
    </w:p>
  </w:footnote>
  <w:footnote w:type="continuationSeparator" w:id="0">
    <w:p w:rsidR="008F259C" w:rsidRDefault="008F25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11D3" w:rsidRDefault="00BB11D3" w:rsidP="00766F22">
    <w:pPr>
      <w:pStyle w:val="Hlavika"/>
      <w:tabs>
        <w:tab w:val="clear" w:pos="4536"/>
        <w:tab w:val="clear" w:pos="9072"/>
        <w:tab w:val="center" w:pos="4451"/>
        <w:tab w:val="left" w:pos="7371"/>
      </w:tabs>
    </w:pPr>
    <w:r w:rsidRPr="00766F22">
      <w:t>Poznámky Úč POD 3 - 01</w:t>
    </w:r>
    <w:r>
      <w:tab/>
      <w:t>IČO :44 946 422</w:t>
    </w:r>
    <w:r>
      <w:tab/>
      <w:t>DIČ : 2022888472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5203F"/>
    <w:multiLevelType w:val="hybridMultilevel"/>
    <w:tmpl w:val="2DC419CC"/>
    <w:lvl w:ilvl="0" w:tplc="D2E67C0A">
      <w:start w:val="1"/>
      <w:numFmt w:val="lowerLetter"/>
      <w:lvlText w:val="%1)"/>
      <w:lvlJc w:val="left"/>
      <w:pPr>
        <w:ind w:left="502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4F569ED"/>
    <w:multiLevelType w:val="hybridMultilevel"/>
    <w:tmpl w:val="E8E4FF38"/>
    <w:lvl w:ilvl="0" w:tplc="041B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05302F6A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4">
    <w:nsid w:val="06A051EB"/>
    <w:multiLevelType w:val="singleLevel"/>
    <w:tmpl w:val="DD208E7E"/>
    <w:lvl w:ilvl="0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  <w:color w:val="00B0F0"/>
        <w:sz w:val="22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7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>
    <w:nsid w:val="14A36042"/>
    <w:multiLevelType w:val="singleLevel"/>
    <w:tmpl w:val="0DFE29CC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9">
    <w:nsid w:val="1698006F"/>
    <w:multiLevelType w:val="hybridMultilevel"/>
    <w:tmpl w:val="6F34BCFA"/>
    <w:lvl w:ilvl="0" w:tplc="3DA41A5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95B70C4"/>
    <w:multiLevelType w:val="singleLevel"/>
    <w:tmpl w:val="4A82C1C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00B0F0"/>
        <w:sz w:val="22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F9679C0"/>
    <w:multiLevelType w:val="hybridMultilevel"/>
    <w:tmpl w:val="4FB0A0B0"/>
    <w:lvl w:ilvl="0" w:tplc="0254BCB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5DAE5E7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0DD009B"/>
    <w:multiLevelType w:val="singleLevel"/>
    <w:tmpl w:val="041B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2"/>
      </w:rPr>
    </w:lvl>
  </w:abstractNum>
  <w:abstractNum w:abstractNumId="1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31AB2169"/>
    <w:multiLevelType w:val="singleLevel"/>
    <w:tmpl w:val="26C6C33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2"/>
      </w:rPr>
    </w:lvl>
  </w:abstractNum>
  <w:abstractNum w:abstractNumId="16">
    <w:nsid w:val="31F836A4"/>
    <w:multiLevelType w:val="hybridMultilevel"/>
    <w:tmpl w:val="4FB2E9B4"/>
    <w:lvl w:ilvl="0" w:tplc="C82CE2AA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>
    <w:nsid w:val="3537388F"/>
    <w:multiLevelType w:val="hybridMultilevel"/>
    <w:tmpl w:val="F3268394"/>
    <w:lvl w:ilvl="0" w:tplc="FFFFFFFF">
      <w:start w:val="1"/>
      <w:numFmt w:val="bullet"/>
      <w:lvlText w:val="-"/>
      <w:lvlJc w:val="left"/>
      <w:pPr>
        <w:ind w:left="1146" w:hanging="36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36BE61C3"/>
    <w:multiLevelType w:val="singleLevel"/>
    <w:tmpl w:val="329022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36F3571A"/>
    <w:multiLevelType w:val="hybridMultilevel"/>
    <w:tmpl w:val="D8BC45FA"/>
    <w:lvl w:ilvl="0" w:tplc="66E494B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38EA2229"/>
    <w:multiLevelType w:val="hybridMultilevel"/>
    <w:tmpl w:val="6CC431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9FA5FC2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24">
    <w:nsid w:val="3F503002"/>
    <w:multiLevelType w:val="hybridMultilevel"/>
    <w:tmpl w:val="4746DF6C"/>
    <w:lvl w:ilvl="0" w:tplc="2414862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>
    <w:nsid w:val="40CD3782"/>
    <w:multiLevelType w:val="hybridMultilevel"/>
    <w:tmpl w:val="85D0003C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27">
    <w:nsid w:val="45C67D5E"/>
    <w:multiLevelType w:val="hybridMultilevel"/>
    <w:tmpl w:val="30FA5C90"/>
    <w:lvl w:ilvl="0" w:tplc="5E6E2526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4BB637F2"/>
    <w:multiLevelType w:val="hybridMultilevel"/>
    <w:tmpl w:val="29283DC4"/>
    <w:lvl w:ilvl="0" w:tplc="A1F4B21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9">
    <w:nsid w:val="4BBD5880"/>
    <w:multiLevelType w:val="hybridMultilevel"/>
    <w:tmpl w:val="0D82945C"/>
    <w:lvl w:ilvl="0" w:tplc="041B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>
    <w:nsid w:val="4D92283A"/>
    <w:multiLevelType w:val="hybridMultilevel"/>
    <w:tmpl w:val="FB5229B0"/>
    <w:lvl w:ilvl="0" w:tplc="8F52B31C">
      <w:start w:val="1"/>
      <w:numFmt w:val="lowerLetter"/>
      <w:lvlText w:val="%1)"/>
      <w:lvlJc w:val="left"/>
      <w:pPr>
        <w:ind w:left="720" w:hanging="360"/>
      </w:pPr>
      <w:rPr>
        <w:rFonts w:hint="default"/>
        <w: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>
    <w:nsid w:val="508E288C"/>
    <w:multiLevelType w:val="singleLevel"/>
    <w:tmpl w:val="345AB52C"/>
    <w:lvl w:ilvl="0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  <w:color w:val="00B0F0"/>
        <w:sz w:val="22"/>
      </w:rPr>
    </w:lvl>
  </w:abstractNum>
  <w:abstractNum w:abstractNumId="33">
    <w:nsid w:val="528A4DA4"/>
    <w:multiLevelType w:val="hybridMultilevel"/>
    <w:tmpl w:val="8AA8EF20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2C63C04"/>
    <w:multiLevelType w:val="multilevel"/>
    <w:tmpl w:val="FF32B812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931" w:hanging="360"/>
      </w:pPr>
      <w:rPr>
        <w:rFonts w:hint="default"/>
        <w:b w:val="0"/>
        <w:i w:val="0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5">
    <w:nsid w:val="54242AC0"/>
    <w:multiLevelType w:val="hybridMultilevel"/>
    <w:tmpl w:val="7AE2C96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54DF403A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37">
    <w:nsid w:val="5B922B72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38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9">
    <w:nsid w:val="5E257AA4"/>
    <w:multiLevelType w:val="hybridMultilevel"/>
    <w:tmpl w:val="5C84CD8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0B12A32"/>
    <w:multiLevelType w:val="hybridMultilevel"/>
    <w:tmpl w:val="D116D2E4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1">
    <w:nsid w:val="610E1500"/>
    <w:multiLevelType w:val="hybridMultilevel"/>
    <w:tmpl w:val="864235E2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2297955"/>
    <w:multiLevelType w:val="hybridMultilevel"/>
    <w:tmpl w:val="A50C265E"/>
    <w:lvl w:ilvl="0" w:tplc="586A37E4">
      <w:start w:val="1"/>
      <w:numFmt w:val="decimal"/>
      <w:lvlText w:val="%1)"/>
      <w:lvlJc w:val="left"/>
      <w:pPr>
        <w:ind w:left="825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95364C1"/>
    <w:multiLevelType w:val="multilevel"/>
    <w:tmpl w:val="D8502942"/>
    <w:lvl w:ilvl="0">
      <w:start w:val="1"/>
      <w:numFmt w:val="upperLetter"/>
      <w:pStyle w:val="Styl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 w:hint="default"/>
      </w:rPr>
    </w:lvl>
  </w:abstractNum>
  <w:abstractNum w:abstractNumId="44">
    <w:nsid w:val="6D8E3664"/>
    <w:multiLevelType w:val="multilevel"/>
    <w:tmpl w:val="041B0023"/>
    <w:lvl w:ilvl="0">
      <w:start w:val="1"/>
      <w:numFmt w:val="upperRoman"/>
      <w:pStyle w:val="Nadpis1"/>
      <w:lvlText w:val="Článok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dpis2"/>
      <w:isLgl/>
      <w:lvlText w:val="Sekci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dpis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dpis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dpis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dpis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dpis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dpis8"/>
      <w:lvlText w:val="%8."/>
      <w:lvlJc w:val="left"/>
      <w:pPr>
        <w:tabs>
          <w:tab w:val="num" w:pos="1000"/>
        </w:tabs>
        <w:ind w:left="1000" w:hanging="432"/>
      </w:pPr>
    </w:lvl>
    <w:lvl w:ilvl="8">
      <w:start w:val="1"/>
      <w:numFmt w:val="lowerRoman"/>
      <w:pStyle w:val="Nadpis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45">
    <w:nsid w:val="72783BCF"/>
    <w:multiLevelType w:val="hybridMultilevel"/>
    <w:tmpl w:val="97FE9B0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30138EE"/>
    <w:multiLevelType w:val="hybridMultilevel"/>
    <w:tmpl w:val="26CA70A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6CE0C42"/>
    <w:multiLevelType w:val="singleLevel"/>
    <w:tmpl w:val="39FABC40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00B0F0"/>
        <w:sz w:val="22"/>
      </w:rPr>
    </w:lvl>
  </w:abstractNum>
  <w:abstractNum w:abstractNumId="4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41"/>
  </w:num>
  <w:num w:numId="3">
    <w:abstractNumId w:val="44"/>
  </w:num>
  <w:num w:numId="4">
    <w:abstractNumId w:val="33"/>
  </w:num>
  <w:num w:numId="5">
    <w:abstractNumId w:val="25"/>
  </w:num>
  <w:num w:numId="6">
    <w:abstractNumId w:val="27"/>
  </w:num>
  <w:num w:numId="7">
    <w:abstractNumId w:val="46"/>
  </w:num>
  <w:num w:numId="8">
    <w:abstractNumId w:val="39"/>
  </w:num>
  <w:num w:numId="9">
    <w:abstractNumId w:val="21"/>
  </w:num>
  <w:num w:numId="10">
    <w:abstractNumId w:val="0"/>
  </w:num>
  <w:num w:numId="11">
    <w:abstractNumId w:val="42"/>
  </w:num>
  <w:num w:numId="12">
    <w:abstractNumId w:val="22"/>
  </w:num>
  <w:num w:numId="13">
    <w:abstractNumId w:val="48"/>
  </w:num>
  <w:num w:numId="14">
    <w:abstractNumId w:val="35"/>
  </w:num>
  <w:num w:numId="15">
    <w:abstractNumId w:val="40"/>
  </w:num>
  <w:num w:numId="16">
    <w:abstractNumId w:val="5"/>
  </w:num>
  <w:num w:numId="17">
    <w:abstractNumId w:val="23"/>
  </w:num>
  <w:num w:numId="18">
    <w:abstractNumId w:val="8"/>
  </w:num>
  <w:num w:numId="19">
    <w:abstractNumId w:val="45"/>
  </w:num>
  <w:num w:numId="20">
    <w:abstractNumId w:val="36"/>
  </w:num>
  <w:num w:numId="21">
    <w:abstractNumId w:val="3"/>
  </w:num>
  <w:num w:numId="22">
    <w:abstractNumId w:val="15"/>
  </w:num>
  <w:num w:numId="23">
    <w:abstractNumId w:val="10"/>
  </w:num>
  <w:num w:numId="24">
    <w:abstractNumId w:val="47"/>
  </w:num>
  <w:num w:numId="25">
    <w:abstractNumId w:val="13"/>
  </w:num>
  <w:num w:numId="26">
    <w:abstractNumId w:val="1"/>
  </w:num>
  <w:num w:numId="27">
    <w:abstractNumId w:val="31"/>
  </w:num>
  <w:num w:numId="28">
    <w:abstractNumId w:val="29"/>
  </w:num>
  <w:num w:numId="29">
    <w:abstractNumId w:val="2"/>
  </w:num>
  <w:num w:numId="30">
    <w:abstractNumId w:val="26"/>
  </w:num>
  <w:num w:numId="31">
    <w:abstractNumId w:val="6"/>
  </w:num>
  <w:num w:numId="32">
    <w:abstractNumId w:val="18"/>
  </w:num>
  <w:num w:numId="33">
    <w:abstractNumId w:val="34"/>
  </w:num>
  <w:num w:numId="34">
    <w:abstractNumId w:val="4"/>
  </w:num>
  <w:num w:numId="35">
    <w:abstractNumId w:val="11"/>
  </w:num>
  <w:num w:numId="36">
    <w:abstractNumId w:val="32"/>
  </w:num>
  <w:num w:numId="37">
    <w:abstractNumId w:val="20"/>
  </w:num>
  <w:num w:numId="38">
    <w:abstractNumId w:val="20"/>
    <w:lvlOverride w:ilvl="0">
      <w:startOverride w:val="1"/>
    </w:lvlOverride>
  </w:num>
  <w:num w:numId="39">
    <w:abstractNumId w:val="17"/>
  </w:num>
  <w:num w:numId="40">
    <w:abstractNumId w:val="38"/>
  </w:num>
  <w:num w:numId="41">
    <w:abstractNumId w:val="7"/>
  </w:num>
  <w:num w:numId="42">
    <w:abstractNumId w:val="37"/>
  </w:num>
  <w:num w:numId="4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4"/>
  </w:num>
  <w:num w:numId="45">
    <w:abstractNumId w:val="16"/>
  </w:num>
  <w:num w:numId="46">
    <w:abstractNumId w:val="30"/>
  </w:num>
  <w:num w:numId="47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4"/>
  </w:num>
  <w:num w:numId="49">
    <w:abstractNumId w:val="28"/>
  </w:num>
  <w:num w:numId="50">
    <w:abstractNumId w:val="43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2A26"/>
    <w:rsid w:val="00002405"/>
    <w:rsid w:val="0000326A"/>
    <w:rsid w:val="00005472"/>
    <w:rsid w:val="000065E1"/>
    <w:rsid w:val="00010A3F"/>
    <w:rsid w:val="00014A45"/>
    <w:rsid w:val="00016775"/>
    <w:rsid w:val="000177DA"/>
    <w:rsid w:val="0002392A"/>
    <w:rsid w:val="00023DC5"/>
    <w:rsid w:val="0002732E"/>
    <w:rsid w:val="00030CCB"/>
    <w:rsid w:val="000360E3"/>
    <w:rsid w:val="00036EE1"/>
    <w:rsid w:val="000423A3"/>
    <w:rsid w:val="00042756"/>
    <w:rsid w:val="00044156"/>
    <w:rsid w:val="000457A9"/>
    <w:rsid w:val="000467B5"/>
    <w:rsid w:val="000477B6"/>
    <w:rsid w:val="0005053F"/>
    <w:rsid w:val="00051D56"/>
    <w:rsid w:val="0005389F"/>
    <w:rsid w:val="00055ADB"/>
    <w:rsid w:val="00055E03"/>
    <w:rsid w:val="000574D3"/>
    <w:rsid w:val="00062029"/>
    <w:rsid w:val="000620B7"/>
    <w:rsid w:val="000643BB"/>
    <w:rsid w:val="00065ABA"/>
    <w:rsid w:val="00066119"/>
    <w:rsid w:val="0006671C"/>
    <w:rsid w:val="000675E7"/>
    <w:rsid w:val="000713C3"/>
    <w:rsid w:val="00071D86"/>
    <w:rsid w:val="000742D4"/>
    <w:rsid w:val="000764F9"/>
    <w:rsid w:val="0007778D"/>
    <w:rsid w:val="00084430"/>
    <w:rsid w:val="00085334"/>
    <w:rsid w:val="0008703E"/>
    <w:rsid w:val="000871E7"/>
    <w:rsid w:val="00090D2C"/>
    <w:rsid w:val="00091722"/>
    <w:rsid w:val="00092518"/>
    <w:rsid w:val="00092A26"/>
    <w:rsid w:val="00093409"/>
    <w:rsid w:val="00095899"/>
    <w:rsid w:val="000A0C8C"/>
    <w:rsid w:val="000A0DF6"/>
    <w:rsid w:val="000A1A64"/>
    <w:rsid w:val="000A28C4"/>
    <w:rsid w:val="000A47C2"/>
    <w:rsid w:val="000A6800"/>
    <w:rsid w:val="000A69F5"/>
    <w:rsid w:val="000B25E3"/>
    <w:rsid w:val="000B3212"/>
    <w:rsid w:val="000B34BF"/>
    <w:rsid w:val="000C0A1D"/>
    <w:rsid w:val="000C1047"/>
    <w:rsid w:val="000C136A"/>
    <w:rsid w:val="000C63F9"/>
    <w:rsid w:val="000C7860"/>
    <w:rsid w:val="000C7AB3"/>
    <w:rsid w:val="000C7CFA"/>
    <w:rsid w:val="000D0205"/>
    <w:rsid w:val="000D34BF"/>
    <w:rsid w:val="000D63ED"/>
    <w:rsid w:val="000D6AB2"/>
    <w:rsid w:val="000E19AD"/>
    <w:rsid w:val="000E1C0A"/>
    <w:rsid w:val="000E51FB"/>
    <w:rsid w:val="000F08C8"/>
    <w:rsid w:val="000F3A92"/>
    <w:rsid w:val="000F4790"/>
    <w:rsid w:val="000F5CF1"/>
    <w:rsid w:val="000F6DB5"/>
    <w:rsid w:val="000F6E89"/>
    <w:rsid w:val="000F7ED5"/>
    <w:rsid w:val="001039F9"/>
    <w:rsid w:val="0010428A"/>
    <w:rsid w:val="00106199"/>
    <w:rsid w:val="00116F87"/>
    <w:rsid w:val="001173FE"/>
    <w:rsid w:val="00121495"/>
    <w:rsid w:val="00123396"/>
    <w:rsid w:val="00125FFA"/>
    <w:rsid w:val="00126044"/>
    <w:rsid w:val="001300B4"/>
    <w:rsid w:val="00131D2A"/>
    <w:rsid w:val="00131D94"/>
    <w:rsid w:val="00136A53"/>
    <w:rsid w:val="001370D8"/>
    <w:rsid w:val="00140670"/>
    <w:rsid w:val="00140726"/>
    <w:rsid w:val="001419AC"/>
    <w:rsid w:val="001424A3"/>
    <w:rsid w:val="00146627"/>
    <w:rsid w:val="00147C8D"/>
    <w:rsid w:val="00147F1C"/>
    <w:rsid w:val="00155362"/>
    <w:rsid w:val="00155920"/>
    <w:rsid w:val="00155A2E"/>
    <w:rsid w:val="00157F29"/>
    <w:rsid w:val="00161B31"/>
    <w:rsid w:val="00161B71"/>
    <w:rsid w:val="001623FA"/>
    <w:rsid w:val="00163AE8"/>
    <w:rsid w:val="0016620A"/>
    <w:rsid w:val="00166490"/>
    <w:rsid w:val="001670B2"/>
    <w:rsid w:val="00170A6B"/>
    <w:rsid w:val="0017112C"/>
    <w:rsid w:val="0017631C"/>
    <w:rsid w:val="001767D2"/>
    <w:rsid w:val="00180118"/>
    <w:rsid w:val="00184D07"/>
    <w:rsid w:val="001857A5"/>
    <w:rsid w:val="00186FAE"/>
    <w:rsid w:val="00195784"/>
    <w:rsid w:val="00196E4E"/>
    <w:rsid w:val="00196F5C"/>
    <w:rsid w:val="00197261"/>
    <w:rsid w:val="001A057E"/>
    <w:rsid w:val="001A3021"/>
    <w:rsid w:val="001B0206"/>
    <w:rsid w:val="001B0E6B"/>
    <w:rsid w:val="001B18E7"/>
    <w:rsid w:val="001B3D33"/>
    <w:rsid w:val="001C0B62"/>
    <w:rsid w:val="001C1D8B"/>
    <w:rsid w:val="001C3380"/>
    <w:rsid w:val="001C70DC"/>
    <w:rsid w:val="001D0FFC"/>
    <w:rsid w:val="001D1672"/>
    <w:rsid w:val="001D311B"/>
    <w:rsid w:val="001D5393"/>
    <w:rsid w:val="001D6DD6"/>
    <w:rsid w:val="001E017B"/>
    <w:rsid w:val="001E01CE"/>
    <w:rsid w:val="001E1E14"/>
    <w:rsid w:val="001E3CA9"/>
    <w:rsid w:val="001E4711"/>
    <w:rsid w:val="001E7193"/>
    <w:rsid w:val="001E7AF1"/>
    <w:rsid w:val="001F1DA3"/>
    <w:rsid w:val="001F20BF"/>
    <w:rsid w:val="001F3229"/>
    <w:rsid w:val="001F57B2"/>
    <w:rsid w:val="001F71B4"/>
    <w:rsid w:val="002011A6"/>
    <w:rsid w:val="0020129F"/>
    <w:rsid w:val="0020457B"/>
    <w:rsid w:val="0020521D"/>
    <w:rsid w:val="002102A8"/>
    <w:rsid w:val="00211FB8"/>
    <w:rsid w:val="002121AA"/>
    <w:rsid w:val="002121D3"/>
    <w:rsid w:val="00213D79"/>
    <w:rsid w:val="00217BEF"/>
    <w:rsid w:val="00221DB5"/>
    <w:rsid w:val="00223508"/>
    <w:rsid w:val="0022565A"/>
    <w:rsid w:val="00226CA5"/>
    <w:rsid w:val="00226EB5"/>
    <w:rsid w:val="00230F8C"/>
    <w:rsid w:val="00233142"/>
    <w:rsid w:val="00233673"/>
    <w:rsid w:val="0023427F"/>
    <w:rsid w:val="002376CE"/>
    <w:rsid w:val="00246CAC"/>
    <w:rsid w:val="00247992"/>
    <w:rsid w:val="002506ED"/>
    <w:rsid w:val="0025335C"/>
    <w:rsid w:val="00257BAA"/>
    <w:rsid w:val="00260A3E"/>
    <w:rsid w:val="002611E9"/>
    <w:rsid w:val="002617A3"/>
    <w:rsid w:val="0026501B"/>
    <w:rsid w:val="0026723C"/>
    <w:rsid w:val="00267671"/>
    <w:rsid w:val="002700FD"/>
    <w:rsid w:val="002739D9"/>
    <w:rsid w:val="0028140A"/>
    <w:rsid w:val="0028391C"/>
    <w:rsid w:val="00283F4B"/>
    <w:rsid w:val="0028538B"/>
    <w:rsid w:val="00285BB2"/>
    <w:rsid w:val="002867AA"/>
    <w:rsid w:val="0029251C"/>
    <w:rsid w:val="00292CE0"/>
    <w:rsid w:val="0029312B"/>
    <w:rsid w:val="00293228"/>
    <w:rsid w:val="00294213"/>
    <w:rsid w:val="0029530D"/>
    <w:rsid w:val="00295D5D"/>
    <w:rsid w:val="002A0CB6"/>
    <w:rsid w:val="002A46B9"/>
    <w:rsid w:val="002A76BF"/>
    <w:rsid w:val="002B1129"/>
    <w:rsid w:val="002B1838"/>
    <w:rsid w:val="002B3E12"/>
    <w:rsid w:val="002B511D"/>
    <w:rsid w:val="002C08D2"/>
    <w:rsid w:val="002C3054"/>
    <w:rsid w:val="002C50BF"/>
    <w:rsid w:val="002C5997"/>
    <w:rsid w:val="002C6F15"/>
    <w:rsid w:val="002D17D5"/>
    <w:rsid w:val="002D2632"/>
    <w:rsid w:val="002D571A"/>
    <w:rsid w:val="002D5D8B"/>
    <w:rsid w:val="002D6389"/>
    <w:rsid w:val="002D7F20"/>
    <w:rsid w:val="002E7628"/>
    <w:rsid w:val="002F2F56"/>
    <w:rsid w:val="002F63EF"/>
    <w:rsid w:val="002F72E8"/>
    <w:rsid w:val="002F798B"/>
    <w:rsid w:val="00302C37"/>
    <w:rsid w:val="00305333"/>
    <w:rsid w:val="00310725"/>
    <w:rsid w:val="0031093D"/>
    <w:rsid w:val="00311551"/>
    <w:rsid w:val="00315765"/>
    <w:rsid w:val="00315F7E"/>
    <w:rsid w:val="003303C2"/>
    <w:rsid w:val="003308A8"/>
    <w:rsid w:val="0033119A"/>
    <w:rsid w:val="0033290B"/>
    <w:rsid w:val="003345DD"/>
    <w:rsid w:val="00340CCE"/>
    <w:rsid w:val="0034271C"/>
    <w:rsid w:val="00345A7D"/>
    <w:rsid w:val="0034639F"/>
    <w:rsid w:val="00352FAF"/>
    <w:rsid w:val="00354460"/>
    <w:rsid w:val="003546A7"/>
    <w:rsid w:val="0035485F"/>
    <w:rsid w:val="00354AD8"/>
    <w:rsid w:val="003575C1"/>
    <w:rsid w:val="0036075E"/>
    <w:rsid w:val="00361332"/>
    <w:rsid w:val="00362783"/>
    <w:rsid w:val="00363FF2"/>
    <w:rsid w:val="003709E7"/>
    <w:rsid w:val="00371BF8"/>
    <w:rsid w:val="00372433"/>
    <w:rsid w:val="00372EC6"/>
    <w:rsid w:val="0037398E"/>
    <w:rsid w:val="00377426"/>
    <w:rsid w:val="00381EE7"/>
    <w:rsid w:val="00383217"/>
    <w:rsid w:val="00385B29"/>
    <w:rsid w:val="0038619C"/>
    <w:rsid w:val="00386EF3"/>
    <w:rsid w:val="00391615"/>
    <w:rsid w:val="00392383"/>
    <w:rsid w:val="00393EC3"/>
    <w:rsid w:val="00395EA4"/>
    <w:rsid w:val="00396FEC"/>
    <w:rsid w:val="00397B61"/>
    <w:rsid w:val="003A056C"/>
    <w:rsid w:val="003A06F1"/>
    <w:rsid w:val="003A0FE4"/>
    <w:rsid w:val="003B145D"/>
    <w:rsid w:val="003B37E6"/>
    <w:rsid w:val="003B5482"/>
    <w:rsid w:val="003B55F8"/>
    <w:rsid w:val="003B67E6"/>
    <w:rsid w:val="003C18B4"/>
    <w:rsid w:val="003C18DB"/>
    <w:rsid w:val="003C2620"/>
    <w:rsid w:val="003C2863"/>
    <w:rsid w:val="003C290A"/>
    <w:rsid w:val="003C5060"/>
    <w:rsid w:val="003D04C8"/>
    <w:rsid w:val="003D0AAF"/>
    <w:rsid w:val="003D0F29"/>
    <w:rsid w:val="003D339D"/>
    <w:rsid w:val="003D57F1"/>
    <w:rsid w:val="003D5C95"/>
    <w:rsid w:val="003D7735"/>
    <w:rsid w:val="003E24BF"/>
    <w:rsid w:val="003E342A"/>
    <w:rsid w:val="003E40D2"/>
    <w:rsid w:val="003E422D"/>
    <w:rsid w:val="003E5151"/>
    <w:rsid w:val="003F1E22"/>
    <w:rsid w:val="003F1EFB"/>
    <w:rsid w:val="003F20FA"/>
    <w:rsid w:val="003F237B"/>
    <w:rsid w:val="003F4EE3"/>
    <w:rsid w:val="003F60A4"/>
    <w:rsid w:val="004012CE"/>
    <w:rsid w:val="004065BC"/>
    <w:rsid w:val="00407DB3"/>
    <w:rsid w:val="0041464E"/>
    <w:rsid w:val="00416014"/>
    <w:rsid w:val="00417EF5"/>
    <w:rsid w:val="00420E09"/>
    <w:rsid w:val="00421012"/>
    <w:rsid w:val="004211D0"/>
    <w:rsid w:val="00423B77"/>
    <w:rsid w:val="00425C8B"/>
    <w:rsid w:val="0042720C"/>
    <w:rsid w:val="00430656"/>
    <w:rsid w:val="00432B6B"/>
    <w:rsid w:val="00434D34"/>
    <w:rsid w:val="00434E6E"/>
    <w:rsid w:val="004412AA"/>
    <w:rsid w:val="00442060"/>
    <w:rsid w:val="004509B7"/>
    <w:rsid w:val="00450FC9"/>
    <w:rsid w:val="00453D51"/>
    <w:rsid w:val="004573F1"/>
    <w:rsid w:val="0046109D"/>
    <w:rsid w:val="004621DE"/>
    <w:rsid w:val="004633FF"/>
    <w:rsid w:val="00471192"/>
    <w:rsid w:val="00471748"/>
    <w:rsid w:val="00473AD7"/>
    <w:rsid w:val="004745BB"/>
    <w:rsid w:val="0047698B"/>
    <w:rsid w:val="004807BC"/>
    <w:rsid w:val="00481618"/>
    <w:rsid w:val="004837C9"/>
    <w:rsid w:val="0048761B"/>
    <w:rsid w:val="00487D8F"/>
    <w:rsid w:val="004900B0"/>
    <w:rsid w:val="0049120C"/>
    <w:rsid w:val="00495E6F"/>
    <w:rsid w:val="004A00EB"/>
    <w:rsid w:val="004A463F"/>
    <w:rsid w:val="004A4673"/>
    <w:rsid w:val="004A6B03"/>
    <w:rsid w:val="004B07B5"/>
    <w:rsid w:val="004C359A"/>
    <w:rsid w:val="004C5573"/>
    <w:rsid w:val="004D1C43"/>
    <w:rsid w:val="004D40EB"/>
    <w:rsid w:val="004D460A"/>
    <w:rsid w:val="004D5126"/>
    <w:rsid w:val="004E0927"/>
    <w:rsid w:val="004E1B50"/>
    <w:rsid w:val="004E2376"/>
    <w:rsid w:val="004F2781"/>
    <w:rsid w:val="004F2FEA"/>
    <w:rsid w:val="004F3FCD"/>
    <w:rsid w:val="004F4242"/>
    <w:rsid w:val="00500D06"/>
    <w:rsid w:val="005011F3"/>
    <w:rsid w:val="00502A22"/>
    <w:rsid w:val="00510DE9"/>
    <w:rsid w:val="00512DED"/>
    <w:rsid w:val="00516020"/>
    <w:rsid w:val="005234C1"/>
    <w:rsid w:val="00524204"/>
    <w:rsid w:val="00525BD7"/>
    <w:rsid w:val="0053044E"/>
    <w:rsid w:val="00530DAB"/>
    <w:rsid w:val="00536A61"/>
    <w:rsid w:val="00536ED9"/>
    <w:rsid w:val="00540BF3"/>
    <w:rsid w:val="005416CF"/>
    <w:rsid w:val="00552684"/>
    <w:rsid w:val="00552BA4"/>
    <w:rsid w:val="005540D5"/>
    <w:rsid w:val="00554B33"/>
    <w:rsid w:val="00554C24"/>
    <w:rsid w:val="00555190"/>
    <w:rsid w:val="00555549"/>
    <w:rsid w:val="00556781"/>
    <w:rsid w:val="00561FAA"/>
    <w:rsid w:val="0056474D"/>
    <w:rsid w:val="005665AB"/>
    <w:rsid w:val="005710AD"/>
    <w:rsid w:val="00571619"/>
    <w:rsid w:val="00574F96"/>
    <w:rsid w:val="00577A4E"/>
    <w:rsid w:val="0058637B"/>
    <w:rsid w:val="0058785A"/>
    <w:rsid w:val="00595895"/>
    <w:rsid w:val="00596068"/>
    <w:rsid w:val="005A0441"/>
    <w:rsid w:val="005A0CD2"/>
    <w:rsid w:val="005B0993"/>
    <w:rsid w:val="005B0FF8"/>
    <w:rsid w:val="005B37FC"/>
    <w:rsid w:val="005B4B4E"/>
    <w:rsid w:val="005B5CA5"/>
    <w:rsid w:val="005B7543"/>
    <w:rsid w:val="005C0715"/>
    <w:rsid w:val="005C07D1"/>
    <w:rsid w:val="005C0D57"/>
    <w:rsid w:val="005C104F"/>
    <w:rsid w:val="005C18C6"/>
    <w:rsid w:val="005C6A23"/>
    <w:rsid w:val="005D2959"/>
    <w:rsid w:val="005D2B5D"/>
    <w:rsid w:val="005D4CD9"/>
    <w:rsid w:val="005D52F3"/>
    <w:rsid w:val="005E043F"/>
    <w:rsid w:val="005E1487"/>
    <w:rsid w:val="005E1747"/>
    <w:rsid w:val="005E620F"/>
    <w:rsid w:val="005F1D95"/>
    <w:rsid w:val="005F473F"/>
    <w:rsid w:val="005F4932"/>
    <w:rsid w:val="005F7F35"/>
    <w:rsid w:val="0060033F"/>
    <w:rsid w:val="006006AC"/>
    <w:rsid w:val="00602922"/>
    <w:rsid w:val="0060334D"/>
    <w:rsid w:val="00604A42"/>
    <w:rsid w:val="00606381"/>
    <w:rsid w:val="00607011"/>
    <w:rsid w:val="00610E53"/>
    <w:rsid w:val="0061184F"/>
    <w:rsid w:val="00613824"/>
    <w:rsid w:val="00615412"/>
    <w:rsid w:val="00617FC8"/>
    <w:rsid w:val="00620680"/>
    <w:rsid w:val="006215FA"/>
    <w:rsid w:val="00621827"/>
    <w:rsid w:val="00625CA9"/>
    <w:rsid w:val="00630835"/>
    <w:rsid w:val="006335F0"/>
    <w:rsid w:val="006356D2"/>
    <w:rsid w:val="00641277"/>
    <w:rsid w:val="00642B23"/>
    <w:rsid w:val="006431C1"/>
    <w:rsid w:val="00644550"/>
    <w:rsid w:val="006463A8"/>
    <w:rsid w:val="00646F4A"/>
    <w:rsid w:val="00647D50"/>
    <w:rsid w:val="00651961"/>
    <w:rsid w:val="00653439"/>
    <w:rsid w:val="00653549"/>
    <w:rsid w:val="006562FA"/>
    <w:rsid w:val="006619E2"/>
    <w:rsid w:val="0066200E"/>
    <w:rsid w:val="006623F6"/>
    <w:rsid w:val="006655AD"/>
    <w:rsid w:val="00665E4A"/>
    <w:rsid w:val="00670B20"/>
    <w:rsid w:val="00675517"/>
    <w:rsid w:val="00675E70"/>
    <w:rsid w:val="00680844"/>
    <w:rsid w:val="00681502"/>
    <w:rsid w:val="006859DC"/>
    <w:rsid w:val="00687F7B"/>
    <w:rsid w:val="006928BB"/>
    <w:rsid w:val="0069384D"/>
    <w:rsid w:val="0069694F"/>
    <w:rsid w:val="00696EA4"/>
    <w:rsid w:val="00697E34"/>
    <w:rsid w:val="006A08A2"/>
    <w:rsid w:val="006A22F4"/>
    <w:rsid w:val="006A318E"/>
    <w:rsid w:val="006A7868"/>
    <w:rsid w:val="006B1A96"/>
    <w:rsid w:val="006B33A4"/>
    <w:rsid w:val="006B3677"/>
    <w:rsid w:val="006B48B0"/>
    <w:rsid w:val="006B538B"/>
    <w:rsid w:val="006B6C74"/>
    <w:rsid w:val="006B6DDE"/>
    <w:rsid w:val="006C4825"/>
    <w:rsid w:val="006D3FC1"/>
    <w:rsid w:val="006D4486"/>
    <w:rsid w:val="006D4638"/>
    <w:rsid w:val="006E228F"/>
    <w:rsid w:val="006E278E"/>
    <w:rsid w:val="006E3940"/>
    <w:rsid w:val="006E3E7A"/>
    <w:rsid w:val="006E4770"/>
    <w:rsid w:val="006F1666"/>
    <w:rsid w:val="006F27D0"/>
    <w:rsid w:val="006F2D8F"/>
    <w:rsid w:val="006F3DEB"/>
    <w:rsid w:val="006F659C"/>
    <w:rsid w:val="006F665D"/>
    <w:rsid w:val="006F6FDD"/>
    <w:rsid w:val="0070779D"/>
    <w:rsid w:val="0071066C"/>
    <w:rsid w:val="00711E4F"/>
    <w:rsid w:val="00712B62"/>
    <w:rsid w:val="00716B10"/>
    <w:rsid w:val="00717CC4"/>
    <w:rsid w:val="007236B1"/>
    <w:rsid w:val="00725E78"/>
    <w:rsid w:val="007308C6"/>
    <w:rsid w:val="0073274F"/>
    <w:rsid w:val="00733FB4"/>
    <w:rsid w:val="007344A8"/>
    <w:rsid w:val="00746173"/>
    <w:rsid w:val="0074732B"/>
    <w:rsid w:val="00752F07"/>
    <w:rsid w:val="00757409"/>
    <w:rsid w:val="00760A67"/>
    <w:rsid w:val="00760B7A"/>
    <w:rsid w:val="007625BB"/>
    <w:rsid w:val="0076479C"/>
    <w:rsid w:val="0076578C"/>
    <w:rsid w:val="00766399"/>
    <w:rsid w:val="00766F22"/>
    <w:rsid w:val="00771565"/>
    <w:rsid w:val="00777244"/>
    <w:rsid w:val="00777B11"/>
    <w:rsid w:val="00786EF0"/>
    <w:rsid w:val="00790921"/>
    <w:rsid w:val="00792926"/>
    <w:rsid w:val="00792F9D"/>
    <w:rsid w:val="0079414E"/>
    <w:rsid w:val="00794F6D"/>
    <w:rsid w:val="00795DA7"/>
    <w:rsid w:val="00797310"/>
    <w:rsid w:val="007A180C"/>
    <w:rsid w:val="007A4724"/>
    <w:rsid w:val="007A4E3A"/>
    <w:rsid w:val="007A70C2"/>
    <w:rsid w:val="007A76A6"/>
    <w:rsid w:val="007B24CD"/>
    <w:rsid w:val="007B484A"/>
    <w:rsid w:val="007B599A"/>
    <w:rsid w:val="007C2AF3"/>
    <w:rsid w:val="007C31AD"/>
    <w:rsid w:val="007C4A0A"/>
    <w:rsid w:val="007C4A17"/>
    <w:rsid w:val="007D3960"/>
    <w:rsid w:val="007D508B"/>
    <w:rsid w:val="007D7346"/>
    <w:rsid w:val="007E0159"/>
    <w:rsid w:val="007E07AF"/>
    <w:rsid w:val="007E2D85"/>
    <w:rsid w:val="007E3285"/>
    <w:rsid w:val="007E36EF"/>
    <w:rsid w:val="007E7825"/>
    <w:rsid w:val="007E7828"/>
    <w:rsid w:val="007F1B60"/>
    <w:rsid w:val="007F29F9"/>
    <w:rsid w:val="007F2F49"/>
    <w:rsid w:val="007F5542"/>
    <w:rsid w:val="0080053A"/>
    <w:rsid w:val="00804D31"/>
    <w:rsid w:val="008143E9"/>
    <w:rsid w:val="00814B9D"/>
    <w:rsid w:val="00821A03"/>
    <w:rsid w:val="008231CB"/>
    <w:rsid w:val="008242C6"/>
    <w:rsid w:val="0082481A"/>
    <w:rsid w:val="00825FCA"/>
    <w:rsid w:val="00826BAA"/>
    <w:rsid w:val="00830971"/>
    <w:rsid w:val="00831155"/>
    <w:rsid w:val="00833EDD"/>
    <w:rsid w:val="00837ECB"/>
    <w:rsid w:val="008409DD"/>
    <w:rsid w:val="008440CC"/>
    <w:rsid w:val="008512A5"/>
    <w:rsid w:val="00852B04"/>
    <w:rsid w:val="00853591"/>
    <w:rsid w:val="00853C1A"/>
    <w:rsid w:val="008560C2"/>
    <w:rsid w:val="008603B9"/>
    <w:rsid w:val="00860755"/>
    <w:rsid w:val="00862135"/>
    <w:rsid w:val="00864637"/>
    <w:rsid w:val="00864996"/>
    <w:rsid w:val="0086568E"/>
    <w:rsid w:val="008713B2"/>
    <w:rsid w:val="008755FF"/>
    <w:rsid w:val="00880D2F"/>
    <w:rsid w:val="00887C38"/>
    <w:rsid w:val="00887F19"/>
    <w:rsid w:val="0089108B"/>
    <w:rsid w:val="0089364C"/>
    <w:rsid w:val="00895183"/>
    <w:rsid w:val="00895CDE"/>
    <w:rsid w:val="00896BCE"/>
    <w:rsid w:val="00896ECB"/>
    <w:rsid w:val="008A3B96"/>
    <w:rsid w:val="008A3EDF"/>
    <w:rsid w:val="008A6DB8"/>
    <w:rsid w:val="008B168F"/>
    <w:rsid w:val="008B3D9E"/>
    <w:rsid w:val="008B6A4B"/>
    <w:rsid w:val="008B71A6"/>
    <w:rsid w:val="008B74AD"/>
    <w:rsid w:val="008C4985"/>
    <w:rsid w:val="008C6C1C"/>
    <w:rsid w:val="008C77A2"/>
    <w:rsid w:val="008D1A70"/>
    <w:rsid w:val="008D258B"/>
    <w:rsid w:val="008D25ED"/>
    <w:rsid w:val="008D3193"/>
    <w:rsid w:val="008D570B"/>
    <w:rsid w:val="008D6967"/>
    <w:rsid w:val="008E3DCC"/>
    <w:rsid w:val="008E4F5F"/>
    <w:rsid w:val="008F1E4F"/>
    <w:rsid w:val="008F259C"/>
    <w:rsid w:val="008F3911"/>
    <w:rsid w:val="008F4B7B"/>
    <w:rsid w:val="008F6258"/>
    <w:rsid w:val="00901CE5"/>
    <w:rsid w:val="00901FE9"/>
    <w:rsid w:val="00904155"/>
    <w:rsid w:val="009076A8"/>
    <w:rsid w:val="00914AB3"/>
    <w:rsid w:val="0091628D"/>
    <w:rsid w:val="00917C87"/>
    <w:rsid w:val="0092051B"/>
    <w:rsid w:val="00921B85"/>
    <w:rsid w:val="00922591"/>
    <w:rsid w:val="00922AD1"/>
    <w:rsid w:val="00923C0D"/>
    <w:rsid w:val="009344DB"/>
    <w:rsid w:val="0093450B"/>
    <w:rsid w:val="00934612"/>
    <w:rsid w:val="009357C8"/>
    <w:rsid w:val="00935E44"/>
    <w:rsid w:val="00936D5A"/>
    <w:rsid w:val="00941A5D"/>
    <w:rsid w:val="00945349"/>
    <w:rsid w:val="00950C48"/>
    <w:rsid w:val="00952F66"/>
    <w:rsid w:val="00955C27"/>
    <w:rsid w:val="00960366"/>
    <w:rsid w:val="0096348E"/>
    <w:rsid w:val="00966A94"/>
    <w:rsid w:val="00971A16"/>
    <w:rsid w:val="00971C98"/>
    <w:rsid w:val="00972631"/>
    <w:rsid w:val="00972A15"/>
    <w:rsid w:val="00981A42"/>
    <w:rsid w:val="0098273C"/>
    <w:rsid w:val="0098480A"/>
    <w:rsid w:val="00984F48"/>
    <w:rsid w:val="00985B11"/>
    <w:rsid w:val="00986397"/>
    <w:rsid w:val="00987D3C"/>
    <w:rsid w:val="009903A8"/>
    <w:rsid w:val="009948BB"/>
    <w:rsid w:val="00996B01"/>
    <w:rsid w:val="009A0B9A"/>
    <w:rsid w:val="009A2D6A"/>
    <w:rsid w:val="009A7517"/>
    <w:rsid w:val="009B03F1"/>
    <w:rsid w:val="009B0D6C"/>
    <w:rsid w:val="009B0E38"/>
    <w:rsid w:val="009B27CB"/>
    <w:rsid w:val="009B4C21"/>
    <w:rsid w:val="009B57A8"/>
    <w:rsid w:val="009C2B08"/>
    <w:rsid w:val="009C4650"/>
    <w:rsid w:val="009D1716"/>
    <w:rsid w:val="009E45C6"/>
    <w:rsid w:val="009E6791"/>
    <w:rsid w:val="009E6C31"/>
    <w:rsid w:val="009F0998"/>
    <w:rsid w:val="009F17EB"/>
    <w:rsid w:val="009F21DC"/>
    <w:rsid w:val="009F2250"/>
    <w:rsid w:val="009F25D5"/>
    <w:rsid w:val="009F30E3"/>
    <w:rsid w:val="009F60BB"/>
    <w:rsid w:val="00A006AE"/>
    <w:rsid w:val="00A0174C"/>
    <w:rsid w:val="00A0646F"/>
    <w:rsid w:val="00A07380"/>
    <w:rsid w:val="00A07B2C"/>
    <w:rsid w:val="00A10B64"/>
    <w:rsid w:val="00A10E5E"/>
    <w:rsid w:val="00A145BC"/>
    <w:rsid w:val="00A22446"/>
    <w:rsid w:val="00A23533"/>
    <w:rsid w:val="00A243AD"/>
    <w:rsid w:val="00A25AC0"/>
    <w:rsid w:val="00A3047D"/>
    <w:rsid w:val="00A30542"/>
    <w:rsid w:val="00A31C9F"/>
    <w:rsid w:val="00A320D8"/>
    <w:rsid w:val="00A32E0A"/>
    <w:rsid w:val="00A36E7B"/>
    <w:rsid w:val="00A3738B"/>
    <w:rsid w:val="00A37652"/>
    <w:rsid w:val="00A37D06"/>
    <w:rsid w:val="00A4050E"/>
    <w:rsid w:val="00A40A9C"/>
    <w:rsid w:val="00A4112E"/>
    <w:rsid w:val="00A47082"/>
    <w:rsid w:val="00A51890"/>
    <w:rsid w:val="00A52B6A"/>
    <w:rsid w:val="00A53EE8"/>
    <w:rsid w:val="00A560F8"/>
    <w:rsid w:val="00A642F4"/>
    <w:rsid w:val="00A676F7"/>
    <w:rsid w:val="00A72AB9"/>
    <w:rsid w:val="00A736D7"/>
    <w:rsid w:val="00A77FF4"/>
    <w:rsid w:val="00A8048F"/>
    <w:rsid w:val="00A81C2D"/>
    <w:rsid w:val="00A81C77"/>
    <w:rsid w:val="00A83305"/>
    <w:rsid w:val="00A83EAD"/>
    <w:rsid w:val="00A852D1"/>
    <w:rsid w:val="00A863F9"/>
    <w:rsid w:val="00A86505"/>
    <w:rsid w:val="00A87B3D"/>
    <w:rsid w:val="00A90B90"/>
    <w:rsid w:val="00A90CEA"/>
    <w:rsid w:val="00A92E27"/>
    <w:rsid w:val="00A96824"/>
    <w:rsid w:val="00AA0433"/>
    <w:rsid w:val="00AA33CC"/>
    <w:rsid w:val="00AA3C2B"/>
    <w:rsid w:val="00AA6E11"/>
    <w:rsid w:val="00AA793F"/>
    <w:rsid w:val="00AA7AA1"/>
    <w:rsid w:val="00AA7B29"/>
    <w:rsid w:val="00AB0831"/>
    <w:rsid w:val="00AC4D9A"/>
    <w:rsid w:val="00AC63A0"/>
    <w:rsid w:val="00AC7756"/>
    <w:rsid w:val="00AD06A3"/>
    <w:rsid w:val="00AD17E5"/>
    <w:rsid w:val="00AD1D2F"/>
    <w:rsid w:val="00AD2FD6"/>
    <w:rsid w:val="00AD463F"/>
    <w:rsid w:val="00AD51DE"/>
    <w:rsid w:val="00AD59D8"/>
    <w:rsid w:val="00AD6285"/>
    <w:rsid w:val="00AE0802"/>
    <w:rsid w:val="00AE1DD5"/>
    <w:rsid w:val="00AE2534"/>
    <w:rsid w:val="00AE263F"/>
    <w:rsid w:val="00AE288E"/>
    <w:rsid w:val="00AE3D66"/>
    <w:rsid w:val="00AF09B9"/>
    <w:rsid w:val="00AF53CC"/>
    <w:rsid w:val="00AF5A19"/>
    <w:rsid w:val="00AF737B"/>
    <w:rsid w:val="00AF7C21"/>
    <w:rsid w:val="00B04C4C"/>
    <w:rsid w:val="00B05A42"/>
    <w:rsid w:val="00B11087"/>
    <w:rsid w:val="00B21D89"/>
    <w:rsid w:val="00B23F55"/>
    <w:rsid w:val="00B24AB0"/>
    <w:rsid w:val="00B274A8"/>
    <w:rsid w:val="00B32AFE"/>
    <w:rsid w:val="00B344B3"/>
    <w:rsid w:val="00B35E3C"/>
    <w:rsid w:val="00B4041C"/>
    <w:rsid w:val="00B419FC"/>
    <w:rsid w:val="00B43369"/>
    <w:rsid w:val="00B434CB"/>
    <w:rsid w:val="00B43A48"/>
    <w:rsid w:val="00B47ED3"/>
    <w:rsid w:val="00B53076"/>
    <w:rsid w:val="00B53839"/>
    <w:rsid w:val="00B642FD"/>
    <w:rsid w:val="00B703AD"/>
    <w:rsid w:val="00B8030B"/>
    <w:rsid w:val="00B81E20"/>
    <w:rsid w:val="00B836AB"/>
    <w:rsid w:val="00B84901"/>
    <w:rsid w:val="00B91AF1"/>
    <w:rsid w:val="00B92B31"/>
    <w:rsid w:val="00B93524"/>
    <w:rsid w:val="00B96B6D"/>
    <w:rsid w:val="00B96B76"/>
    <w:rsid w:val="00BA1009"/>
    <w:rsid w:val="00BA5416"/>
    <w:rsid w:val="00BA5B59"/>
    <w:rsid w:val="00BB11D3"/>
    <w:rsid w:val="00BB2C5D"/>
    <w:rsid w:val="00BB7E56"/>
    <w:rsid w:val="00BB7F08"/>
    <w:rsid w:val="00BC1879"/>
    <w:rsid w:val="00BC49E8"/>
    <w:rsid w:val="00BC6135"/>
    <w:rsid w:val="00BC6372"/>
    <w:rsid w:val="00BD0B68"/>
    <w:rsid w:val="00BD0E40"/>
    <w:rsid w:val="00BD2822"/>
    <w:rsid w:val="00BD4265"/>
    <w:rsid w:val="00BD5E3C"/>
    <w:rsid w:val="00BD7CD9"/>
    <w:rsid w:val="00BE08D0"/>
    <w:rsid w:val="00BE6965"/>
    <w:rsid w:val="00BE7E61"/>
    <w:rsid w:val="00BF003D"/>
    <w:rsid w:val="00BF120A"/>
    <w:rsid w:val="00BF2DDC"/>
    <w:rsid w:val="00BF306F"/>
    <w:rsid w:val="00BF37C7"/>
    <w:rsid w:val="00BF5FD0"/>
    <w:rsid w:val="00BF6248"/>
    <w:rsid w:val="00BF7393"/>
    <w:rsid w:val="00C01207"/>
    <w:rsid w:val="00C045AF"/>
    <w:rsid w:val="00C10A55"/>
    <w:rsid w:val="00C20C5F"/>
    <w:rsid w:val="00C25A26"/>
    <w:rsid w:val="00C26733"/>
    <w:rsid w:val="00C274BE"/>
    <w:rsid w:val="00C31715"/>
    <w:rsid w:val="00C319A0"/>
    <w:rsid w:val="00C32A91"/>
    <w:rsid w:val="00C32CA2"/>
    <w:rsid w:val="00C34E51"/>
    <w:rsid w:val="00C36062"/>
    <w:rsid w:val="00C4263D"/>
    <w:rsid w:val="00C42FA0"/>
    <w:rsid w:val="00C443D4"/>
    <w:rsid w:val="00C45FC6"/>
    <w:rsid w:val="00C47E3E"/>
    <w:rsid w:val="00C51F17"/>
    <w:rsid w:val="00C52761"/>
    <w:rsid w:val="00C53CB9"/>
    <w:rsid w:val="00C60CFC"/>
    <w:rsid w:val="00C62ADF"/>
    <w:rsid w:val="00C640D7"/>
    <w:rsid w:val="00C64CCD"/>
    <w:rsid w:val="00C65759"/>
    <w:rsid w:val="00C663DF"/>
    <w:rsid w:val="00C71302"/>
    <w:rsid w:val="00C73250"/>
    <w:rsid w:val="00C73B81"/>
    <w:rsid w:val="00C76257"/>
    <w:rsid w:val="00C77A03"/>
    <w:rsid w:val="00C801D5"/>
    <w:rsid w:val="00C8076C"/>
    <w:rsid w:val="00C860F5"/>
    <w:rsid w:val="00C866A0"/>
    <w:rsid w:val="00C91E58"/>
    <w:rsid w:val="00C964E5"/>
    <w:rsid w:val="00C96B81"/>
    <w:rsid w:val="00C97AAB"/>
    <w:rsid w:val="00CA257E"/>
    <w:rsid w:val="00CA2BE4"/>
    <w:rsid w:val="00CA4A09"/>
    <w:rsid w:val="00CB0DF7"/>
    <w:rsid w:val="00CB304B"/>
    <w:rsid w:val="00CB31AB"/>
    <w:rsid w:val="00CB7A4E"/>
    <w:rsid w:val="00CC35B7"/>
    <w:rsid w:val="00CC4FA0"/>
    <w:rsid w:val="00CC5BFC"/>
    <w:rsid w:val="00CD2942"/>
    <w:rsid w:val="00CD2B7A"/>
    <w:rsid w:val="00CD35E5"/>
    <w:rsid w:val="00CD7453"/>
    <w:rsid w:val="00CE0FA9"/>
    <w:rsid w:val="00CE1C97"/>
    <w:rsid w:val="00CE205C"/>
    <w:rsid w:val="00CE2297"/>
    <w:rsid w:val="00CE2DCC"/>
    <w:rsid w:val="00CE3161"/>
    <w:rsid w:val="00CE73E4"/>
    <w:rsid w:val="00CF20B3"/>
    <w:rsid w:val="00CF24D2"/>
    <w:rsid w:val="00CF4030"/>
    <w:rsid w:val="00D0097E"/>
    <w:rsid w:val="00D0326A"/>
    <w:rsid w:val="00D06DF0"/>
    <w:rsid w:val="00D077ED"/>
    <w:rsid w:val="00D147A9"/>
    <w:rsid w:val="00D15024"/>
    <w:rsid w:val="00D15695"/>
    <w:rsid w:val="00D1590C"/>
    <w:rsid w:val="00D161AB"/>
    <w:rsid w:val="00D17339"/>
    <w:rsid w:val="00D17FCF"/>
    <w:rsid w:val="00D23044"/>
    <w:rsid w:val="00D3094F"/>
    <w:rsid w:val="00D33AA1"/>
    <w:rsid w:val="00D36212"/>
    <w:rsid w:val="00D36A49"/>
    <w:rsid w:val="00D3754B"/>
    <w:rsid w:val="00D424D8"/>
    <w:rsid w:val="00D429D7"/>
    <w:rsid w:val="00D43AB6"/>
    <w:rsid w:val="00D43F98"/>
    <w:rsid w:val="00D5389E"/>
    <w:rsid w:val="00D57946"/>
    <w:rsid w:val="00D6093A"/>
    <w:rsid w:val="00D609D9"/>
    <w:rsid w:val="00D61068"/>
    <w:rsid w:val="00D63849"/>
    <w:rsid w:val="00D648A4"/>
    <w:rsid w:val="00D672ED"/>
    <w:rsid w:val="00D7247F"/>
    <w:rsid w:val="00D727BB"/>
    <w:rsid w:val="00D75DA3"/>
    <w:rsid w:val="00D76639"/>
    <w:rsid w:val="00D77510"/>
    <w:rsid w:val="00D8211F"/>
    <w:rsid w:val="00D821B6"/>
    <w:rsid w:val="00D833ED"/>
    <w:rsid w:val="00D8488E"/>
    <w:rsid w:val="00D85964"/>
    <w:rsid w:val="00D91EA1"/>
    <w:rsid w:val="00D91F35"/>
    <w:rsid w:val="00D929F7"/>
    <w:rsid w:val="00D9716E"/>
    <w:rsid w:val="00DA1BB3"/>
    <w:rsid w:val="00DA3D69"/>
    <w:rsid w:val="00DA5CBC"/>
    <w:rsid w:val="00DB2D36"/>
    <w:rsid w:val="00DB417E"/>
    <w:rsid w:val="00DB62B9"/>
    <w:rsid w:val="00DB6FFB"/>
    <w:rsid w:val="00DC4EE8"/>
    <w:rsid w:val="00DC60FC"/>
    <w:rsid w:val="00DD0D68"/>
    <w:rsid w:val="00DD15FA"/>
    <w:rsid w:val="00DD27AC"/>
    <w:rsid w:val="00DE118A"/>
    <w:rsid w:val="00DE131D"/>
    <w:rsid w:val="00DE2BE3"/>
    <w:rsid w:val="00E00D77"/>
    <w:rsid w:val="00E02905"/>
    <w:rsid w:val="00E05661"/>
    <w:rsid w:val="00E05FE9"/>
    <w:rsid w:val="00E06189"/>
    <w:rsid w:val="00E06526"/>
    <w:rsid w:val="00E14455"/>
    <w:rsid w:val="00E149B1"/>
    <w:rsid w:val="00E15EB8"/>
    <w:rsid w:val="00E1728F"/>
    <w:rsid w:val="00E2081E"/>
    <w:rsid w:val="00E21B50"/>
    <w:rsid w:val="00E23FBD"/>
    <w:rsid w:val="00E24E57"/>
    <w:rsid w:val="00E272E5"/>
    <w:rsid w:val="00E276D5"/>
    <w:rsid w:val="00E32C89"/>
    <w:rsid w:val="00E34387"/>
    <w:rsid w:val="00E3770D"/>
    <w:rsid w:val="00E37D24"/>
    <w:rsid w:val="00E40227"/>
    <w:rsid w:val="00E438E2"/>
    <w:rsid w:val="00E44BE1"/>
    <w:rsid w:val="00E452EB"/>
    <w:rsid w:val="00E462B3"/>
    <w:rsid w:val="00E47D52"/>
    <w:rsid w:val="00E50CC7"/>
    <w:rsid w:val="00E54B46"/>
    <w:rsid w:val="00E56A3A"/>
    <w:rsid w:val="00E60AB0"/>
    <w:rsid w:val="00E62B24"/>
    <w:rsid w:val="00E63927"/>
    <w:rsid w:val="00E65747"/>
    <w:rsid w:val="00E667A6"/>
    <w:rsid w:val="00E6709F"/>
    <w:rsid w:val="00E71E44"/>
    <w:rsid w:val="00E72ADB"/>
    <w:rsid w:val="00E77BB1"/>
    <w:rsid w:val="00E8302D"/>
    <w:rsid w:val="00E83DC7"/>
    <w:rsid w:val="00E86060"/>
    <w:rsid w:val="00E86490"/>
    <w:rsid w:val="00E87C96"/>
    <w:rsid w:val="00E93031"/>
    <w:rsid w:val="00E9368E"/>
    <w:rsid w:val="00E94DBC"/>
    <w:rsid w:val="00E97493"/>
    <w:rsid w:val="00EA2A22"/>
    <w:rsid w:val="00EA2BD3"/>
    <w:rsid w:val="00EA2F05"/>
    <w:rsid w:val="00EA4236"/>
    <w:rsid w:val="00EA6B85"/>
    <w:rsid w:val="00EB0421"/>
    <w:rsid w:val="00EB10E7"/>
    <w:rsid w:val="00EB171B"/>
    <w:rsid w:val="00EB34ED"/>
    <w:rsid w:val="00EB38B9"/>
    <w:rsid w:val="00EB3A7A"/>
    <w:rsid w:val="00EB49F9"/>
    <w:rsid w:val="00EB4A5F"/>
    <w:rsid w:val="00EC054F"/>
    <w:rsid w:val="00EC2824"/>
    <w:rsid w:val="00EC385C"/>
    <w:rsid w:val="00EC49FC"/>
    <w:rsid w:val="00EC6093"/>
    <w:rsid w:val="00ED3255"/>
    <w:rsid w:val="00ED3F4B"/>
    <w:rsid w:val="00ED445F"/>
    <w:rsid w:val="00ED5B48"/>
    <w:rsid w:val="00ED735F"/>
    <w:rsid w:val="00EE1D99"/>
    <w:rsid w:val="00EE2F55"/>
    <w:rsid w:val="00EE443D"/>
    <w:rsid w:val="00EE5BBE"/>
    <w:rsid w:val="00EE730C"/>
    <w:rsid w:val="00EF1A92"/>
    <w:rsid w:val="00EF2B88"/>
    <w:rsid w:val="00EF7A24"/>
    <w:rsid w:val="00F00E54"/>
    <w:rsid w:val="00F07209"/>
    <w:rsid w:val="00F07DDA"/>
    <w:rsid w:val="00F11852"/>
    <w:rsid w:val="00F149B4"/>
    <w:rsid w:val="00F21AF1"/>
    <w:rsid w:val="00F23601"/>
    <w:rsid w:val="00F245E8"/>
    <w:rsid w:val="00F25CA5"/>
    <w:rsid w:val="00F311CD"/>
    <w:rsid w:val="00F32027"/>
    <w:rsid w:val="00F32AAD"/>
    <w:rsid w:val="00F3750A"/>
    <w:rsid w:val="00F42278"/>
    <w:rsid w:val="00F445A7"/>
    <w:rsid w:val="00F462EB"/>
    <w:rsid w:val="00F47856"/>
    <w:rsid w:val="00F50F91"/>
    <w:rsid w:val="00F51AC6"/>
    <w:rsid w:val="00F523E7"/>
    <w:rsid w:val="00F52B15"/>
    <w:rsid w:val="00F5324C"/>
    <w:rsid w:val="00F568D2"/>
    <w:rsid w:val="00F62951"/>
    <w:rsid w:val="00F634C0"/>
    <w:rsid w:val="00F65F21"/>
    <w:rsid w:val="00F73BA8"/>
    <w:rsid w:val="00F7651B"/>
    <w:rsid w:val="00F76E4B"/>
    <w:rsid w:val="00F77E36"/>
    <w:rsid w:val="00F802E4"/>
    <w:rsid w:val="00F81D42"/>
    <w:rsid w:val="00F856F9"/>
    <w:rsid w:val="00F86930"/>
    <w:rsid w:val="00F86B90"/>
    <w:rsid w:val="00F918C7"/>
    <w:rsid w:val="00F95D8A"/>
    <w:rsid w:val="00FA0E22"/>
    <w:rsid w:val="00FA385E"/>
    <w:rsid w:val="00FA6D0D"/>
    <w:rsid w:val="00FA6E85"/>
    <w:rsid w:val="00FB098D"/>
    <w:rsid w:val="00FB2AA2"/>
    <w:rsid w:val="00FB4D53"/>
    <w:rsid w:val="00FC0F50"/>
    <w:rsid w:val="00FC5022"/>
    <w:rsid w:val="00FC5591"/>
    <w:rsid w:val="00FD2DB7"/>
    <w:rsid w:val="00FD4998"/>
    <w:rsid w:val="00FE1807"/>
    <w:rsid w:val="00FE481C"/>
    <w:rsid w:val="00FE5588"/>
    <w:rsid w:val="00FF365F"/>
    <w:rsid w:val="00FF5C64"/>
    <w:rsid w:val="00FF6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3D69"/>
    <w:rPr>
      <w:lang w:val="cs-CZ" w:eastAsia="cs-CZ"/>
    </w:rPr>
  </w:style>
  <w:style w:type="paragraph" w:styleId="Nadpis1">
    <w:name w:val="heading 1"/>
    <w:basedOn w:val="Normlny"/>
    <w:next w:val="Normlny"/>
    <w:qFormat/>
    <w:rsid w:val="00DA3D69"/>
    <w:pPr>
      <w:keepNext/>
      <w:numPr>
        <w:numId w:val="3"/>
      </w:numPr>
      <w:spacing w:before="240" w:after="120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DA3D69"/>
    <w:pPr>
      <w:keepNext/>
      <w:numPr>
        <w:ilvl w:val="1"/>
        <w:numId w:val="3"/>
      </w:numPr>
      <w:ind w:right="-468"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DA3D69"/>
    <w:pPr>
      <w:keepNext/>
      <w:numPr>
        <w:ilvl w:val="2"/>
        <w:numId w:val="3"/>
      </w:numPr>
      <w:ind w:right="41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qFormat/>
    <w:rsid w:val="00DA3D69"/>
    <w:pPr>
      <w:keepNext/>
      <w:numPr>
        <w:ilvl w:val="3"/>
        <w:numId w:val="3"/>
      </w:numPr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qFormat/>
    <w:rsid w:val="00DA3D69"/>
    <w:pPr>
      <w:keepNext/>
      <w:numPr>
        <w:ilvl w:val="4"/>
        <w:numId w:val="3"/>
      </w:numPr>
      <w:ind w:right="-313"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qFormat/>
    <w:rsid w:val="00DA3D69"/>
    <w:pPr>
      <w:keepNext/>
      <w:numPr>
        <w:ilvl w:val="5"/>
        <w:numId w:val="3"/>
      </w:numPr>
      <w:outlineLvl w:val="5"/>
    </w:pPr>
    <w:rPr>
      <w:b/>
      <w:bCs/>
      <w:sz w:val="24"/>
    </w:rPr>
  </w:style>
  <w:style w:type="paragraph" w:styleId="Nadpis7">
    <w:name w:val="heading 7"/>
    <w:basedOn w:val="Normlny"/>
    <w:next w:val="Normlny"/>
    <w:qFormat/>
    <w:rsid w:val="00DA3D69"/>
    <w:pPr>
      <w:keepNext/>
      <w:numPr>
        <w:ilvl w:val="6"/>
        <w:numId w:val="3"/>
      </w:numPr>
      <w:jc w:val="center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DA3D69"/>
    <w:pPr>
      <w:keepNext/>
      <w:numPr>
        <w:ilvl w:val="7"/>
        <w:numId w:val="3"/>
      </w:numPr>
      <w:outlineLvl w:val="7"/>
    </w:pPr>
    <w:rPr>
      <w:sz w:val="24"/>
    </w:rPr>
  </w:style>
  <w:style w:type="paragraph" w:styleId="Nadpis9">
    <w:name w:val="heading 9"/>
    <w:basedOn w:val="Normlny"/>
    <w:next w:val="Normlny"/>
    <w:qFormat/>
    <w:rsid w:val="00DA3D69"/>
    <w:pPr>
      <w:keepNext/>
      <w:numPr>
        <w:ilvl w:val="8"/>
        <w:numId w:val="3"/>
      </w:numPr>
      <w:outlineLvl w:val="8"/>
    </w:pPr>
    <w:rPr>
      <w:b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DA3D6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A3D69"/>
  </w:style>
  <w:style w:type="paragraph" w:styleId="Zarkazkladnhotextu">
    <w:name w:val="Body Text Indent"/>
    <w:basedOn w:val="Normlny"/>
    <w:rsid w:val="00DA3D69"/>
    <w:pPr>
      <w:tabs>
        <w:tab w:val="left" w:pos="2835"/>
      </w:tabs>
      <w:ind w:left="360"/>
      <w:jc w:val="both"/>
    </w:pPr>
    <w:rPr>
      <w:sz w:val="24"/>
      <w:lang w:val="sk-SK"/>
    </w:rPr>
  </w:style>
  <w:style w:type="paragraph" w:styleId="Zkladntext">
    <w:name w:val="Body Text"/>
    <w:basedOn w:val="Normlny"/>
    <w:rsid w:val="00DA3D69"/>
    <w:pPr>
      <w:jc w:val="both"/>
    </w:pPr>
    <w:rPr>
      <w:sz w:val="24"/>
      <w:lang w:val="sk-SK"/>
    </w:rPr>
  </w:style>
  <w:style w:type="paragraph" w:styleId="Zarkazkladnhotextu2">
    <w:name w:val="Body Text Indent 2"/>
    <w:basedOn w:val="Normlny"/>
    <w:rsid w:val="00DA3D69"/>
    <w:pPr>
      <w:spacing w:after="120"/>
      <w:ind w:left="284"/>
      <w:jc w:val="both"/>
    </w:pPr>
    <w:rPr>
      <w:sz w:val="24"/>
      <w:lang w:val="sk-SK"/>
    </w:rPr>
  </w:style>
  <w:style w:type="paragraph" w:styleId="Oznaitext">
    <w:name w:val="Block Text"/>
    <w:basedOn w:val="Normlny"/>
    <w:rsid w:val="00DA3D69"/>
    <w:pPr>
      <w:ind w:left="426" w:right="-468" w:hanging="426"/>
    </w:pPr>
    <w:rPr>
      <w:sz w:val="24"/>
      <w:lang w:val="sk-SK"/>
    </w:rPr>
  </w:style>
  <w:style w:type="table" w:styleId="Mriekatabuky">
    <w:name w:val="Table Grid"/>
    <w:basedOn w:val="Normlnatabuka"/>
    <w:rsid w:val="00CF24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ew1">
    <w:name w:val="new1"/>
    <w:rsid w:val="00795DA7"/>
    <w:rPr>
      <w:color w:val="4F9144"/>
    </w:rPr>
  </w:style>
  <w:style w:type="character" w:styleId="Odkaznakomentr">
    <w:name w:val="annotation reference"/>
    <w:semiHidden/>
    <w:rsid w:val="008C6C1C"/>
    <w:rPr>
      <w:sz w:val="16"/>
      <w:szCs w:val="16"/>
    </w:rPr>
  </w:style>
  <w:style w:type="paragraph" w:styleId="Textkomentra">
    <w:name w:val="annotation text"/>
    <w:basedOn w:val="Normlny"/>
    <w:semiHidden/>
    <w:rsid w:val="008C6C1C"/>
  </w:style>
  <w:style w:type="paragraph" w:styleId="Predmetkomentra">
    <w:name w:val="annotation subject"/>
    <w:basedOn w:val="Textkomentra"/>
    <w:next w:val="Textkomentra"/>
    <w:semiHidden/>
    <w:rsid w:val="008C6C1C"/>
    <w:rPr>
      <w:b/>
      <w:bCs/>
    </w:rPr>
  </w:style>
  <w:style w:type="paragraph" w:styleId="Textbubliny">
    <w:name w:val="Balloon Text"/>
    <w:basedOn w:val="Normlny"/>
    <w:semiHidden/>
    <w:rsid w:val="008C6C1C"/>
    <w:rPr>
      <w:rFonts w:ascii="Tahoma" w:hAnsi="Tahoma" w:cs="Tahoma"/>
      <w:sz w:val="16"/>
      <w:szCs w:val="16"/>
    </w:rPr>
  </w:style>
  <w:style w:type="paragraph" w:customStyle="1" w:styleId="tableheader">
    <w:name w:val="table header"/>
    <w:basedOn w:val="Normlny"/>
    <w:rsid w:val="00F62951"/>
    <w:pPr>
      <w:jc w:val="center"/>
    </w:pPr>
    <w:rPr>
      <w:rFonts w:ascii="Verdana" w:hAnsi="Verdana"/>
      <w:b/>
      <w:i/>
      <w:snapToGrid w:val="0"/>
      <w:sz w:val="15"/>
      <w:lang w:val="sk-SK" w:eastAsia="sk-SK"/>
    </w:rPr>
  </w:style>
  <w:style w:type="character" w:customStyle="1" w:styleId="ra">
    <w:name w:val="ra"/>
    <w:basedOn w:val="Predvolenpsmoodseku"/>
    <w:rsid w:val="00F62951"/>
  </w:style>
  <w:style w:type="character" w:customStyle="1" w:styleId="ro">
    <w:name w:val="ro"/>
    <w:basedOn w:val="Predvolenpsmoodseku"/>
    <w:rsid w:val="00F62951"/>
  </w:style>
  <w:style w:type="paragraph" w:customStyle="1" w:styleId="Default">
    <w:name w:val="Default"/>
    <w:rsid w:val="008F1E4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0A6800"/>
    <w:pPr>
      <w:ind w:left="708"/>
    </w:pPr>
  </w:style>
  <w:style w:type="paragraph" w:styleId="Hlavika">
    <w:name w:val="header"/>
    <w:basedOn w:val="Normlny"/>
    <w:link w:val="HlavikaChar"/>
    <w:rsid w:val="00766F2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766F22"/>
    <w:rPr>
      <w:lang w:val="cs-CZ" w:eastAsia="cs-CZ"/>
    </w:rPr>
  </w:style>
  <w:style w:type="paragraph" w:customStyle="1" w:styleId="Pismenka">
    <w:name w:val="Pismenka"/>
    <w:basedOn w:val="Zkladntext"/>
    <w:rsid w:val="00665E4A"/>
    <w:pPr>
      <w:numPr>
        <w:numId w:val="13"/>
      </w:numPr>
    </w:pPr>
    <w:rPr>
      <w:b/>
      <w:sz w:val="18"/>
      <w:lang w:eastAsia="en-US"/>
    </w:rPr>
  </w:style>
  <w:style w:type="character" w:customStyle="1" w:styleId="odstavecChar">
    <w:name w:val="odstavec Char"/>
    <w:link w:val="odstavec"/>
    <w:locked/>
    <w:rsid w:val="005F4932"/>
    <w:rPr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5F4932"/>
    <w:pPr>
      <w:pBdr>
        <w:left w:val="single" w:sz="4" w:space="4" w:color="auto"/>
      </w:pBdr>
      <w:suppressAutoHyphens/>
      <w:ind w:left="426"/>
      <w:jc w:val="both"/>
    </w:pPr>
    <w:rPr>
      <w:bCs/>
      <w:iCs/>
      <w:sz w:val="18"/>
      <w:szCs w:val="18"/>
    </w:rPr>
  </w:style>
  <w:style w:type="paragraph" w:customStyle="1" w:styleId="TopHeader">
    <w:name w:val="Top Header"/>
    <w:basedOn w:val="Normlny"/>
    <w:qFormat/>
    <w:rsid w:val="008512A5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customStyle="1" w:styleId="Styl1">
    <w:name w:val="Styl1"/>
    <w:basedOn w:val="Nadpis1"/>
    <w:uiPriority w:val="99"/>
    <w:rsid w:val="008B168F"/>
    <w:pPr>
      <w:numPr>
        <w:numId w:val="50"/>
      </w:numPr>
      <w:autoSpaceDE w:val="0"/>
      <w:autoSpaceDN w:val="0"/>
      <w:spacing w:before="0" w:after="0"/>
      <w:jc w:val="left"/>
    </w:pPr>
    <w:rPr>
      <w:rFonts w:ascii="Arial Narrow" w:eastAsiaTheme="minorEastAsia" w:hAnsi="Arial Narrow" w:cs="Arial Narrow"/>
      <w:b/>
      <w:bCs/>
      <w:sz w:val="22"/>
      <w:szCs w:val="22"/>
      <w:lang w:val="sk-SK" w:eastAsia="sk-SK"/>
    </w:rPr>
  </w:style>
  <w:style w:type="paragraph" w:customStyle="1" w:styleId="Styl2">
    <w:name w:val="Styl2"/>
    <w:basedOn w:val="Nadpis2"/>
    <w:uiPriority w:val="99"/>
    <w:rsid w:val="008B168F"/>
    <w:pPr>
      <w:numPr>
        <w:numId w:val="50"/>
      </w:numPr>
      <w:autoSpaceDE w:val="0"/>
      <w:autoSpaceDN w:val="0"/>
      <w:ind w:right="0"/>
      <w:jc w:val="left"/>
    </w:pPr>
    <w:rPr>
      <w:rFonts w:ascii="Arial Narrow" w:eastAsiaTheme="minorEastAsia" w:hAnsi="Arial Narrow" w:cs="Arial Narrow"/>
      <w:b/>
      <w:bCs/>
      <w:i/>
      <w:iCs/>
      <w:sz w:val="20"/>
      <w:lang w:val="sk-SK" w:eastAsia="sk-SK"/>
    </w:rPr>
  </w:style>
  <w:style w:type="paragraph" w:customStyle="1" w:styleId="Styl3">
    <w:name w:val="Styl3"/>
    <w:basedOn w:val="Nadpis3"/>
    <w:uiPriority w:val="99"/>
    <w:rsid w:val="008B168F"/>
    <w:pPr>
      <w:numPr>
        <w:numId w:val="50"/>
      </w:numPr>
      <w:autoSpaceDE w:val="0"/>
      <w:autoSpaceDN w:val="0"/>
      <w:ind w:right="0"/>
    </w:pPr>
    <w:rPr>
      <w:rFonts w:ascii="Arial Narrow" w:eastAsiaTheme="minorEastAsia" w:hAnsi="Arial Narrow" w:cs="Arial Narrow"/>
      <w:caps/>
      <w:sz w:val="18"/>
      <w:szCs w:val="18"/>
      <w:lang w:val="sk-SK" w:eastAsia="sk-SK"/>
    </w:rPr>
  </w:style>
  <w:style w:type="character" w:styleId="Hypertextovprepojenie">
    <w:name w:val="Hyperlink"/>
    <w:uiPriority w:val="99"/>
    <w:unhideWhenUsed/>
    <w:rsid w:val="000D6AB2"/>
    <w:rPr>
      <w:strike w:val="0"/>
      <w:dstrike w:val="0"/>
      <w:color w:val="F19601"/>
      <w:u w:val="none"/>
      <w:effect w:val="none"/>
      <w:shd w:val="clear" w:color="auto" w:fil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3D69"/>
    <w:rPr>
      <w:lang w:val="cs-CZ" w:eastAsia="cs-CZ"/>
    </w:rPr>
  </w:style>
  <w:style w:type="paragraph" w:styleId="Nadpis1">
    <w:name w:val="heading 1"/>
    <w:basedOn w:val="Normlny"/>
    <w:next w:val="Normlny"/>
    <w:qFormat/>
    <w:rsid w:val="00DA3D69"/>
    <w:pPr>
      <w:keepNext/>
      <w:numPr>
        <w:numId w:val="3"/>
      </w:numPr>
      <w:spacing w:before="240" w:after="120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DA3D69"/>
    <w:pPr>
      <w:keepNext/>
      <w:numPr>
        <w:ilvl w:val="1"/>
        <w:numId w:val="3"/>
      </w:numPr>
      <w:ind w:right="-468"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DA3D69"/>
    <w:pPr>
      <w:keepNext/>
      <w:numPr>
        <w:ilvl w:val="2"/>
        <w:numId w:val="3"/>
      </w:numPr>
      <w:ind w:right="41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qFormat/>
    <w:rsid w:val="00DA3D69"/>
    <w:pPr>
      <w:keepNext/>
      <w:numPr>
        <w:ilvl w:val="3"/>
        <w:numId w:val="3"/>
      </w:numPr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qFormat/>
    <w:rsid w:val="00DA3D69"/>
    <w:pPr>
      <w:keepNext/>
      <w:numPr>
        <w:ilvl w:val="4"/>
        <w:numId w:val="3"/>
      </w:numPr>
      <w:ind w:right="-313"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qFormat/>
    <w:rsid w:val="00DA3D69"/>
    <w:pPr>
      <w:keepNext/>
      <w:numPr>
        <w:ilvl w:val="5"/>
        <w:numId w:val="3"/>
      </w:numPr>
      <w:outlineLvl w:val="5"/>
    </w:pPr>
    <w:rPr>
      <w:b/>
      <w:bCs/>
      <w:sz w:val="24"/>
    </w:rPr>
  </w:style>
  <w:style w:type="paragraph" w:styleId="Nadpis7">
    <w:name w:val="heading 7"/>
    <w:basedOn w:val="Normlny"/>
    <w:next w:val="Normlny"/>
    <w:qFormat/>
    <w:rsid w:val="00DA3D69"/>
    <w:pPr>
      <w:keepNext/>
      <w:numPr>
        <w:ilvl w:val="6"/>
        <w:numId w:val="3"/>
      </w:numPr>
      <w:jc w:val="center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DA3D69"/>
    <w:pPr>
      <w:keepNext/>
      <w:numPr>
        <w:ilvl w:val="7"/>
        <w:numId w:val="3"/>
      </w:numPr>
      <w:outlineLvl w:val="7"/>
    </w:pPr>
    <w:rPr>
      <w:sz w:val="24"/>
    </w:rPr>
  </w:style>
  <w:style w:type="paragraph" w:styleId="Nadpis9">
    <w:name w:val="heading 9"/>
    <w:basedOn w:val="Normlny"/>
    <w:next w:val="Normlny"/>
    <w:qFormat/>
    <w:rsid w:val="00DA3D69"/>
    <w:pPr>
      <w:keepNext/>
      <w:numPr>
        <w:ilvl w:val="8"/>
        <w:numId w:val="3"/>
      </w:numPr>
      <w:outlineLvl w:val="8"/>
    </w:pPr>
    <w:rPr>
      <w:b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DA3D6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A3D69"/>
  </w:style>
  <w:style w:type="paragraph" w:styleId="Zarkazkladnhotextu">
    <w:name w:val="Body Text Indent"/>
    <w:basedOn w:val="Normlny"/>
    <w:rsid w:val="00DA3D69"/>
    <w:pPr>
      <w:tabs>
        <w:tab w:val="left" w:pos="2835"/>
      </w:tabs>
      <w:ind w:left="360"/>
      <w:jc w:val="both"/>
    </w:pPr>
    <w:rPr>
      <w:sz w:val="24"/>
      <w:lang w:val="sk-SK"/>
    </w:rPr>
  </w:style>
  <w:style w:type="paragraph" w:styleId="Zkladntext">
    <w:name w:val="Body Text"/>
    <w:basedOn w:val="Normlny"/>
    <w:rsid w:val="00DA3D69"/>
    <w:pPr>
      <w:jc w:val="both"/>
    </w:pPr>
    <w:rPr>
      <w:sz w:val="24"/>
      <w:lang w:val="sk-SK"/>
    </w:rPr>
  </w:style>
  <w:style w:type="paragraph" w:styleId="Zarkazkladnhotextu2">
    <w:name w:val="Body Text Indent 2"/>
    <w:basedOn w:val="Normlny"/>
    <w:rsid w:val="00DA3D69"/>
    <w:pPr>
      <w:spacing w:after="120"/>
      <w:ind w:left="284"/>
      <w:jc w:val="both"/>
    </w:pPr>
    <w:rPr>
      <w:sz w:val="24"/>
      <w:lang w:val="sk-SK"/>
    </w:rPr>
  </w:style>
  <w:style w:type="paragraph" w:styleId="Oznaitext">
    <w:name w:val="Block Text"/>
    <w:basedOn w:val="Normlny"/>
    <w:rsid w:val="00DA3D69"/>
    <w:pPr>
      <w:ind w:left="426" w:right="-468" w:hanging="426"/>
    </w:pPr>
    <w:rPr>
      <w:sz w:val="24"/>
      <w:lang w:val="sk-SK"/>
    </w:rPr>
  </w:style>
  <w:style w:type="table" w:styleId="Mriekatabuky">
    <w:name w:val="Table Grid"/>
    <w:basedOn w:val="Normlnatabuka"/>
    <w:rsid w:val="00CF24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ew1">
    <w:name w:val="new1"/>
    <w:rsid w:val="00795DA7"/>
    <w:rPr>
      <w:color w:val="4F9144"/>
    </w:rPr>
  </w:style>
  <w:style w:type="character" w:styleId="Odkaznakomentr">
    <w:name w:val="annotation reference"/>
    <w:semiHidden/>
    <w:rsid w:val="008C6C1C"/>
    <w:rPr>
      <w:sz w:val="16"/>
      <w:szCs w:val="16"/>
    </w:rPr>
  </w:style>
  <w:style w:type="paragraph" w:styleId="Textkomentra">
    <w:name w:val="annotation text"/>
    <w:basedOn w:val="Normlny"/>
    <w:semiHidden/>
    <w:rsid w:val="008C6C1C"/>
  </w:style>
  <w:style w:type="paragraph" w:styleId="Predmetkomentra">
    <w:name w:val="annotation subject"/>
    <w:basedOn w:val="Textkomentra"/>
    <w:next w:val="Textkomentra"/>
    <w:semiHidden/>
    <w:rsid w:val="008C6C1C"/>
    <w:rPr>
      <w:b/>
      <w:bCs/>
    </w:rPr>
  </w:style>
  <w:style w:type="paragraph" w:styleId="Textbubliny">
    <w:name w:val="Balloon Text"/>
    <w:basedOn w:val="Normlny"/>
    <w:semiHidden/>
    <w:rsid w:val="008C6C1C"/>
    <w:rPr>
      <w:rFonts w:ascii="Tahoma" w:hAnsi="Tahoma" w:cs="Tahoma"/>
      <w:sz w:val="16"/>
      <w:szCs w:val="16"/>
    </w:rPr>
  </w:style>
  <w:style w:type="paragraph" w:customStyle="1" w:styleId="tableheader">
    <w:name w:val="table header"/>
    <w:basedOn w:val="Normlny"/>
    <w:rsid w:val="00F62951"/>
    <w:pPr>
      <w:jc w:val="center"/>
    </w:pPr>
    <w:rPr>
      <w:rFonts w:ascii="Verdana" w:hAnsi="Verdana"/>
      <w:b/>
      <w:i/>
      <w:snapToGrid w:val="0"/>
      <w:sz w:val="15"/>
      <w:lang w:val="sk-SK" w:eastAsia="sk-SK"/>
    </w:rPr>
  </w:style>
  <w:style w:type="character" w:customStyle="1" w:styleId="ra">
    <w:name w:val="ra"/>
    <w:basedOn w:val="Predvolenpsmoodseku"/>
    <w:rsid w:val="00F62951"/>
  </w:style>
  <w:style w:type="character" w:customStyle="1" w:styleId="ro">
    <w:name w:val="ro"/>
    <w:basedOn w:val="Predvolenpsmoodseku"/>
    <w:rsid w:val="00F62951"/>
  </w:style>
  <w:style w:type="paragraph" w:customStyle="1" w:styleId="Default">
    <w:name w:val="Default"/>
    <w:rsid w:val="008F1E4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0A6800"/>
    <w:pPr>
      <w:ind w:left="708"/>
    </w:pPr>
  </w:style>
  <w:style w:type="paragraph" w:styleId="Hlavika">
    <w:name w:val="header"/>
    <w:basedOn w:val="Normlny"/>
    <w:link w:val="HlavikaChar"/>
    <w:rsid w:val="00766F2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766F22"/>
    <w:rPr>
      <w:lang w:val="cs-CZ" w:eastAsia="cs-CZ"/>
    </w:rPr>
  </w:style>
  <w:style w:type="paragraph" w:customStyle="1" w:styleId="Pismenka">
    <w:name w:val="Pismenka"/>
    <w:basedOn w:val="Zkladntext"/>
    <w:rsid w:val="00665E4A"/>
    <w:pPr>
      <w:numPr>
        <w:numId w:val="13"/>
      </w:numPr>
    </w:pPr>
    <w:rPr>
      <w:b/>
      <w:sz w:val="18"/>
      <w:lang w:eastAsia="en-US"/>
    </w:rPr>
  </w:style>
  <w:style w:type="character" w:customStyle="1" w:styleId="odstavecChar">
    <w:name w:val="odstavec Char"/>
    <w:link w:val="odstavec"/>
    <w:locked/>
    <w:rsid w:val="005F4932"/>
    <w:rPr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5F4932"/>
    <w:pPr>
      <w:pBdr>
        <w:left w:val="single" w:sz="4" w:space="4" w:color="auto"/>
      </w:pBdr>
      <w:suppressAutoHyphens/>
      <w:ind w:left="426"/>
      <w:jc w:val="both"/>
    </w:pPr>
    <w:rPr>
      <w:bCs/>
      <w:iCs/>
      <w:sz w:val="18"/>
      <w:szCs w:val="18"/>
    </w:rPr>
  </w:style>
  <w:style w:type="paragraph" w:customStyle="1" w:styleId="TopHeader">
    <w:name w:val="Top Header"/>
    <w:basedOn w:val="Normlny"/>
    <w:qFormat/>
    <w:rsid w:val="008512A5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customStyle="1" w:styleId="Styl1">
    <w:name w:val="Styl1"/>
    <w:basedOn w:val="Nadpis1"/>
    <w:uiPriority w:val="99"/>
    <w:rsid w:val="008B168F"/>
    <w:pPr>
      <w:numPr>
        <w:numId w:val="50"/>
      </w:numPr>
      <w:autoSpaceDE w:val="0"/>
      <w:autoSpaceDN w:val="0"/>
      <w:spacing w:before="0" w:after="0"/>
      <w:jc w:val="left"/>
    </w:pPr>
    <w:rPr>
      <w:rFonts w:ascii="Arial Narrow" w:eastAsiaTheme="minorEastAsia" w:hAnsi="Arial Narrow" w:cs="Arial Narrow"/>
      <w:b/>
      <w:bCs/>
      <w:sz w:val="22"/>
      <w:szCs w:val="22"/>
      <w:lang w:val="sk-SK" w:eastAsia="sk-SK"/>
    </w:rPr>
  </w:style>
  <w:style w:type="paragraph" w:customStyle="1" w:styleId="Styl2">
    <w:name w:val="Styl2"/>
    <w:basedOn w:val="Nadpis2"/>
    <w:uiPriority w:val="99"/>
    <w:rsid w:val="008B168F"/>
    <w:pPr>
      <w:numPr>
        <w:numId w:val="50"/>
      </w:numPr>
      <w:autoSpaceDE w:val="0"/>
      <w:autoSpaceDN w:val="0"/>
      <w:ind w:right="0"/>
      <w:jc w:val="left"/>
    </w:pPr>
    <w:rPr>
      <w:rFonts w:ascii="Arial Narrow" w:eastAsiaTheme="minorEastAsia" w:hAnsi="Arial Narrow" w:cs="Arial Narrow"/>
      <w:b/>
      <w:bCs/>
      <w:i/>
      <w:iCs/>
      <w:sz w:val="20"/>
      <w:lang w:val="sk-SK" w:eastAsia="sk-SK"/>
    </w:rPr>
  </w:style>
  <w:style w:type="paragraph" w:customStyle="1" w:styleId="Styl3">
    <w:name w:val="Styl3"/>
    <w:basedOn w:val="Nadpis3"/>
    <w:uiPriority w:val="99"/>
    <w:rsid w:val="008B168F"/>
    <w:pPr>
      <w:numPr>
        <w:numId w:val="50"/>
      </w:numPr>
      <w:autoSpaceDE w:val="0"/>
      <w:autoSpaceDN w:val="0"/>
      <w:ind w:right="0"/>
    </w:pPr>
    <w:rPr>
      <w:rFonts w:ascii="Arial Narrow" w:eastAsiaTheme="minorEastAsia" w:hAnsi="Arial Narrow" w:cs="Arial Narrow"/>
      <w:caps/>
      <w:sz w:val="18"/>
      <w:szCs w:val="18"/>
      <w:lang w:val="sk-SK" w:eastAsia="sk-SK"/>
    </w:rPr>
  </w:style>
  <w:style w:type="character" w:styleId="Hypertextovprepojenie">
    <w:name w:val="Hyperlink"/>
    <w:uiPriority w:val="99"/>
    <w:unhideWhenUsed/>
    <w:rsid w:val="000D6AB2"/>
    <w:rPr>
      <w:strike w:val="0"/>
      <w:dstrike w:val="0"/>
      <w:color w:val="F19601"/>
      <w:u w:val="none"/>
      <w:effect w:val="none"/>
      <w:shd w:val="clear" w:color="auto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057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8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1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2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6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2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3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10" Type="http://schemas.openxmlformats.org/officeDocument/2006/relationships/package" Target="embeddings/Microsoft_Excel_Worksheet1.xlsx"/><Relationship Id="rId19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714A0BAC-E7B1-4641-AD91-01D038C10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3381</Words>
  <Characters>19278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SISA</Company>
  <LinksUpToDate>false</LinksUpToDate>
  <CharactersWithSpaces>22614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I17C4</dc:creator>
  <cp:lastModifiedBy>Ing. Jiří Mikulenka</cp:lastModifiedBy>
  <cp:revision>3</cp:revision>
  <cp:lastPrinted>2021-05-27T13:33:00Z</cp:lastPrinted>
  <dcterms:created xsi:type="dcterms:W3CDTF">2022-03-29T14:57:00Z</dcterms:created>
  <dcterms:modified xsi:type="dcterms:W3CDTF">2022-03-29T14:58:00Z</dcterms:modified>
</cp:coreProperties>
</file>