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EC6DA3" w:rsidRDefault="00F404E8">
      <w:pPr>
        <w:spacing w:before="2" w:line="14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 w:rsidR="0091343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>Poznámky k</w:t>
      </w:r>
      <w:r w:rsidR="00623868" w:rsidRPr="00EC6DA3">
        <w:rPr>
          <w:rFonts w:ascii="Times New Roman" w:hAnsi="Times New Roman" w:cs="Times New Roman"/>
          <w:b/>
          <w:sz w:val="24"/>
          <w:szCs w:val="24"/>
        </w:rPr>
        <w:t> </w:t>
      </w:r>
      <w:proofErr w:type="spellStart"/>
      <w:r w:rsidR="00623868" w:rsidRPr="00EC6DA3"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 w:rsidR="00623868" w:rsidRPr="00EC6D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48D1">
        <w:rPr>
          <w:rFonts w:ascii="Times New Roman" w:hAnsi="Times New Roman" w:cs="Times New Roman"/>
          <w:b/>
          <w:sz w:val="24"/>
          <w:szCs w:val="24"/>
        </w:rPr>
        <w:t>účtovnej závierke za rok 2021</w:t>
      </w:r>
    </w:p>
    <w:p w:rsidR="003657F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>zostavené podľa Opatrenia M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inisterstva financií </w:t>
      </w:r>
      <w:r w:rsidRPr="00EC6DA3">
        <w:rPr>
          <w:rFonts w:ascii="Times New Roman" w:hAnsi="Times New Roman" w:cs="Times New Roman"/>
          <w:sz w:val="24"/>
          <w:szCs w:val="24"/>
        </w:rPr>
        <w:t xml:space="preserve">SR </w:t>
      </w:r>
      <w:proofErr w:type="spellStart"/>
      <w:r w:rsidRPr="00EC6DA3">
        <w:rPr>
          <w:rFonts w:ascii="Times New Roman" w:hAnsi="Times New Roman" w:cs="Times New Roman"/>
          <w:sz w:val="24"/>
          <w:szCs w:val="24"/>
        </w:rPr>
        <w:t>č.</w:t>
      </w:r>
      <w:r w:rsidR="00623868" w:rsidRPr="00EC6DA3">
        <w:rPr>
          <w:rFonts w:ascii="Times New Roman" w:hAnsi="Times New Roman" w:cs="Times New Roman"/>
          <w:sz w:val="24"/>
          <w:szCs w:val="24"/>
        </w:rPr>
        <w:t>MF</w:t>
      </w:r>
      <w:proofErr w:type="spellEnd"/>
      <w:r w:rsidR="00623868" w:rsidRPr="00EC6DA3">
        <w:rPr>
          <w:rFonts w:ascii="Times New Roman" w:hAnsi="Times New Roman" w:cs="Times New Roman"/>
          <w:sz w:val="24"/>
          <w:szCs w:val="24"/>
        </w:rPr>
        <w:t xml:space="preserve">/15464/2013-74, </w:t>
      </w:r>
      <w:r w:rsidRPr="00EC6DA3">
        <w:rPr>
          <w:rFonts w:ascii="Times New Roman" w:hAnsi="Times New Roman" w:cs="Times New Roman"/>
          <w:sz w:val="24"/>
          <w:szCs w:val="24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EC6DA3"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 w:rsidR="003657F5" w:rsidRPr="00EC6DA3">
        <w:rPr>
          <w:rFonts w:ascii="Times New Roman" w:hAnsi="Times New Roman" w:cs="Times New Roman"/>
          <w:b/>
          <w:sz w:val="24"/>
          <w:szCs w:val="24"/>
        </w:rPr>
        <w:t xml:space="preserve"> účtovné jednotky</w:t>
      </w:r>
      <w:r w:rsidR="003657F5" w:rsidRPr="00EC6DA3">
        <w:rPr>
          <w:rFonts w:ascii="Times New Roman" w:hAnsi="Times New Roman" w:cs="Times New Roman"/>
          <w:sz w:val="24"/>
          <w:szCs w:val="24"/>
        </w:rPr>
        <w:t xml:space="preserve"> </w:t>
      </w:r>
      <w:r w:rsidRPr="00EC6DA3">
        <w:rPr>
          <w:rFonts w:ascii="Times New Roman" w:hAnsi="Times New Roman" w:cs="Times New Roman"/>
          <w:sz w:val="24"/>
          <w:szCs w:val="24"/>
        </w:rPr>
        <w:t>v znení neskorších predpisov</w:t>
      </w:r>
    </w:p>
    <w:p w:rsidR="00F404E8" w:rsidRPr="00594D14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913435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</w:t>
      </w:r>
    </w:p>
    <w:p w:rsidR="00F404E8" w:rsidRPr="00EC6DA3" w:rsidRDefault="002C12B4" w:rsidP="00913435">
      <w:pPr>
        <w:ind w:right="8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ob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né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F404E8" w:rsidRPr="00EC6DA3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1406AD" w:rsidP="00EB55FA">
      <w:pPr>
        <w:pStyle w:val="Zkladntext"/>
        <w:tabs>
          <w:tab w:val="left" w:pos="808"/>
        </w:tabs>
        <w:ind w:left="0" w:firstLine="0"/>
        <w:rPr>
          <w:rFonts w:cs="Times New Roman"/>
          <w:b/>
        </w:rPr>
      </w:pPr>
      <w:r w:rsidRPr="00EC6DA3">
        <w:rPr>
          <w:rFonts w:cs="Times New Roman"/>
          <w:b/>
        </w:rPr>
        <w:t xml:space="preserve">1. </w:t>
      </w:r>
      <w:r w:rsidR="002401F1" w:rsidRPr="00EC6DA3">
        <w:rPr>
          <w:rFonts w:cs="Times New Roman"/>
          <w:b/>
          <w:u w:val="single"/>
        </w:rPr>
        <w:t xml:space="preserve">Identifikácia </w:t>
      </w:r>
      <w:r w:rsidR="009D5C84" w:rsidRPr="00EC6DA3">
        <w:rPr>
          <w:rFonts w:cs="Times New Roman"/>
          <w:b/>
          <w:u w:val="single"/>
        </w:rPr>
        <w:t>účtovnej jednotky</w:t>
      </w:r>
      <w:r w:rsidR="002401F1" w:rsidRPr="00EC6DA3">
        <w:rPr>
          <w:rFonts w:cs="Times New Roman"/>
          <w:b/>
          <w:u w:val="single"/>
        </w:rPr>
        <w:t xml:space="preserve"> (názov, IČO, </w:t>
      </w:r>
      <w:r w:rsidR="009D5C84" w:rsidRPr="00EC6DA3">
        <w:rPr>
          <w:rFonts w:cs="Times New Roman"/>
          <w:b/>
          <w:u w:val="single"/>
        </w:rPr>
        <w:t>sídlo</w:t>
      </w:r>
      <w:r w:rsidR="002401F1" w:rsidRPr="00EC6DA3">
        <w:rPr>
          <w:rFonts w:cs="Times New Roman"/>
          <w:b/>
          <w:u w:val="single"/>
        </w:rPr>
        <w:t>)</w:t>
      </w:r>
      <w:r w:rsidR="009D5C84" w:rsidRPr="00EC6DA3">
        <w:rPr>
          <w:rFonts w:cs="Times New Roman"/>
          <w:b/>
          <w:u w:val="single"/>
        </w:rPr>
        <w:t>:</w:t>
      </w:r>
    </w:p>
    <w:p w:rsidR="00F404E8" w:rsidRPr="00EC6DA3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54"/>
        <w:gridCol w:w="6485"/>
      </w:tblGrid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485" w:type="dxa"/>
          </w:tcPr>
          <w:p w:rsidR="002D7E6D" w:rsidRPr="00EC6DA3" w:rsidRDefault="0044091D" w:rsidP="00504CA7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Precision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Rifle Team RDA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485" w:type="dxa"/>
          </w:tcPr>
          <w:p w:rsidR="002D7E6D" w:rsidRPr="00EC6DA3" w:rsidRDefault="0044091D" w:rsidP="00154FD8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52861775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485" w:type="dxa"/>
          </w:tcPr>
          <w:p w:rsidR="002D7E6D" w:rsidRPr="00EC6DA3" w:rsidRDefault="0044091D" w:rsidP="00154FD8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Lipová 216/17, 911 05 Trenčín</w:t>
            </w:r>
          </w:p>
        </w:tc>
      </w:tr>
    </w:tbl>
    <w:p w:rsidR="002E0961" w:rsidRPr="00EC6DA3" w:rsidRDefault="002E0961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432C1E" w:rsidRPr="002E726F" w:rsidRDefault="001406AD" w:rsidP="00AD6C8A">
      <w:pPr>
        <w:pStyle w:val="Zkladntext"/>
        <w:tabs>
          <w:tab w:val="left" w:pos="808"/>
        </w:tabs>
        <w:ind w:left="0" w:firstLine="0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2. </w:t>
      </w:r>
      <w:r w:rsidR="002C12B4" w:rsidRPr="00EC6DA3">
        <w:rPr>
          <w:rFonts w:cs="Times New Roman"/>
          <w:b/>
          <w:u w:val="single"/>
        </w:rPr>
        <w:t>Úd</w:t>
      </w:r>
      <w:r w:rsidR="002C12B4" w:rsidRPr="00EC6DA3">
        <w:rPr>
          <w:rFonts w:cs="Times New Roman"/>
          <w:b/>
          <w:spacing w:val="-2"/>
          <w:u w:val="single"/>
        </w:rPr>
        <w:t>a</w:t>
      </w:r>
      <w:r w:rsidR="002C12B4" w:rsidRPr="00EC6DA3">
        <w:rPr>
          <w:rFonts w:cs="Times New Roman"/>
          <w:b/>
          <w:u w:val="single"/>
        </w:rPr>
        <w:t>je o</w:t>
      </w:r>
      <w:r w:rsidR="002C12B4" w:rsidRPr="00EC6DA3">
        <w:rPr>
          <w:rFonts w:cs="Times New Roman"/>
          <w:b/>
          <w:spacing w:val="-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 xml:space="preserve">konsolidovanom </w:t>
      </w:r>
      <w:r w:rsidR="002C12B4" w:rsidRPr="00EC6DA3">
        <w:rPr>
          <w:rFonts w:cs="Times New Roman"/>
          <w:b/>
          <w:spacing w:val="-1"/>
          <w:u w:val="single"/>
        </w:rPr>
        <w:t>ce</w:t>
      </w:r>
      <w:r w:rsidR="002C12B4" w:rsidRPr="00EC6DA3">
        <w:rPr>
          <w:rFonts w:cs="Times New Roman"/>
          <w:b/>
          <w:u w:val="single"/>
        </w:rPr>
        <w:t>lk</w:t>
      </w:r>
      <w:r w:rsidR="002C12B4" w:rsidRPr="00EC6DA3">
        <w:rPr>
          <w:rFonts w:cs="Times New Roman"/>
          <w:b/>
          <w:spacing w:val="1"/>
          <w:u w:val="single"/>
        </w:rPr>
        <w:t>u</w:t>
      </w:r>
      <w:r w:rsidR="00AD6C8A" w:rsidRPr="00EC6DA3">
        <w:rPr>
          <w:rFonts w:cs="Times New Roman"/>
          <w:b/>
          <w:spacing w:val="1"/>
        </w:rPr>
        <w:t xml:space="preserve"> - </w:t>
      </w:r>
      <w:r w:rsidR="002C12B4" w:rsidRPr="00EC6DA3">
        <w:rPr>
          <w:rFonts w:cs="Times New Roman"/>
          <w:b/>
        </w:rPr>
        <w:t>ob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hodné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meno</w:t>
      </w:r>
      <w:r w:rsidR="002C12B4" w:rsidRPr="00EC6DA3">
        <w:rPr>
          <w:rFonts w:cs="Times New Roman"/>
          <w:b/>
          <w:spacing w:val="42"/>
        </w:rPr>
        <w:t xml:space="preserve"> </w:t>
      </w:r>
      <w:r w:rsidR="002C12B4" w:rsidRPr="00EC6DA3">
        <w:rPr>
          <w:rFonts w:cs="Times New Roman"/>
          <w:b/>
        </w:rPr>
        <w:t>a síd</w:t>
      </w:r>
      <w:r w:rsidR="002C12B4" w:rsidRPr="00EC6DA3">
        <w:rPr>
          <w:rFonts w:cs="Times New Roman"/>
          <w:b/>
          <w:spacing w:val="3"/>
        </w:rPr>
        <w:t>l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40"/>
        </w:rPr>
        <w:t xml:space="preserve"> </w:t>
      </w:r>
      <w:r w:rsidR="002C12B4" w:rsidRPr="00EC6DA3">
        <w:rPr>
          <w:rFonts w:cs="Times New Roman"/>
          <w:b/>
        </w:rPr>
        <w:t>konsolidujú</w:t>
      </w:r>
      <w:r w:rsidR="002C12B4" w:rsidRPr="00EC6DA3">
        <w:rPr>
          <w:rFonts w:cs="Times New Roman"/>
          <w:b/>
          <w:spacing w:val="-1"/>
        </w:rPr>
        <w:t>ce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</w:t>
      </w:r>
      <w:r w:rsidR="002C12B4" w:rsidRPr="00EC6DA3">
        <w:rPr>
          <w:rFonts w:cs="Times New Roman"/>
          <w:b/>
          <w:spacing w:val="2"/>
        </w:rPr>
        <w:t>o</w:t>
      </w:r>
      <w:r w:rsidR="002C12B4" w:rsidRPr="00EC6DA3">
        <w:rPr>
          <w:rFonts w:cs="Times New Roman"/>
          <w:b/>
        </w:rPr>
        <w:t>vn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jednot</w:t>
      </w:r>
      <w:r w:rsidR="002C12B4" w:rsidRPr="00EC6DA3">
        <w:rPr>
          <w:rFonts w:cs="Times New Roman"/>
          <w:b/>
          <w:spacing w:val="4"/>
        </w:rPr>
        <w:t>k</w:t>
      </w:r>
      <w:r w:rsidR="002C12B4" w:rsidRPr="00EC6DA3">
        <w:rPr>
          <w:rFonts w:cs="Times New Roman"/>
          <w:b/>
          <w:spacing w:val="-5"/>
        </w:rPr>
        <w:t>y</w:t>
      </w:r>
      <w:r w:rsidR="00AD6C8A" w:rsidRPr="00EC6DA3">
        <w:rPr>
          <w:rFonts w:cs="Times New Roman"/>
          <w:b/>
          <w:spacing w:val="-5"/>
        </w:rPr>
        <w:t>:</w:t>
      </w:r>
    </w:p>
    <w:p w:rsidR="002D7E6D" w:rsidRPr="00EC6DA3" w:rsidRDefault="00432C1E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  <w:r w:rsidRPr="00EC6DA3">
        <w:rPr>
          <w:rFonts w:cs="Times New Roman"/>
          <w:spacing w:val="-5"/>
        </w:rPr>
        <w:t>Spoločnosť nie je súčasťou konsolidovaného celku inej obchodnej spoločnosti</w:t>
      </w:r>
      <w:r w:rsidR="00DB3B9E" w:rsidRPr="00EC6DA3">
        <w:rPr>
          <w:rFonts w:cs="Times New Roman"/>
          <w:spacing w:val="-5"/>
        </w:rPr>
        <w:t>.</w:t>
      </w:r>
    </w:p>
    <w:p w:rsidR="00AD6C8A" w:rsidRPr="00EC6DA3" w:rsidRDefault="00AD6C8A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F404E8" w:rsidRPr="00EC6DA3" w:rsidRDefault="00AD6C8A" w:rsidP="00AD6C8A">
      <w:pPr>
        <w:spacing w:line="26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Pri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r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ít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 xml:space="preserve">t </w:t>
      </w:r>
      <w:r w:rsidR="002C12B4" w:rsidRPr="00EC6DA3">
        <w:rPr>
          <w:rFonts w:ascii="Times New Roman" w:hAnsi="Times New Roman" w:cs="Times New Roman"/>
          <w:b/>
          <w:spacing w:val="1"/>
          <w:sz w:val="24"/>
          <w:szCs w:val="24"/>
          <w:u w:val="single"/>
        </w:rPr>
        <w:t>z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mestn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c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ov</w:t>
      </w:r>
      <w:r w:rsidRPr="00EC6DA3">
        <w:rPr>
          <w:rFonts w:ascii="Times New Roman" w:hAnsi="Times New Roman" w:cs="Times New Roman"/>
          <w:b/>
          <w:sz w:val="24"/>
          <w:szCs w:val="24"/>
        </w:rPr>
        <w:t>:</w:t>
      </w:r>
    </w:p>
    <w:p w:rsidR="002D7E6D" w:rsidRPr="00EC6DA3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1850"/>
        <w:gridCol w:w="3299"/>
      </w:tblGrid>
      <w:tr w:rsidR="00A55E63" w:rsidRPr="00EC6DA3" w:rsidTr="00DB3B9E">
        <w:tc>
          <w:tcPr>
            <w:tcW w:w="4390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50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299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5E63" w:rsidRPr="00EC6DA3" w:rsidTr="00DB3B9E">
        <w:tc>
          <w:tcPr>
            <w:tcW w:w="4390" w:type="dxa"/>
          </w:tcPr>
          <w:p w:rsidR="002D7E6D" w:rsidRPr="00EC6DA3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850" w:type="dxa"/>
          </w:tcPr>
          <w:p w:rsidR="002D7E6D" w:rsidRPr="00EC6DA3" w:rsidRDefault="002D7E6D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9" w:type="dxa"/>
          </w:tcPr>
          <w:p w:rsidR="002D7E6D" w:rsidRPr="00EC6DA3" w:rsidRDefault="002D7E6D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C6DA3" w:rsidRPr="00EC6DA3" w:rsidRDefault="00EC6DA3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2E726F" w:rsidRPr="00EC6DA3" w:rsidRDefault="002E726F" w:rsidP="002E726F">
      <w:pPr>
        <w:pStyle w:val="Nadpis1"/>
        <w:ind w:right="839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Článok II</w:t>
      </w:r>
    </w:p>
    <w:p w:rsidR="002E726F" w:rsidRPr="00B60C4A" w:rsidRDefault="002E726F" w:rsidP="002E726F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2E726F" w:rsidRDefault="002E726F" w:rsidP="002E726F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>Účtovná jednotka bude nepretržite pokračovať vo svojej činnosti:</w:t>
      </w:r>
    </w:p>
    <w:p w:rsidR="002E726F" w:rsidRDefault="002E726F" w:rsidP="002E726F">
      <w:pPr>
        <w:pStyle w:val="Zkladntext"/>
        <w:tabs>
          <w:tab w:val="left" w:pos="808"/>
        </w:tabs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 xml:space="preserve">Účtovná závierka bola zostavená za predpokladu nepretržitého trvania spoločnosti.  </w:t>
      </w:r>
    </w:p>
    <w:p w:rsidR="002E726F" w:rsidRDefault="002E726F" w:rsidP="002E726F">
      <w:pPr>
        <w:pStyle w:val="Zkladntext"/>
        <w:tabs>
          <w:tab w:val="left" w:pos="808"/>
        </w:tabs>
        <w:jc w:val="both"/>
        <w:rPr>
          <w:rFonts w:cs="Times New Roman"/>
        </w:rPr>
      </w:pPr>
    </w:p>
    <w:p w:rsidR="002E726F" w:rsidRDefault="002E726F" w:rsidP="002E726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>Účtovná závierka spoločnosti je zostavená k 31.</w:t>
      </w:r>
      <w:r>
        <w:rPr>
          <w:rFonts w:cs="Times New Roman"/>
        </w:rPr>
        <w:t xml:space="preserve"> </w:t>
      </w:r>
      <w:r w:rsidR="00434952">
        <w:rPr>
          <w:rFonts w:cs="Times New Roman"/>
        </w:rPr>
        <w:t>decembru 202</w:t>
      </w:r>
      <w:r w:rsidR="0044091D">
        <w:rPr>
          <w:rFonts w:cs="Times New Roman"/>
        </w:rPr>
        <w:t>1</w:t>
      </w:r>
      <w:r>
        <w:rPr>
          <w:rFonts w:cs="Times New Roman"/>
        </w:rPr>
        <w:t xml:space="preserve"> </w:t>
      </w:r>
      <w:r w:rsidRPr="00EC6DA3">
        <w:rPr>
          <w:rFonts w:cs="Times New Roman"/>
        </w:rPr>
        <w:t xml:space="preserve">ako riadna účtovná závierka </w:t>
      </w:r>
      <w:r>
        <w:rPr>
          <w:rFonts w:cs="Times New Roman"/>
        </w:rPr>
        <w:t xml:space="preserve">   </w:t>
      </w:r>
    </w:p>
    <w:p w:rsidR="002E726F" w:rsidRDefault="002E726F" w:rsidP="002E726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 xml:space="preserve">podľa § 17 ods. 6 zákona č. 431/2002 Z. z. o účtovníctve v znení neskorších predpisov, a to za 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>úč</w:t>
      </w:r>
      <w:r w:rsidR="00434952">
        <w:rPr>
          <w:rFonts w:cs="Times New Roman"/>
        </w:rPr>
        <w:t>tovné obdobie od 01. januára 202</w:t>
      </w:r>
      <w:r w:rsidR="0044091D">
        <w:rPr>
          <w:rFonts w:cs="Times New Roman"/>
        </w:rPr>
        <w:t>1</w:t>
      </w:r>
      <w:r w:rsidR="00434952">
        <w:rPr>
          <w:rFonts w:cs="Times New Roman"/>
        </w:rPr>
        <w:t xml:space="preserve"> do 31. decembra 202</w:t>
      </w:r>
      <w:r w:rsidR="0044091D">
        <w:rPr>
          <w:rFonts w:cs="Times New Roman"/>
        </w:rPr>
        <w:t>1</w:t>
      </w:r>
      <w:r w:rsidRPr="00EC6DA3">
        <w:rPr>
          <w:rFonts w:cs="Times New Roman"/>
        </w:rPr>
        <w:t>.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 xml:space="preserve">2. </w:t>
      </w:r>
      <w:r w:rsidRPr="00EC6DA3">
        <w:rPr>
          <w:rFonts w:cs="Times New Roman"/>
          <w:b/>
          <w:u w:val="single"/>
        </w:rPr>
        <w:t>Spôsob o</w:t>
      </w:r>
      <w:r w:rsidRPr="00EC6DA3">
        <w:rPr>
          <w:rFonts w:cs="Times New Roman"/>
          <w:b/>
          <w:spacing w:val="-1"/>
          <w:u w:val="single"/>
        </w:rPr>
        <w:t>ce</w:t>
      </w:r>
      <w:r w:rsidRPr="00EC6DA3">
        <w:rPr>
          <w:rFonts w:cs="Times New Roman"/>
          <w:b/>
          <w:u w:val="single"/>
        </w:rPr>
        <w:t>ňov</w:t>
      </w:r>
      <w:r w:rsidRPr="00EC6DA3">
        <w:rPr>
          <w:rFonts w:cs="Times New Roman"/>
          <w:b/>
          <w:spacing w:val="-1"/>
          <w:u w:val="single"/>
        </w:rPr>
        <w:t>a</w:t>
      </w:r>
      <w:r w:rsidRPr="00EC6DA3">
        <w:rPr>
          <w:rFonts w:cs="Times New Roman"/>
          <w:b/>
          <w:u w:val="single"/>
        </w:rPr>
        <w:t>nia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jedn</w:t>
      </w:r>
      <w:r w:rsidRPr="00EC6DA3">
        <w:rPr>
          <w:rFonts w:cs="Times New Roman"/>
          <w:b/>
          <w:spacing w:val="1"/>
        </w:rPr>
        <w:t>o</w:t>
      </w:r>
      <w:r w:rsidRPr="00EC6DA3">
        <w:rPr>
          <w:rFonts w:cs="Times New Roman"/>
          <w:b/>
        </w:rPr>
        <w:t>tli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polo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iek m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jetku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-1"/>
        </w:rPr>
        <w:t>ä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kov, a</w:t>
      </w:r>
      <w:r w:rsidRPr="00EC6DA3">
        <w:rPr>
          <w:rFonts w:cs="Times New Roman"/>
          <w:b/>
          <w:spacing w:val="-1"/>
        </w:rPr>
        <w:t> </w:t>
      </w:r>
      <w:r w:rsidRPr="00EC6DA3">
        <w:rPr>
          <w:rFonts w:cs="Times New Roman"/>
          <w:b/>
        </w:rPr>
        <w:t>to: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2E726F" w:rsidRPr="00EC6DA3" w:rsidTr="00D25179">
        <w:trPr>
          <w:trHeight w:val="365"/>
        </w:trPr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Spôsob oceňovania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n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montáž, poistné a podobne)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montáž, poistné a podobne)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fin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</w:t>
            </w:r>
            <w:r w:rsidRPr="00EC6DA3">
              <w:rPr>
                <w:rFonts w:cs="Times New Roman"/>
                <w:spacing w:val="2"/>
              </w:rPr>
              <w:t>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Zásoby obst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r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  <w:spacing w:val="4"/>
              </w:rPr>
              <w:t xml:space="preserve">né </w:t>
            </w:r>
            <w:r w:rsidRPr="00EC6DA3">
              <w:rPr>
                <w:rFonts w:cs="Times New Roman"/>
              </w:rPr>
              <w:t>kúpo</w:t>
            </w:r>
            <w:r w:rsidRPr="00EC6DA3"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poistné, provízie, skonto a podobne)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 xml:space="preserve">soby </w:t>
            </w:r>
            <w:r>
              <w:rPr>
                <w:rFonts w:cs="Times New Roman"/>
                <w:spacing w:val="2"/>
              </w:rPr>
              <w:t>obstarané</w:t>
            </w:r>
            <w:r w:rsidRPr="00EC6DA3">
              <w:rPr>
                <w:rFonts w:cs="Times New Roman"/>
                <w:spacing w:val="4"/>
              </w:rPr>
              <w:t xml:space="preserve"> </w:t>
            </w:r>
            <w:r w:rsidRPr="00EC6DA3"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náklady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lastRenderedPageBreak/>
              <w:t>Kúpené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vrátane nákladov súvisiacich s obstaraním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K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 xml:space="preserve">tkodobý </w:t>
            </w:r>
            <w:r w:rsidRPr="00EC6DA3">
              <w:rPr>
                <w:rFonts w:cs="Times New Roman"/>
                <w:spacing w:val="-2"/>
              </w:rPr>
              <w:t>f</w:t>
            </w:r>
            <w:r w:rsidRPr="00EC6DA3">
              <w:rPr>
                <w:rFonts w:cs="Times New Roman"/>
              </w:rPr>
              <w:t>ina</w:t>
            </w:r>
            <w:r w:rsidRPr="00EC6DA3">
              <w:rPr>
                <w:rFonts w:cs="Times New Roman"/>
                <w:spacing w:val="1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-1"/>
              </w:rPr>
              <w:t>Zá</w:t>
            </w:r>
            <w:r w:rsidRPr="00EC6DA3">
              <w:rPr>
                <w:rFonts w:cs="Times New Roman"/>
              </w:rPr>
              <w:t>v</w:t>
            </w:r>
            <w:r w:rsidRPr="00EC6DA3">
              <w:rPr>
                <w:rFonts w:cs="Times New Roman"/>
                <w:spacing w:val="-1"/>
              </w:rPr>
              <w:t>ä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</w:rPr>
              <w:t>ky v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>tane</w:t>
            </w:r>
            <w:r w:rsidRPr="00EC6DA3">
              <w:rPr>
                <w:rFonts w:cs="Times New Roman"/>
                <w:spacing w:val="-2"/>
              </w:rPr>
              <w:t xml:space="preserve"> </w:t>
            </w:r>
            <w:r w:rsidRPr="00EC6DA3">
              <w:rPr>
                <w:rFonts w:cs="Times New Roman"/>
                <w:spacing w:val="1"/>
              </w:rPr>
              <w:t>r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Pô</w:t>
            </w:r>
            <w:r w:rsidRPr="00EC6DA3">
              <w:rPr>
                <w:rFonts w:cs="Times New Roman"/>
                <w:spacing w:val="1"/>
              </w:rPr>
              <w:t>ž</w:t>
            </w:r>
            <w:r w:rsidRPr="00EC6DA3">
              <w:rPr>
                <w:rFonts w:cs="Times New Roman"/>
              </w:rPr>
              <w:t>ičky a</w:t>
            </w:r>
            <w:r w:rsidRPr="00EC6DA3">
              <w:rPr>
                <w:rFonts w:cs="Times New Roman"/>
                <w:spacing w:val="1"/>
              </w:rPr>
              <w:t> </w:t>
            </w:r>
            <w:r w:rsidRPr="00EC6DA3">
              <w:rPr>
                <w:rFonts w:cs="Times New Roman"/>
              </w:rPr>
              <w:t>úv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riv</w:t>
            </w:r>
            <w:r w:rsidRPr="00EC6DA3">
              <w:rPr>
                <w:rFonts w:cs="Times New Roman"/>
                <w:spacing w:val="-2"/>
              </w:rPr>
              <w:t>á</w:t>
            </w:r>
            <w:r w:rsidRPr="00EC6DA3">
              <w:rPr>
                <w:rFonts w:cs="Times New Roman"/>
              </w:rPr>
              <w:t>to</w:t>
            </w:r>
            <w:r w:rsidRPr="00EC6DA3">
              <w:rPr>
                <w:rFonts w:cs="Times New Roman"/>
                <w:spacing w:val="5"/>
              </w:rPr>
              <w:t xml:space="preserve">vé </w:t>
            </w:r>
            <w:r w:rsidRPr="00EC6DA3">
              <w:rPr>
                <w:rFonts w:cs="Times New Roman"/>
              </w:rPr>
              <w:t>op</w:t>
            </w:r>
            <w:r w:rsidRPr="00EC6DA3">
              <w:rPr>
                <w:rFonts w:cs="Times New Roman"/>
                <w:spacing w:val="1"/>
              </w:rPr>
              <w:t>e</w:t>
            </w:r>
            <w:r w:rsidRPr="00EC6DA3">
              <w:rPr>
                <w:rFonts w:cs="Times New Roman"/>
              </w:rPr>
              <w:t>rá</w:t>
            </w:r>
            <w:r w:rsidRPr="00EC6DA3">
              <w:rPr>
                <w:rFonts w:cs="Times New Roman"/>
                <w:spacing w:val="-1"/>
              </w:rPr>
              <w:t>c</w:t>
            </w:r>
            <w:r w:rsidRPr="00EC6DA3"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</w:tbl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>3. Spôsob</w:t>
      </w:r>
      <w:r w:rsidRPr="00EC6DA3">
        <w:rPr>
          <w:rFonts w:cs="Times New Roman"/>
          <w:b/>
          <w:spacing w:val="19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-3"/>
        </w:rPr>
        <w:t>s</w:t>
      </w:r>
      <w:r w:rsidRPr="00EC6DA3">
        <w:rPr>
          <w:rFonts w:cs="Times New Roman"/>
          <w:b/>
        </w:rPr>
        <w:t>tav</w:t>
      </w:r>
      <w:r w:rsidRPr="00EC6DA3">
        <w:rPr>
          <w:rFonts w:cs="Times New Roman"/>
          <w:b/>
          <w:spacing w:val="-2"/>
        </w:rPr>
        <w:t>e</w:t>
      </w:r>
      <w:r w:rsidRPr="00EC6DA3">
        <w:rPr>
          <w:rFonts w:cs="Times New Roman"/>
          <w:b/>
        </w:rPr>
        <w:t>nia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  <w:u w:val="single"/>
        </w:rPr>
        <w:t>odpisov</w:t>
      </w:r>
      <w:r w:rsidRPr="00EC6DA3">
        <w:rPr>
          <w:rFonts w:cs="Times New Roman"/>
          <w:b/>
          <w:spacing w:val="-1"/>
          <w:u w:val="single"/>
        </w:rPr>
        <w:t>é</w:t>
      </w:r>
      <w:r w:rsidRPr="00EC6DA3">
        <w:rPr>
          <w:rFonts w:cs="Times New Roman"/>
          <w:b/>
          <w:u w:val="single"/>
        </w:rPr>
        <w:t>ho</w:t>
      </w:r>
      <w:r w:rsidRPr="00EC6DA3">
        <w:rPr>
          <w:rFonts w:cs="Times New Roman"/>
          <w:b/>
          <w:spacing w:val="18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plánu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p</w:t>
      </w:r>
      <w:r w:rsidRPr="00EC6DA3">
        <w:rPr>
          <w:rFonts w:cs="Times New Roman"/>
          <w:b/>
          <w:spacing w:val="-1"/>
        </w:rPr>
        <w:t>r</w:t>
      </w:r>
      <w:r w:rsidRPr="00EC6DA3">
        <w:rPr>
          <w:rFonts w:cs="Times New Roman"/>
          <w:b/>
        </w:rPr>
        <w:t>e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jednotlivé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r</w:t>
      </w:r>
      <w:r w:rsidRPr="00EC6DA3">
        <w:rPr>
          <w:rFonts w:cs="Times New Roman"/>
          <w:b/>
          <w:spacing w:val="3"/>
        </w:rPr>
        <w:t>u</w:t>
      </w:r>
      <w:r w:rsidRPr="00EC6DA3">
        <w:rPr>
          <w:rFonts w:cs="Times New Roman"/>
          <w:b/>
          <w:spacing w:val="2"/>
        </w:rPr>
        <w:t>h</w:t>
      </w:r>
      <w:r w:rsidRPr="00EC6DA3">
        <w:rPr>
          <w:rFonts w:cs="Times New Roman"/>
          <w:b/>
        </w:rPr>
        <w:t>y</w:t>
      </w:r>
      <w:r w:rsidRPr="00EC6DA3">
        <w:rPr>
          <w:rFonts w:cs="Times New Roman"/>
          <w:b/>
          <w:spacing w:val="14"/>
        </w:rPr>
        <w:t xml:space="preserve"> </w:t>
      </w:r>
      <w:r w:rsidRPr="00EC6DA3">
        <w:rPr>
          <w:rFonts w:cs="Times New Roman"/>
          <w:b/>
        </w:rPr>
        <w:t>dlhodobého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  <w:spacing w:val="2"/>
        </w:rPr>
        <w:t>h</w:t>
      </w:r>
      <w:r w:rsidRPr="00EC6DA3">
        <w:rPr>
          <w:rFonts w:cs="Times New Roman"/>
          <w:b/>
        </w:rPr>
        <w:t>motn</w:t>
      </w:r>
      <w:r w:rsidRPr="00EC6DA3">
        <w:rPr>
          <w:rFonts w:cs="Times New Roman"/>
          <w:b/>
          <w:spacing w:val="-1"/>
        </w:rPr>
        <w:t>é</w:t>
      </w:r>
      <w:r w:rsidRPr="00EC6DA3">
        <w:rPr>
          <w:rFonts w:cs="Times New Roman"/>
          <w:b/>
        </w:rPr>
        <w:t>ho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tku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dlhodobého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hmotn</w:t>
      </w:r>
      <w:r w:rsidRPr="00EC6DA3">
        <w:rPr>
          <w:rFonts w:cs="Times New Roman"/>
          <w:b/>
          <w:spacing w:val="1"/>
        </w:rPr>
        <w:t>é</w:t>
      </w:r>
      <w:r w:rsidRPr="00EC6DA3">
        <w:rPr>
          <w:rFonts w:cs="Times New Roman"/>
          <w:b/>
        </w:rPr>
        <w:t>ho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tku,</w:t>
      </w:r>
      <w:r w:rsidRPr="00EC6DA3">
        <w:rPr>
          <w:rFonts w:cs="Times New Roman"/>
          <w:b/>
          <w:spacing w:val="31"/>
        </w:rPr>
        <w:t xml:space="preserve"> 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doba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odpisov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nia,</w:t>
      </w:r>
      <w:r w:rsidRPr="00EC6DA3">
        <w:rPr>
          <w:rFonts w:cs="Times New Roman"/>
          <w:b/>
          <w:spacing w:val="32"/>
        </w:rPr>
        <w:t xml:space="preserve"> </w:t>
      </w:r>
      <w:r w:rsidRPr="00EC6DA3">
        <w:rPr>
          <w:rFonts w:cs="Times New Roman"/>
          <w:b/>
        </w:rPr>
        <w:t>pou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ité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2"/>
        </w:rPr>
        <w:t>b</w:t>
      </w:r>
      <w:r w:rsidRPr="00EC6DA3">
        <w:rPr>
          <w:rFonts w:cs="Times New Roman"/>
          <w:b/>
        </w:rPr>
        <w:t>y odpisov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odpisové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metó</w:t>
      </w:r>
      <w:r w:rsidRPr="00EC6DA3">
        <w:rPr>
          <w:rFonts w:cs="Times New Roman"/>
          <w:b/>
          <w:spacing w:val="2"/>
        </w:rPr>
        <w:t>d</w:t>
      </w:r>
      <w:r w:rsidRPr="00EC6DA3">
        <w:rPr>
          <w:rFonts w:cs="Times New Roman"/>
          <w:b/>
        </w:rPr>
        <w:t>y</w:t>
      </w:r>
      <w:r w:rsidRPr="00EC6DA3">
        <w:rPr>
          <w:rFonts w:cs="Times New Roman"/>
          <w:b/>
          <w:spacing w:val="-5"/>
        </w:rPr>
        <w:t xml:space="preserve"> </w:t>
      </w:r>
      <w:r w:rsidRPr="00EC6DA3">
        <w:rPr>
          <w:rFonts w:cs="Times New Roman"/>
          <w:b/>
        </w:rPr>
        <w:t>pri</w:t>
      </w:r>
      <w:r>
        <w:rPr>
          <w:rFonts w:cs="Times New Roman"/>
          <w:b/>
        </w:rPr>
        <w:t xml:space="preserve"> stanovení</w:t>
      </w:r>
      <w:r w:rsidRPr="00EC6DA3">
        <w:rPr>
          <w:rFonts w:cs="Times New Roman"/>
          <w:b/>
        </w:rPr>
        <w:t xml:space="preserve"> </w:t>
      </w:r>
      <w:r>
        <w:rPr>
          <w:rFonts w:cs="Times New Roman"/>
          <w:b/>
        </w:rPr>
        <w:t>účtovných</w:t>
      </w:r>
      <w:r w:rsidRPr="00EC6DA3">
        <w:rPr>
          <w:rFonts w:cs="Times New Roman"/>
          <w:b/>
        </w:rPr>
        <w:t xml:space="preserve"> odpisov: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W w:w="10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20"/>
      </w:tblGrid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26F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nehmotný majetok nakupovaný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sa oceňuje obstarávacou cenou, ktorá zahŕňa cenu obstarania a náklady súvisiace s obstaraním (clo, prepravu, montáž, poistné a pod.).</w:t>
            </w:r>
          </w:p>
          <w:p w:rsidR="002E726F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hmotný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majetok nakupovaný sa oceňuje obstarávacou cenou, ktorá zahŕňa cenu obstarania a náklady súvisiace s obstaraním (clo, prepravu, montáž, poistné a pod.).</w:t>
            </w:r>
          </w:p>
        </w:tc>
      </w:tr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majetok vytvorený vlastnou činnosťou sa oceňuje vlastnými nákladmi. Vlastnými nákladmi sú všetky priame náklady vynaložené na výrobu alebo inú činnosť a nepriame náklady, ktoré sa vzťahujú na výrobu alebo inú činnosť.</w:t>
            </w:r>
          </w:p>
        </w:tc>
      </w:tr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Účtovná jednotka si určuje výšku odpisov dlhodobého majetku v odpisovom pláne, na základe očakávaného použitia majetku a intenzity využitia a tiež na základe očakávaného fyzického opotrebenia majetku, ktorý zodpovedá bežným podmienkam využitia. Hmotný majetok odpisuje účtovná jednotka počas predpokladanej doby používania zodpovedajúcej spotrebe budúcich ekonomických úžitkov z majetku. Účtovné odpisy sa účtujú v zmysle § 69 ods. 2 postupov účtovania na účte 551- Odpisy dlhodobého nehmotného a dlhodobého hmotného majetku. O účtovných odpisoch účtovná jednotka účtuje </w:t>
            </w:r>
            <w:r w:rsidRPr="00EC6D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mesačne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. Majetok začne odpisovať mesiacom, v ktorom dôjde k zaradeniu majetku do používania po splnení všetkých technických podmienok.</w:t>
            </w: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Odpisy dlhodobého majetku sú stanovené vychádzajúc z predpokladanej doby jeho používania a predpokladaného priebehu jeho opotrebenia. Odpisovať sa začína prvým dňom mesiaca uvedenia dlhodobého majetku do používania. </w:t>
            </w: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 drobnom dlhodobom hmotnom majetku, ktorého obstarávacia cena (resp. vlastné náklady) je 1700 € a menej, účtovná jednotka účtuje do nákladov (ako pri zásobách).</w:t>
            </w: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 drobnom dlhodobom nehmotnom majetku, ktorého obstarávacia cena (resp. vlastné náklady) je 2400 € a menej, účtovná jednotka účtuje do nákladov.</w:t>
            </w:r>
          </w:p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4. </w:t>
      </w:r>
      <w:r w:rsidRPr="00EC6DA3">
        <w:rPr>
          <w:rFonts w:cs="Times New Roman"/>
          <w:b/>
          <w:spacing w:val="-3"/>
          <w:u w:val="single"/>
        </w:rPr>
        <w:t>Z</w:t>
      </w:r>
      <w:r w:rsidRPr="00EC6DA3">
        <w:rPr>
          <w:rFonts w:cs="Times New Roman"/>
          <w:b/>
          <w:u w:val="single"/>
        </w:rPr>
        <w:t>me</w:t>
      </w:r>
      <w:r w:rsidRPr="00EC6DA3">
        <w:rPr>
          <w:rFonts w:cs="Times New Roman"/>
          <w:b/>
          <w:spacing w:val="4"/>
          <w:u w:val="single"/>
        </w:rPr>
        <w:t>n</w:t>
      </w:r>
      <w:r w:rsidRPr="00EC6DA3">
        <w:rPr>
          <w:rFonts w:cs="Times New Roman"/>
          <w:b/>
          <w:u w:val="single"/>
        </w:rPr>
        <w:t>y</w:t>
      </w:r>
      <w:r w:rsidRPr="00EC6DA3">
        <w:rPr>
          <w:rFonts w:cs="Times New Roman"/>
          <w:b/>
          <w:spacing w:val="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 xml:space="preserve">h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spacing w:val="1"/>
          <w:u w:val="single"/>
        </w:rPr>
        <w:t>z</w:t>
      </w:r>
      <w:r w:rsidRPr="00EC6DA3">
        <w:rPr>
          <w:rFonts w:cs="Times New Roman"/>
          <w:b/>
          <w:spacing w:val="-1"/>
          <w:u w:val="single"/>
        </w:rPr>
        <w:t>á</w:t>
      </w:r>
      <w:r w:rsidRPr="00EC6DA3">
        <w:rPr>
          <w:rFonts w:cs="Times New Roman"/>
          <w:b/>
          <w:u w:val="single"/>
        </w:rPr>
        <w:t>s</w:t>
      </w:r>
      <w:r w:rsidRPr="00EC6DA3">
        <w:rPr>
          <w:rFonts w:cs="Times New Roman"/>
          <w:b/>
          <w:spacing w:val="1"/>
          <w:u w:val="single"/>
        </w:rPr>
        <w:t>a</w:t>
      </w:r>
      <w:r w:rsidRPr="00EC6DA3">
        <w:rPr>
          <w:rFonts w:cs="Times New Roman"/>
          <w:b/>
          <w:u w:val="single"/>
        </w:rPr>
        <w:t xml:space="preserve">d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a</w:t>
      </w:r>
      <w:r w:rsidRPr="00EC6DA3">
        <w:rPr>
          <w:rFonts w:cs="Times New Roman"/>
          <w:b/>
          <w:spacing w:val="1"/>
          <w:u w:val="single"/>
        </w:rPr>
        <w:t xml:space="preserve"> z</w:t>
      </w:r>
      <w:r w:rsidRPr="00EC6DA3">
        <w:rPr>
          <w:rFonts w:cs="Times New Roman"/>
          <w:b/>
          <w:u w:val="single"/>
        </w:rPr>
        <w:t>me</w:t>
      </w:r>
      <w:r w:rsidRPr="00EC6DA3">
        <w:rPr>
          <w:rFonts w:cs="Times New Roman"/>
          <w:b/>
          <w:spacing w:val="1"/>
          <w:u w:val="single"/>
        </w:rPr>
        <w:t>n</w:t>
      </w:r>
      <w:r w:rsidRPr="00EC6DA3">
        <w:rPr>
          <w:rFonts w:cs="Times New Roman"/>
          <w:b/>
          <w:u w:val="single"/>
        </w:rPr>
        <w:t>y</w:t>
      </w:r>
      <w:r w:rsidRPr="00EC6DA3">
        <w:rPr>
          <w:rFonts w:cs="Times New Roman"/>
          <w:b/>
          <w:spacing w:val="59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1"/>
          <w:u w:val="single"/>
        </w:rPr>
        <w:t>c</w:t>
      </w:r>
      <w:r w:rsidRPr="00EC6DA3">
        <w:rPr>
          <w:rFonts w:cs="Times New Roman"/>
          <w:b/>
          <w:u w:val="single"/>
        </w:rPr>
        <w:t xml:space="preserve">h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metód</w:t>
      </w:r>
      <w:r w:rsidRPr="00EC6DA3">
        <w:rPr>
          <w:rFonts w:cs="Times New Roman"/>
          <w:b/>
        </w:rPr>
        <w:t xml:space="preserve"> </w:t>
      </w:r>
      <w:r w:rsidRPr="00EC6DA3">
        <w:rPr>
          <w:rFonts w:cs="Times New Roman"/>
          <w:b/>
          <w:spacing w:val="6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2"/>
        </w:rPr>
        <w:t xml:space="preserve"> </w:t>
      </w:r>
      <w:r w:rsidRPr="00EC6DA3">
        <w:rPr>
          <w:rFonts w:cs="Times New Roman"/>
          <w:b/>
        </w:rPr>
        <w:t>uv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 xml:space="preserve">ním </w:t>
      </w:r>
      <w:r w:rsidRPr="00EC6DA3">
        <w:rPr>
          <w:rFonts w:cs="Times New Roman"/>
          <w:b/>
          <w:spacing w:val="7"/>
        </w:rPr>
        <w:t xml:space="preserve"> </w:t>
      </w:r>
      <w:r w:rsidRPr="00EC6DA3">
        <w:rPr>
          <w:rFonts w:cs="Times New Roman"/>
          <w:b/>
        </w:rPr>
        <w:t>dôv</w:t>
      </w:r>
      <w:r w:rsidRPr="00EC6DA3">
        <w:rPr>
          <w:rFonts w:cs="Times New Roman"/>
          <w:b/>
          <w:spacing w:val="-3"/>
        </w:rPr>
        <w:t>o</w:t>
      </w:r>
      <w:r w:rsidRPr="00EC6DA3">
        <w:rPr>
          <w:rFonts w:cs="Times New Roman"/>
          <w:b/>
        </w:rPr>
        <w:t xml:space="preserve">du </w:t>
      </w:r>
      <w:r w:rsidRPr="00EC6DA3">
        <w:rPr>
          <w:rFonts w:cs="Times New Roman"/>
          <w:b/>
          <w:spacing w:val="6"/>
        </w:rPr>
        <w:t xml:space="preserve"> </w:t>
      </w:r>
      <w:r w:rsidRPr="00EC6DA3">
        <w:rPr>
          <w:rFonts w:cs="Times New Roman"/>
          <w:b/>
          <w:spacing w:val="2"/>
        </w:rPr>
        <w:t>t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 xml:space="preserve">hto </w:t>
      </w:r>
      <w:r w:rsidRPr="00EC6DA3">
        <w:rPr>
          <w:rFonts w:cs="Times New Roman"/>
          <w:b/>
          <w:spacing w:val="7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mi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  <w:spacing w:val="1"/>
        </w:rPr>
        <w:t>č</w:t>
      </w:r>
      <w:r w:rsidRPr="00EC6DA3">
        <w:rPr>
          <w:rFonts w:cs="Times New Roman"/>
          <w:b/>
        </w:rPr>
        <w:t>ísl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ním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  <w:spacing w:val="1"/>
        </w:rPr>
        <w:t>i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 xml:space="preserve">h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>vp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</w:rPr>
        <w:t xml:space="preserve">vu </w:t>
      </w:r>
      <w:r w:rsidRPr="00EC6DA3">
        <w:rPr>
          <w:rFonts w:cs="Times New Roman"/>
          <w:b/>
          <w:spacing w:val="13"/>
        </w:rPr>
        <w:t xml:space="preserve"> </w:t>
      </w:r>
      <w:r w:rsidRPr="00EC6DA3">
        <w:rPr>
          <w:rFonts w:cs="Times New Roman"/>
          <w:b/>
        </w:rPr>
        <w:t xml:space="preserve">na </w:t>
      </w:r>
      <w:r w:rsidRPr="00EC6DA3">
        <w:rPr>
          <w:rFonts w:cs="Times New Roman"/>
          <w:b/>
          <w:spacing w:val="10"/>
        </w:rPr>
        <w:t xml:space="preserve"> </w:t>
      </w:r>
      <w:r w:rsidRPr="00EC6DA3">
        <w:rPr>
          <w:rFonts w:cs="Times New Roman"/>
          <w:b/>
        </w:rPr>
        <w:t>fin</w:t>
      </w:r>
      <w:r w:rsidRPr="00EC6DA3">
        <w:rPr>
          <w:rFonts w:cs="Times New Roman"/>
          <w:b/>
          <w:spacing w:val="-2"/>
        </w:rPr>
        <w:t>a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 xml:space="preserve">nú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 xml:space="preserve">hodnotu 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 xml:space="preserve">tku, 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-1"/>
        </w:rPr>
        <w:t>ä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 xml:space="preserve">kov,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  <w:spacing w:val="-3"/>
        </w:rPr>
        <w:t>k</w:t>
      </w:r>
      <w:r w:rsidRPr="00EC6DA3">
        <w:rPr>
          <w:rFonts w:cs="Times New Roman"/>
          <w:b/>
        </w:rPr>
        <w:t>ladn</w:t>
      </w:r>
      <w:r w:rsidRPr="00EC6DA3">
        <w:rPr>
          <w:rFonts w:cs="Times New Roman"/>
          <w:b/>
          <w:spacing w:val="-2"/>
        </w:rPr>
        <w:t>é</w:t>
      </w:r>
      <w:r w:rsidRPr="00EC6DA3">
        <w:rPr>
          <w:rFonts w:cs="Times New Roman"/>
          <w:b/>
        </w:rPr>
        <w:t xml:space="preserve">ho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>im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nia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</w:rPr>
        <w:t>sled</w:t>
      </w:r>
      <w:r w:rsidRPr="00EC6DA3">
        <w:rPr>
          <w:rFonts w:cs="Times New Roman"/>
          <w:b/>
          <w:spacing w:val="1"/>
        </w:rPr>
        <w:t>k</w:t>
      </w:r>
      <w:r w:rsidRPr="00EC6DA3">
        <w:rPr>
          <w:rFonts w:cs="Times New Roman"/>
          <w:b/>
        </w:rPr>
        <w:t>u hospod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  <w:spacing w:val="1"/>
        </w:rPr>
        <w:t>r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nia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tovnej jednot</w:t>
      </w:r>
      <w:r w:rsidRPr="00EC6DA3">
        <w:rPr>
          <w:rFonts w:cs="Times New Roman"/>
          <w:b/>
          <w:spacing w:val="2"/>
        </w:rPr>
        <w:t>k</w:t>
      </w:r>
      <w:r w:rsidRPr="00EC6DA3">
        <w:rPr>
          <w:rFonts w:cs="Times New Roman"/>
          <w:b/>
          <w:spacing w:val="-5"/>
        </w:rPr>
        <w:t>y: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</w:rPr>
      </w:pPr>
    </w:p>
    <w:p w:rsidR="002E726F" w:rsidRPr="0005228F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bCs/>
          <w:color w:val="000000"/>
          <w:lang w:eastAsia="sk-SK"/>
        </w:rPr>
      </w:pPr>
      <w:r>
        <w:rPr>
          <w:rFonts w:cs="Times New Roman"/>
          <w:spacing w:val="-5"/>
        </w:rPr>
        <w:t xml:space="preserve">Účtovné metódy a zásady boli aplikované v rámci platného zákona o účtovníctve počas celého účtovného obdobia. </w:t>
      </w:r>
      <w:r w:rsidRPr="002E0961">
        <w:rPr>
          <w:rFonts w:cs="Times New Roman"/>
          <w:spacing w:val="-5"/>
        </w:rPr>
        <w:t xml:space="preserve">Zmena </w:t>
      </w:r>
      <w:r>
        <w:rPr>
          <w:rFonts w:cs="Times New Roman"/>
          <w:spacing w:val="-5"/>
        </w:rPr>
        <w:t xml:space="preserve">sa týka iba </w:t>
      </w:r>
      <w:r w:rsidRPr="002E0961">
        <w:rPr>
          <w:rFonts w:cs="Times New Roman"/>
          <w:spacing w:val="-5"/>
        </w:rPr>
        <w:t>účtovných zásad a účtovných metód</w:t>
      </w:r>
      <w:r>
        <w:rPr>
          <w:rFonts w:cs="Times New Roman"/>
          <w:spacing w:val="-5"/>
        </w:rPr>
        <w:t>, ktorá</w:t>
      </w:r>
      <w:r w:rsidRPr="002E0961">
        <w:rPr>
          <w:rFonts w:cs="Times New Roman"/>
          <w:spacing w:val="-5"/>
        </w:rPr>
        <w:t xml:space="preserve"> </w:t>
      </w:r>
      <w:r>
        <w:rPr>
          <w:rFonts w:cs="Times New Roman"/>
          <w:spacing w:val="-5"/>
        </w:rPr>
        <w:t xml:space="preserve">nastala </w:t>
      </w:r>
      <w:r w:rsidRPr="002E0961">
        <w:rPr>
          <w:rFonts w:cs="Times New Roman"/>
          <w:spacing w:val="-5"/>
        </w:rPr>
        <w:t xml:space="preserve">z dôvodu  prechodu na </w:t>
      </w:r>
      <w:proofErr w:type="spellStart"/>
      <w:r w:rsidRPr="002E0961">
        <w:rPr>
          <w:rFonts w:cs="Times New Roman"/>
          <w:spacing w:val="-5"/>
        </w:rPr>
        <w:t>mikro</w:t>
      </w:r>
      <w:proofErr w:type="spellEnd"/>
      <w:r w:rsidRPr="002E0961">
        <w:rPr>
          <w:rFonts w:cs="Times New Roman"/>
          <w:spacing w:val="-5"/>
        </w:rPr>
        <w:t xml:space="preserve"> účtovnú závierku a </w:t>
      </w:r>
      <w:r w:rsidRPr="002E0961">
        <w:rPr>
          <w:rFonts w:cs="Times New Roman"/>
          <w:bCs/>
          <w:color w:val="000000"/>
          <w:lang w:eastAsia="sk-SK"/>
        </w:rPr>
        <w:t>zmenu v účtovaní časového rozlíšenia</w:t>
      </w:r>
      <w:r w:rsidRPr="002E0961">
        <w:rPr>
          <w:rFonts w:cs="Times New Roman"/>
          <w:color w:val="000000"/>
          <w:lang w:eastAsia="sk-SK"/>
        </w:rPr>
        <w:t xml:space="preserve"> z titulu "prechodu" na </w:t>
      </w:r>
      <w:proofErr w:type="spellStart"/>
      <w:r w:rsidRPr="002E0961">
        <w:rPr>
          <w:rFonts w:cs="Times New Roman"/>
          <w:color w:val="000000"/>
          <w:lang w:eastAsia="sk-SK"/>
        </w:rPr>
        <w:t>mikro</w:t>
      </w:r>
      <w:proofErr w:type="spellEnd"/>
      <w:r w:rsidRPr="002E0961">
        <w:rPr>
          <w:rFonts w:cs="Times New Roman"/>
          <w:color w:val="000000"/>
          <w:lang w:eastAsia="sk-SK"/>
        </w:rPr>
        <w:t xml:space="preserve"> účtovnú jednotku (postup v zmysle § 56 ods. 14 PÚ platných od 31.12.2014). </w:t>
      </w:r>
      <w:r w:rsidRPr="0005228F">
        <w:rPr>
          <w:rFonts w:cs="Times New Roman"/>
          <w:b/>
          <w:color w:val="000000"/>
          <w:lang w:eastAsia="sk-SK"/>
        </w:rPr>
        <w:t>Spoločnosť neúčtuje</w:t>
      </w:r>
      <w:r w:rsidRPr="0005228F">
        <w:rPr>
          <w:rFonts w:cs="Times New Roman"/>
          <w:b/>
          <w:bCs/>
          <w:color w:val="000000"/>
          <w:lang w:eastAsia="sk-SK"/>
        </w:rPr>
        <w:t xml:space="preserve"> na účtoch časového rozlíšenia</w:t>
      </w:r>
      <w:r w:rsidRPr="0005228F">
        <w:rPr>
          <w:rFonts w:cs="Times New Roman"/>
          <w:b/>
          <w:color w:val="000000"/>
          <w:lang w:eastAsia="sk-SK"/>
        </w:rPr>
        <w:t xml:space="preserve">, ak ide o </w:t>
      </w:r>
      <w:r w:rsidRPr="0005228F">
        <w:rPr>
          <w:rFonts w:cs="Times New Roman"/>
          <w:b/>
          <w:bCs/>
          <w:color w:val="000000"/>
          <w:lang w:eastAsia="sk-SK"/>
        </w:rPr>
        <w:t>nevýznamné sumy</w:t>
      </w:r>
      <w:r w:rsidRPr="0005228F">
        <w:rPr>
          <w:rFonts w:cs="Times New Roman"/>
          <w:b/>
          <w:color w:val="000000"/>
          <w:lang w:eastAsia="sk-SK"/>
        </w:rPr>
        <w:t xml:space="preserve"> a </w:t>
      </w:r>
      <w:r w:rsidRPr="0005228F">
        <w:rPr>
          <w:rFonts w:cs="Times New Roman"/>
          <w:b/>
          <w:bCs/>
          <w:color w:val="000000"/>
          <w:lang w:eastAsia="sk-SK"/>
        </w:rPr>
        <w:t xml:space="preserve">účtovné prípady, ktoré sa pravidelne ročne opakujú. </w:t>
      </w:r>
    </w:p>
    <w:p w:rsidR="002E726F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  <w:r w:rsidRPr="002E0961">
        <w:rPr>
          <w:rFonts w:cs="Times New Roman"/>
          <w:color w:val="000000"/>
          <w:lang w:eastAsia="sk-SK"/>
        </w:rPr>
        <w:t>K iným ďalším zmenám v metódach a postupoch účtovania nedošlo</w:t>
      </w:r>
      <w:r>
        <w:rPr>
          <w:rFonts w:cs="Times New Roman"/>
          <w:color w:val="000000"/>
          <w:lang w:eastAsia="sk-SK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79"/>
        <w:gridCol w:w="3053"/>
        <w:gridCol w:w="3307"/>
      </w:tblGrid>
      <w:tr w:rsidR="002E726F" w:rsidTr="00D25179">
        <w:tc>
          <w:tcPr>
            <w:tcW w:w="3179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lastRenderedPageBreak/>
              <w:t>Druh zmeny účtovnej zásady alebo účtovnej metódy</w:t>
            </w:r>
          </w:p>
        </w:tc>
        <w:tc>
          <w:tcPr>
            <w:tcW w:w="3053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Dôvod </w:t>
            </w:r>
          </w:p>
        </w:tc>
        <w:tc>
          <w:tcPr>
            <w:tcW w:w="3307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Hodnota vplyvu na príslušnú zložku majetku, záväzkov, vlastného imania a výsledku hospodárenia účtovnej jednotky</w:t>
            </w:r>
          </w:p>
        </w:tc>
      </w:tr>
      <w:tr w:rsidR="002E726F" w:rsidTr="00D25179">
        <w:tc>
          <w:tcPr>
            <w:tcW w:w="3179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Spoločnosť neúčtovala na účte </w:t>
            </w:r>
            <w:proofErr w:type="spellStart"/>
            <w:r>
              <w:rPr>
                <w:rFonts w:cs="Times New Roman"/>
                <w:color w:val="000000"/>
                <w:lang w:eastAsia="sk-SK"/>
              </w:rPr>
              <w:t>čas.rozlíšenia</w:t>
            </w:r>
            <w:proofErr w:type="spellEnd"/>
            <w:r>
              <w:rPr>
                <w:rFonts w:cs="Times New Roman"/>
                <w:color w:val="000000"/>
                <w:lang w:eastAsia="sk-SK"/>
              </w:rPr>
              <w:t xml:space="preserve"> pravidelne sa opakujúce platby 381 – NBO</w:t>
            </w:r>
          </w:p>
        </w:tc>
        <w:tc>
          <w:tcPr>
            <w:tcW w:w="3053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proofErr w:type="spellStart"/>
            <w:r>
              <w:rPr>
                <w:rFonts w:cs="Times New Roman"/>
                <w:color w:val="000000"/>
                <w:lang w:eastAsia="sk-SK"/>
              </w:rPr>
              <w:t>Mikro</w:t>
            </w:r>
            <w:proofErr w:type="spellEnd"/>
            <w:r>
              <w:rPr>
                <w:rFonts w:cs="Times New Roman"/>
                <w:color w:val="000000"/>
                <w:lang w:eastAsia="sk-SK"/>
              </w:rPr>
              <w:t xml:space="preserve"> účtovná jednotka</w:t>
            </w:r>
          </w:p>
        </w:tc>
        <w:tc>
          <w:tcPr>
            <w:tcW w:w="3307" w:type="dxa"/>
          </w:tcPr>
          <w:p w:rsidR="002E726F" w:rsidRDefault="002E726F" w:rsidP="004349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</w:p>
        </w:tc>
      </w:tr>
    </w:tbl>
    <w:p w:rsidR="002E726F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Times New Roman"/>
          <w:color w:val="000000"/>
          <w:lang w:eastAsia="sk-SK"/>
        </w:rPr>
      </w:pPr>
    </w:p>
    <w:p w:rsidR="002E726F" w:rsidRPr="00B60C4A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 w:rsidRPr="00EC6DA3">
        <w:rPr>
          <w:rFonts w:cs="Times New Roman"/>
          <w:b/>
          <w:spacing w:val="-5"/>
        </w:rPr>
        <w:t xml:space="preserve">5. </w:t>
      </w:r>
      <w:r w:rsidRPr="00EC6DA3">
        <w:rPr>
          <w:rFonts w:cs="Times New Roman"/>
          <w:b/>
          <w:spacing w:val="-4"/>
          <w:u w:val="single"/>
        </w:rPr>
        <w:t>I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u w:val="single"/>
        </w:rPr>
        <w:t>fo</w:t>
      </w:r>
      <w:r w:rsidRPr="00EC6DA3">
        <w:rPr>
          <w:rFonts w:cs="Times New Roman"/>
          <w:b/>
          <w:spacing w:val="-2"/>
          <w:u w:val="single"/>
        </w:rPr>
        <w:t>r</w:t>
      </w:r>
      <w:r w:rsidRPr="00EC6DA3">
        <w:rPr>
          <w:rFonts w:cs="Times New Roman"/>
          <w:b/>
          <w:u w:val="single"/>
        </w:rPr>
        <w:t>má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spacing w:val="2"/>
          <w:u w:val="single"/>
        </w:rPr>
        <w:t>i</w:t>
      </w:r>
      <w:r w:rsidRPr="00EC6DA3">
        <w:rPr>
          <w:rFonts w:cs="Times New Roman"/>
          <w:b/>
          <w:u w:val="single"/>
        </w:rPr>
        <w:t>e</w:t>
      </w:r>
      <w:r w:rsidRPr="00EC6DA3">
        <w:rPr>
          <w:rFonts w:cs="Times New Roman"/>
          <w:b/>
          <w:spacing w:val="-1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 dotá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u w:val="single"/>
        </w:rPr>
        <w:t>i</w:t>
      </w:r>
      <w:r w:rsidRPr="00EC6DA3">
        <w:rPr>
          <w:rFonts w:cs="Times New Roman"/>
          <w:b/>
          <w:spacing w:val="1"/>
          <w:u w:val="single"/>
        </w:rPr>
        <w:t>á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>h</w:t>
      </w:r>
      <w:r w:rsidRPr="00EC6DA3">
        <w:rPr>
          <w:rFonts w:cs="Times New Roman"/>
          <w:b/>
        </w:rPr>
        <w:t xml:space="preserve"> a</w:t>
      </w:r>
      <w:r w:rsidRPr="00EC6DA3">
        <w:rPr>
          <w:rFonts w:cs="Times New Roman"/>
          <w:b/>
          <w:spacing w:val="2"/>
        </w:rPr>
        <w:t xml:space="preserve"> </w:t>
      </w:r>
      <w:r w:rsidRPr="00EC6DA3">
        <w:rPr>
          <w:rFonts w:cs="Times New Roman"/>
          <w:b/>
        </w:rPr>
        <w:t>ich o</w:t>
      </w:r>
      <w:r w:rsidRPr="00EC6DA3">
        <w:rPr>
          <w:rFonts w:cs="Times New Roman"/>
          <w:b/>
          <w:spacing w:val="-2"/>
        </w:rPr>
        <w:t>c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ňov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2"/>
        </w:rPr>
        <w:t>i</w:t>
      </w:r>
      <w:r w:rsidRPr="00EC6DA3">
        <w:rPr>
          <w:rFonts w:cs="Times New Roman"/>
          <w:b/>
        </w:rPr>
        <w:t>e</w:t>
      </w:r>
      <w:r w:rsidRPr="00EC6DA3">
        <w:rPr>
          <w:rFonts w:cs="Times New Roman"/>
          <w:b/>
          <w:spacing w:val="59"/>
        </w:rPr>
        <w:t xml:space="preserve"> </w:t>
      </w:r>
      <w:r w:rsidRPr="00EC6DA3">
        <w:rPr>
          <w:rFonts w:cs="Times New Roman"/>
          <w:b/>
        </w:rPr>
        <w:t>v 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</w:t>
      </w:r>
      <w:r w:rsidRPr="00EC6DA3">
        <w:rPr>
          <w:rFonts w:cs="Times New Roman"/>
          <w:b/>
          <w:spacing w:val="2"/>
        </w:rPr>
        <w:t>n</w:t>
      </w:r>
      <w:r w:rsidRPr="00EC6DA3">
        <w:rPr>
          <w:rFonts w:cs="Times New Roman"/>
          <w:b/>
        </w:rPr>
        <w:t>íctv</w:t>
      </w:r>
      <w:r w:rsidRPr="00EC6DA3">
        <w:rPr>
          <w:rFonts w:cs="Times New Roman"/>
          <w:b/>
          <w:spacing w:val="-1"/>
        </w:rPr>
        <w:t>e:</w:t>
      </w:r>
    </w:p>
    <w:p w:rsidR="002E726F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  <w:r w:rsidRPr="00EC6DA3">
        <w:rPr>
          <w:rFonts w:cs="Times New Roman"/>
          <w:spacing w:val="-1"/>
        </w:rPr>
        <w:t>O nároku na dotácie zo štátneho rozpočtu sa účtuje ak je isté, že na základe splnených podmienok na poskytnutie dotácie sa spoločnosti daná dotácia poskytne.</w:t>
      </w:r>
    </w:p>
    <w:p w:rsidR="002E726F" w:rsidRPr="00B60C4A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 w:rsidRPr="00B60C4A">
        <w:rPr>
          <w:rFonts w:cs="Times New Roman"/>
          <w:b/>
          <w:spacing w:val="-1"/>
        </w:rPr>
        <w:t xml:space="preserve">Spoločnosť </w:t>
      </w:r>
      <w:proofErr w:type="spellStart"/>
      <w:r w:rsidRPr="00B60C4A">
        <w:rPr>
          <w:rFonts w:cs="Times New Roman"/>
          <w:b/>
          <w:spacing w:val="-1"/>
        </w:rPr>
        <w:t>neobdržala</w:t>
      </w:r>
      <w:proofErr w:type="spellEnd"/>
      <w:r w:rsidRPr="00B60C4A">
        <w:rPr>
          <w:rFonts w:cs="Times New Roman"/>
          <w:b/>
          <w:spacing w:val="-1"/>
        </w:rPr>
        <w:t xml:space="preserve"> v účtovnom období žiadnu dotáciu.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2E726F" w:rsidRPr="00B60C4A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33"/>
        </w:rPr>
      </w:pPr>
      <w:r w:rsidRPr="00EC6DA3">
        <w:rPr>
          <w:rFonts w:cs="Times New Roman"/>
          <w:b/>
        </w:rPr>
        <w:t xml:space="preserve">6. </w:t>
      </w:r>
      <w:r w:rsidRPr="00EC6DA3">
        <w:rPr>
          <w:rFonts w:cs="Times New Roman"/>
          <w:b/>
          <w:spacing w:val="-4"/>
          <w:u w:val="single"/>
        </w:rPr>
        <w:t>I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u w:val="single"/>
        </w:rPr>
        <w:t>fo</w:t>
      </w:r>
      <w:r w:rsidRPr="00EC6DA3">
        <w:rPr>
          <w:rFonts w:cs="Times New Roman"/>
          <w:b/>
          <w:spacing w:val="-2"/>
          <w:u w:val="single"/>
        </w:rPr>
        <w:t>r</w:t>
      </w:r>
      <w:r w:rsidRPr="00EC6DA3">
        <w:rPr>
          <w:rFonts w:cs="Times New Roman"/>
          <w:b/>
          <w:u w:val="single"/>
        </w:rPr>
        <w:t>má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spacing w:val="2"/>
          <w:u w:val="single"/>
        </w:rPr>
        <w:t>i</w:t>
      </w:r>
      <w:r w:rsidRPr="00EC6DA3">
        <w:rPr>
          <w:rFonts w:cs="Times New Roman"/>
          <w:b/>
          <w:u w:val="single"/>
        </w:rPr>
        <w:t>e</w:t>
      </w:r>
      <w:r w:rsidRPr="00EC6DA3">
        <w:rPr>
          <w:rFonts w:cs="Times New Roman"/>
          <w:b/>
          <w:spacing w:val="51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</w:t>
      </w:r>
      <w:r w:rsidRPr="00EC6DA3">
        <w:rPr>
          <w:rFonts w:cs="Times New Roman"/>
          <w:b/>
          <w:spacing w:val="53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tovaní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v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1"/>
          <w:u w:val="single"/>
        </w:rPr>
        <w:t>z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spacing w:val="-1"/>
          <w:u w:val="single"/>
        </w:rPr>
        <w:t>a</w:t>
      </w:r>
      <w:r w:rsidRPr="00EC6DA3">
        <w:rPr>
          <w:rFonts w:cs="Times New Roman"/>
          <w:b/>
          <w:u w:val="single"/>
        </w:rPr>
        <w:t>m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>h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opr</w:t>
      </w:r>
      <w:r w:rsidRPr="00EC6DA3">
        <w:rPr>
          <w:rFonts w:cs="Times New Roman"/>
          <w:b/>
          <w:spacing w:val="-2"/>
          <w:u w:val="single"/>
        </w:rPr>
        <w:t>á</w:t>
      </w:r>
      <w:r w:rsidRPr="00EC6DA3">
        <w:rPr>
          <w:rFonts w:cs="Times New Roman"/>
          <w:b/>
          <w:u w:val="single"/>
        </w:rPr>
        <w:t>v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spacing w:val="4"/>
          <w:u w:val="single"/>
        </w:rPr>
        <w:t>h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u w:val="single"/>
        </w:rPr>
        <w:t>b</w:t>
      </w:r>
      <w:r w:rsidRPr="00EC6DA3">
        <w:rPr>
          <w:rFonts w:cs="Times New Roman"/>
          <w:b/>
          <w:spacing w:val="54"/>
        </w:rPr>
        <w:t xml:space="preserve"> </w:t>
      </w:r>
      <w:r w:rsidRPr="00EC6DA3">
        <w:rPr>
          <w:rFonts w:cs="Times New Roman"/>
          <w:b/>
        </w:rPr>
        <w:t>minu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52"/>
        </w:rPr>
        <w:t xml:space="preserve"> </w:t>
      </w:r>
      <w:r w:rsidRPr="00EC6DA3">
        <w:rPr>
          <w:rFonts w:cs="Times New Roman"/>
          <w:b/>
        </w:rPr>
        <w:t>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</w:t>
      </w:r>
      <w:r w:rsidRPr="00EC6DA3">
        <w:rPr>
          <w:rFonts w:cs="Times New Roman"/>
          <w:b/>
          <w:spacing w:val="5"/>
        </w:rPr>
        <w:t>n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52"/>
        </w:rPr>
        <w:t xml:space="preserve"> 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2"/>
        </w:rPr>
        <w:t>b</w:t>
      </w:r>
      <w:r w:rsidRPr="00EC6DA3">
        <w:rPr>
          <w:rFonts w:cs="Times New Roman"/>
          <w:b/>
        </w:rPr>
        <w:t>dobí</w:t>
      </w:r>
      <w:r w:rsidRPr="00EC6DA3">
        <w:rPr>
          <w:rFonts w:cs="Times New Roman"/>
          <w:b/>
          <w:spacing w:val="53"/>
        </w:rPr>
        <w:t xml:space="preserve"> 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5"/>
        </w:rPr>
        <w:t xml:space="preserve"> </w:t>
      </w:r>
      <w:r w:rsidRPr="00EC6DA3">
        <w:rPr>
          <w:rFonts w:cs="Times New Roman"/>
          <w:b/>
        </w:rPr>
        <w:t>b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nom 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tovnom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</w:rPr>
        <w:t>období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uv</w:t>
      </w:r>
      <w:r w:rsidRPr="00EC6DA3">
        <w:rPr>
          <w:rFonts w:cs="Times New Roman"/>
          <w:b/>
          <w:spacing w:val="1"/>
        </w:rPr>
        <w:t>e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ním</w:t>
      </w:r>
      <w:r w:rsidRPr="00EC6DA3">
        <w:rPr>
          <w:rFonts w:cs="Times New Roman"/>
          <w:b/>
          <w:spacing w:val="17"/>
        </w:rPr>
        <w:t xml:space="preserve"> </w:t>
      </w:r>
      <w:r w:rsidRPr="00EC6DA3">
        <w:rPr>
          <w:rFonts w:cs="Times New Roman"/>
          <w:b/>
        </w:rPr>
        <w:t>vp</w:t>
      </w:r>
      <w:r w:rsidRPr="00EC6DA3">
        <w:rPr>
          <w:rFonts w:cs="Times New Roman"/>
          <w:b/>
          <w:spacing w:val="5"/>
        </w:rPr>
        <w:t>l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</w:rPr>
        <w:t>vu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na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1"/>
        </w:rPr>
        <w:t>er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le</w:t>
      </w:r>
      <w:r w:rsidRPr="00EC6DA3">
        <w:rPr>
          <w:rFonts w:cs="Times New Roman"/>
          <w:b/>
          <w:spacing w:val="1"/>
        </w:rPr>
        <w:t>n</w:t>
      </w:r>
      <w:r w:rsidRPr="00EC6DA3">
        <w:rPr>
          <w:rFonts w:cs="Times New Roman"/>
          <w:b/>
        </w:rPr>
        <w:t>ý</w:t>
      </w:r>
      <w:r w:rsidRPr="00EC6DA3">
        <w:rPr>
          <w:rFonts w:cs="Times New Roman"/>
          <w:b/>
          <w:spacing w:val="33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isk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minu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3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rokov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lebo n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uhr</w:t>
      </w:r>
      <w:r w:rsidRPr="00EC6DA3">
        <w:rPr>
          <w:rFonts w:cs="Times New Roman"/>
          <w:b/>
          <w:spacing w:val="-2"/>
        </w:rPr>
        <w:t>a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nú</w:t>
      </w:r>
      <w:r w:rsidRPr="00EC6DA3">
        <w:rPr>
          <w:rFonts w:cs="Times New Roman"/>
          <w:b/>
          <w:spacing w:val="35"/>
        </w:rPr>
        <w:t xml:space="preserve"> </w:t>
      </w:r>
      <w:r w:rsidRPr="00EC6DA3">
        <w:rPr>
          <w:rFonts w:cs="Times New Roman"/>
          <w:b/>
        </w:rPr>
        <w:t>str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tu</w:t>
      </w:r>
      <w:r w:rsidRPr="00EC6DA3">
        <w:rPr>
          <w:rFonts w:cs="Times New Roman"/>
          <w:b/>
          <w:spacing w:val="33"/>
        </w:rPr>
        <w:t xml:space="preserve"> </w:t>
      </w:r>
      <w:r w:rsidRPr="00EC6DA3">
        <w:rPr>
          <w:rFonts w:cs="Times New Roman"/>
          <w:b/>
        </w:rPr>
        <w:t>minul</w:t>
      </w:r>
      <w:r w:rsidRPr="00EC6DA3">
        <w:rPr>
          <w:rFonts w:cs="Times New Roman"/>
          <w:b/>
          <w:spacing w:val="-3"/>
        </w:rPr>
        <w:t>ý</w:t>
      </w:r>
      <w:r w:rsidRPr="00EC6DA3">
        <w:rPr>
          <w:rFonts w:cs="Times New Roman"/>
          <w:b/>
          <w:spacing w:val="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35"/>
        </w:rPr>
        <w:t xml:space="preserve"> </w:t>
      </w:r>
      <w:r w:rsidRPr="00EC6DA3">
        <w:rPr>
          <w:rFonts w:cs="Times New Roman"/>
          <w:b/>
        </w:rPr>
        <w:t>roko</w:t>
      </w:r>
      <w:r w:rsidRPr="00EC6DA3">
        <w:rPr>
          <w:rFonts w:cs="Times New Roman"/>
          <w:b/>
          <w:spacing w:val="-1"/>
        </w:rPr>
        <w:t>v</w:t>
      </w:r>
      <w:r w:rsidRPr="00EC6DA3">
        <w:rPr>
          <w:rFonts w:cs="Times New Roman"/>
          <w:b/>
        </w:rPr>
        <w:t>;</w:t>
      </w:r>
      <w:r w:rsidRPr="00EC6DA3">
        <w:rPr>
          <w:rFonts w:cs="Times New Roman"/>
          <w:b/>
          <w:spacing w:val="33"/>
        </w:rPr>
        <w:t xml:space="preserve"> </w:t>
      </w:r>
    </w:p>
    <w:p w:rsidR="002E726F" w:rsidRPr="00B60C4A" w:rsidRDefault="002E726F" w:rsidP="002E726F">
      <w:pPr>
        <w:autoSpaceDE w:val="0"/>
        <w:autoSpaceDN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 xml:space="preserve">Pri zisťovaní základu dane z príjmov sa uplatňuje hlavne zásada rešpektovania vecnej a časovej súvislosti zdaniteľných príjmov a výdavkov v príslušnom zdaňovacom období. V nadväznosti na dodržanie tejto podmienky sa v zmysle § 17 ods. 15 zákona o dani z príjmov opravy chýb minulých účtovných období zahrnujú do základu dane toho zdaňovacieho obdobia, s ktorým vecne a časovo súvisia. </w:t>
      </w:r>
      <w:r w:rsidRPr="00B60C4A">
        <w:rPr>
          <w:rFonts w:ascii="Times New Roman" w:hAnsi="Times New Roman" w:cs="Times New Roman"/>
          <w:b/>
          <w:sz w:val="24"/>
          <w:szCs w:val="24"/>
        </w:rPr>
        <w:t>Spoločnosť v bežnom účtovnom období nevykonala významné opravy chýb minulých účtovných období.</w:t>
      </w:r>
    </w:p>
    <w:p w:rsidR="002E726F" w:rsidRPr="00EC6DA3" w:rsidRDefault="002E726F" w:rsidP="002E726F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2E726F" w:rsidRPr="00EC6DA3" w:rsidRDefault="002E726F" w:rsidP="002E726F">
      <w:pPr>
        <w:pStyle w:val="Nadpis1"/>
        <w:ind w:right="157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Článok III</w:t>
      </w:r>
    </w:p>
    <w:p w:rsidR="002E726F" w:rsidRPr="00B60C4A" w:rsidRDefault="002E726F" w:rsidP="002E726F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 w:rsidRPr="00EC6DA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2E726F" w:rsidRPr="00B60C4A" w:rsidRDefault="002E726F" w:rsidP="002E726F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 w:rsidRPr="006636A7">
        <w:rPr>
          <w:rFonts w:cs="Times New Roman"/>
          <w:b/>
          <w:spacing w:val="2"/>
          <w:u w:val="single"/>
        </w:rPr>
        <w:t>n</w:t>
      </w:r>
      <w:r w:rsidRPr="006636A7">
        <w:rPr>
          <w:rFonts w:cs="Times New Roman"/>
          <w:b/>
          <w:u w:val="single"/>
        </w:rPr>
        <w:t>fo</w:t>
      </w:r>
      <w:r w:rsidRPr="006636A7">
        <w:rPr>
          <w:rFonts w:cs="Times New Roman"/>
          <w:b/>
          <w:spacing w:val="-2"/>
          <w:u w:val="single"/>
        </w:rPr>
        <w:t>r</w:t>
      </w:r>
      <w:r w:rsidRPr="006636A7">
        <w:rPr>
          <w:rFonts w:cs="Times New Roman"/>
          <w:b/>
          <w:u w:val="single"/>
        </w:rPr>
        <w:t>má</w:t>
      </w:r>
      <w:r w:rsidRPr="006636A7">
        <w:rPr>
          <w:rFonts w:cs="Times New Roman"/>
          <w:b/>
          <w:spacing w:val="-2"/>
          <w:u w:val="single"/>
        </w:rPr>
        <w:t>c</w:t>
      </w:r>
      <w:r w:rsidRPr="006636A7">
        <w:rPr>
          <w:rFonts w:cs="Times New Roman"/>
          <w:b/>
          <w:spacing w:val="2"/>
          <w:u w:val="single"/>
        </w:rPr>
        <w:t>i</w:t>
      </w:r>
      <w:r w:rsidRPr="006636A7">
        <w:rPr>
          <w:rFonts w:cs="Times New Roman"/>
          <w:b/>
          <w:u w:val="single"/>
        </w:rPr>
        <w:t>e</w:t>
      </w:r>
      <w:r w:rsidRPr="006636A7">
        <w:rPr>
          <w:rFonts w:cs="Times New Roman"/>
          <w:b/>
          <w:spacing w:val="-1"/>
          <w:u w:val="single"/>
        </w:rPr>
        <w:t xml:space="preserve"> </w:t>
      </w:r>
      <w:r w:rsidRPr="006636A7">
        <w:rPr>
          <w:rFonts w:cs="Times New Roman"/>
          <w:b/>
          <w:u w:val="single"/>
        </w:rPr>
        <w:t>o </w:t>
      </w:r>
      <w:r w:rsidRPr="006636A7">
        <w:rPr>
          <w:rFonts w:cs="Times New Roman"/>
          <w:b/>
          <w:spacing w:val="1"/>
          <w:u w:val="single"/>
        </w:rPr>
        <w:t>sume a dôvodoch vzniku jednotlivých položiek nákladov alebo výnosov, ktoré majú výnimočný rozsah alebo výskyt</w:t>
      </w:r>
      <w:r w:rsidRPr="006636A7">
        <w:rPr>
          <w:rFonts w:cs="Times New Roman"/>
          <w:b/>
          <w:u w:val="single"/>
        </w:rPr>
        <w:t>:</w:t>
      </w:r>
    </w:p>
    <w:p w:rsidR="002E726F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Spoločnosť </w:t>
      </w:r>
      <w:r>
        <w:rPr>
          <w:rFonts w:cs="Times New Roman"/>
          <w:spacing w:val="-4"/>
        </w:rPr>
        <w:t>o takýchto udalostiach počas účtovného obdobia neúčtovala.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p w:rsidR="002E726F" w:rsidRPr="00533206" w:rsidRDefault="002E726F" w:rsidP="002E726F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533206">
        <w:rPr>
          <w:rFonts w:cs="Times New Roman"/>
          <w:b/>
          <w:spacing w:val="-4"/>
          <w:u w:val="single"/>
        </w:rPr>
        <w:t>Informácia o záväzkoch</w:t>
      </w:r>
    </w:p>
    <w:p w:rsidR="002E726F" w:rsidRPr="006636A7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2.a  </w:t>
      </w:r>
      <w:r w:rsidRPr="006636A7">
        <w:rPr>
          <w:rFonts w:cs="Times New Roman"/>
          <w:b/>
          <w:spacing w:val="-4"/>
          <w:u w:val="single"/>
        </w:rPr>
        <w:t xml:space="preserve">Informácie o záväzkoch </w:t>
      </w:r>
    </w:p>
    <w:p w:rsidR="002E726F" w:rsidRPr="00EC6DA3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vzniku sa oceňujú menovitou hodnotou. </w:t>
      </w:r>
    </w:p>
    <w:p w:rsidR="002E726F" w:rsidRPr="00EC6DA3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prevzatí sa oceňujú obstarávacou cenou. </w:t>
      </w:r>
    </w:p>
    <w:p w:rsidR="002E726F" w:rsidRPr="00EC6DA3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Ak sa pri inventarizácií zistí, že suma záväzkov je iná ako ich výška v účtovníctve, uvedú sa záväzky </w:t>
      </w:r>
    </w:p>
    <w:p w:rsidR="002E726F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>v účtovníctve a v účtovnej závierke v tomto zistenom ocenení.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tbl>
      <w:tblPr>
        <w:tblStyle w:val="Mkatabul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Dlhodobé záväzky spolu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</w:tr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na</w:t>
            </w:r>
            <w:r>
              <w:rPr>
                <w:rFonts w:cs="Times New Roman"/>
              </w:rPr>
              <w:t>d</w:t>
            </w:r>
            <w:r w:rsidRPr="00EC6DA3">
              <w:rPr>
                <w:rFonts w:cs="Times New Roman"/>
              </w:rPr>
              <w:t xml:space="preserve"> päť rokov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</w:tr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jeden</w:t>
            </w:r>
            <w:r>
              <w:rPr>
                <w:rFonts w:cs="Times New Roman"/>
              </w:rPr>
              <w:t xml:space="preserve"> rok</w:t>
            </w:r>
            <w:r w:rsidRPr="00EC6DA3">
              <w:rPr>
                <w:rFonts w:cs="Times New Roman"/>
              </w:rPr>
              <w:t xml:space="preserve"> až päť rokov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</w:tr>
    </w:tbl>
    <w:p w:rsidR="002E726F" w:rsidRPr="00EC6DA3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katabul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434952" w:rsidRPr="00EC6DA3" w:rsidTr="00D25179">
        <w:tc>
          <w:tcPr>
            <w:tcW w:w="4289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Krátkodobé záväzky spolu</w:t>
            </w:r>
          </w:p>
        </w:tc>
        <w:tc>
          <w:tcPr>
            <w:tcW w:w="2535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 w:rsidR="00434952" w:rsidRPr="00EC6DA3" w:rsidTr="00D25179">
        <w:trPr>
          <w:trHeight w:val="284"/>
        </w:trPr>
        <w:tc>
          <w:tcPr>
            <w:tcW w:w="4289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do jedného roka vrátane</w:t>
            </w:r>
          </w:p>
        </w:tc>
        <w:tc>
          <w:tcPr>
            <w:tcW w:w="2535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434952" w:rsidRPr="00EC6DA3" w:rsidRDefault="00434952" w:rsidP="00BB48D1">
            <w:pPr>
              <w:pStyle w:val="Zkladntext"/>
              <w:tabs>
                <w:tab w:val="left" w:pos="668"/>
              </w:tabs>
              <w:ind w:left="0" w:right="116" w:firstLine="0"/>
              <w:rPr>
                <w:rFonts w:cs="Times New Roman"/>
              </w:rPr>
            </w:pPr>
            <w:bookmarkStart w:id="0" w:name="_GoBack"/>
            <w:bookmarkEnd w:id="0"/>
          </w:p>
        </w:tc>
      </w:tr>
      <w:tr w:rsidR="002E726F" w:rsidRPr="00EC6DA3" w:rsidTr="00D25179">
        <w:trPr>
          <w:trHeight w:val="284"/>
        </w:trPr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po lehote splatnosti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</w:tbl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2E726F" w:rsidRPr="006636A7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2.b  </w:t>
      </w:r>
      <w:r w:rsidRPr="006636A7">
        <w:rPr>
          <w:rFonts w:cs="Times New Roman"/>
          <w:b/>
          <w:spacing w:val="-4"/>
          <w:u w:val="single"/>
        </w:rPr>
        <w:t>Hodnota záväzkov zabezpečená záložným právom: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 w:rsidRPr="00EC6DA3">
        <w:rPr>
          <w:rFonts w:cs="Times New Roman"/>
        </w:rPr>
        <w:t>Spoločnosť nemá záväzky zabezpečené záložným právom alebo inou formou zabezpečenia.</w:t>
      </w:r>
    </w:p>
    <w:p w:rsidR="00BB48D1" w:rsidRDefault="00BB48D1" w:rsidP="002E726F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</w:p>
    <w:p w:rsidR="002E726F" w:rsidRPr="006636A7" w:rsidRDefault="002E726F" w:rsidP="002E726F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6636A7">
        <w:rPr>
          <w:rFonts w:cs="Times New Roman"/>
          <w:b/>
          <w:spacing w:val="-4"/>
          <w:u w:val="single"/>
        </w:rPr>
        <w:t>I</w:t>
      </w:r>
      <w:r w:rsidRPr="006636A7">
        <w:rPr>
          <w:rFonts w:cs="Times New Roman"/>
          <w:b/>
          <w:spacing w:val="2"/>
          <w:u w:val="single"/>
        </w:rPr>
        <w:t>n</w:t>
      </w:r>
      <w:r w:rsidRPr="006636A7">
        <w:rPr>
          <w:rFonts w:cs="Times New Roman"/>
          <w:b/>
          <w:u w:val="single"/>
        </w:rPr>
        <w:t>fo</w:t>
      </w:r>
      <w:r w:rsidRPr="006636A7">
        <w:rPr>
          <w:rFonts w:cs="Times New Roman"/>
          <w:b/>
          <w:spacing w:val="-2"/>
          <w:u w:val="single"/>
        </w:rPr>
        <w:t>r</w:t>
      </w:r>
      <w:r w:rsidRPr="006636A7">
        <w:rPr>
          <w:rFonts w:cs="Times New Roman"/>
          <w:b/>
          <w:u w:val="single"/>
        </w:rPr>
        <w:t>má</w:t>
      </w:r>
      <w:r w:rsidRPr="006636A7">
        <w:rPr>
          <w:rFonts w:cs="Times New Roman"/>
          <w:b/>
          <w:spacing w:val="-2"/>
          <w:u w:val="single"/>
        </w:rPr>
        <w:t>c</w:t>
      </w:r>
      <w:r w:rsidRPr="006636A7">
        <w:rPr>
          <w:rFonts w:cs="Times New Roman"/>
          <w:b/>
          <w:spacing w:val="2"/>
          <w:u w:val="single"/>
        </w:rPr>
        <w:t>i</w:t>
      </w:r>
      <w:r w:rsidRPr="006636A7">
        <w:rPr>
          <w:rFonts w:cs="Times New Roman"/>
          <w:b/>
          <w:u w:val="single"/>
        </w:rPr>
        <w:t>e</w:t>
      </w:r>
      <w:r w:rsidRPr="006636A7">
        <w:rPr>
          <w:rFonts w:cs="Times New Roman"/>
          <w:b/>
          <w:spacing w:val="-1"/>
          <w:u w:val="single"/>
        </w:rPr>
        <w:t xml:space="preserve"> </w:t>
      </w:r>
      <w:r w:rsidRPr="006636A7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</w:t>
      </w:r>
      <w:r>
        <w:rPr>
          <w:rFonts w:cs="Times New Roman"/>
          <w:b/>
          <w:spacing w:val="1"/>
          <w:u w:val="single"/>
        </w:rPr>
        <w:t>vlastných akciách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neúčtuje o vlastných akciách.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</w:p>
    <w:p w:rsidR="002E726F" w:rsidRPr="00BF58C2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 w:rsidRPr="00BF58C2">
        <w:rPr>
          <w:rFonts w:cs="Times New Roman"/>
          <w:b/>
        </w:rPr>
        <w:t xml:space="preserve">4. </w:t>
      </w: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 o</w:t>
      </w:r>
      <w:r w:rsidRPr="00BF58C2">
        <w:rPr>
          <w:rFonts w:cs="Times New Roman"/>
          <w:b/>
          <w:spacing w:val="1"/>
          <w:u w:val="single"/>
        </w:rPr>
        <w:t>r</w:t>
      </w:r>
      <w:r w:rsidRPr="00BF58C2">
        <w:rPr>
          <w:rFonts w:cs="Times New Roman"/>
          <w:b/>
          <w:spacing w:val="-3"/>
          <w:u w:val="single"/>
        </w:rPr>
        <w:t>g</w:t>
      </w:r>
      <w:r w:rsidRPr="00BF58C2">
        <w:rPr>
          <w:rFonts w:cs="Times New Roman"/>
          <w:b/>
          <w:spacing w:val="-1"/>
          <w:u w:val="single"/>
        </w:rPr>
        <w:t>á</w:t>
      </w:r>
      <w:r w:rsidRPr="00BF58C2">
        <w:rPr>
          <w:rFonts w:cs="Times New Roman"/>
          <w:b/>
          <w:u w:val="single"/>
        </w:rPr>
        <w:t>n</w:t>
      </w:r>
      <w:r w:rsidRPr="00BF58C2">
        <w:rPr>
          <w:rFonts w:cs="Times New Roman"/>
          <w:b/>
          <w:spacing w:val="2"/>
          <w:u w:val="single"/>
        </w:rPr>
        <w:t>o</w:t>
      </w:r>
      <w:r w:rsidRPr="00BF58C2">
        <w:rPr>
          <w:rFonts w:cs="Times New Roman"/>
          <w:b/>
          <w:spacing w:val="-1"/>
          <w:u w:val="single"/>
        </w:rPr>
        <w:t>c</w:t>
      </w:r>
      <w:r w:rsidRPr="00BF58C2">
        <w:rPr>
          <w:rFonts w:cs="Times New Roman"/>
          <w:b/>
          <w:u w:val="single"/>
        </w:rPr>
        <w:t xml:space="preserve">h </w:t>
      </w:r>
      <w:r w:rsidRPr="00BF58C2">
        <w:rPr>
          <w:rFonts w:cs="Times New Roman"/>
          <w:b/>
          <w:spacing w:val="2"/>
          <w:u w:val="single"/>
        </w:rPr>
        <w:t>ú</w:t>
      </w:r>
      <w:r w:rsidRPr="00BF58C2">
        <w:rPr>
          <w:rFonts w:cs="Times New Roman"/>
          <w:b/>
          <w:spacing w:val="-1"/>
          <w:u w:val="single"/>
        </w:rPr>
        <w:t>č</w:t>
      </w:r>
      <w:r w:rsidRPr="00BF58C2">
        <w:rPr>
          <w:rFonts w:cs="Times New Roman"/>
          <w:b/>
          <w:u w:val="single"/>
        </w:rPr>
        <w:t>tovnej jednot</w:t>
      </w:r>
      <w:r w:rsidRPr="00BF58C2">
        <w:rPr>
          <w:rFonts w:cs="Times New Roman"/>
          <w:b/>
          <w:spacing w:val="2"/>
          <w:u w:val="single"/>
        </w:rPr>
        <w:t>k</w:t>
      </w:r>
      <w:r w:rsidRPr="00BF58C2">
        <w:rPr>
          <w:rFonts w:cs="Times New Roman"/>
          <w:b/>
          <w:spacing w:val="-5"/>
          <w:u w:val="single"/>
        </w:rPr>
        <w:t>y</w:t>
      </w:r>
      <w:r w:rsidRPr="00BF58C2">
        <w:rPr>
          <w:rFonts w:cs="Times New Roman"/>
          <w:b/>
        </w:rPr>
        <w:t>,</w:t>
      </w:r>
      <w:r w:rsidRPr="00BF58C2">
        <w:rPr>
          <w:rFonts w:cs="Times New Roman"/>
          <w:b/>
          <w:spacing w:val="2"/>
        </w:rPr>
        <w:t xml:space="preserve"> </w:t>
      </w:r>
      <w:r w:rsidRPr="00BF58C2">
        <w:rPr>
          <w:rFonts w:cs="Times New Roman"/>
          <w:b/>
        </w:rPr>
        <w:t>a to: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katabulky"/>
        <w:tblW w:w="0" w:type="auto"/>
        <w:tblInd w:w="101" w:type="dxa"/>
        <w:tblLook w:val="04A0" w:firstRow="1" w:lastRow="0" w:firstColumn="1" w:lastColumn="0" w:noHBand="0" w:noVBand="1"/>
      </w:tblPr>
      <w:tblGrid>
        <w:gridCol w:w="3580"/>
        <w:gridCol w:w="2977"/>
        <w:gridCol w:w="2881"/>
      </w:tblGrid>
      <w:tr w:rsidR="002E726F" w:rsidTr="00D25179">
        <w:tc>
          <w:tcPr>
            <w:tcW w:w="3580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Druh príjmu, výhody</w:t>
            </w: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súčasných členom orgánov</w:t>
            </w: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bývalých členov orgánov</w:t>
            </w: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Pr="00533206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 xml:space="preserve">Poskytnuté </w:t>
            </w:r>
            <w:r w:rsidRPr="00533206">
              <w:rPr>
                <w:rFonts w:cs="Times New Roman"/>
                <w:spacing w:val="-4"/>
                <w:sz w:val="22"/>
                <w:szCs w:val="22"/>
              </w:rPr>
              <w:t>záruky alebo zabezpečenie</w:t>
            </w: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Pr="00533206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 w:rsidRPr="00533206">
              <w:rPr>
                <w:rFonts w:cs="Times New Roman"/>
                <w:spacing w:val="-4"/>
                <w:sz w:val="22"/>
                <w:szCs w:val="22"/>
              </w:rPr>
              <w:t>Poskytnuté pôžičky (ku dňu ÚZ)</w:t>
            </w:r>
          </w:p>
        </w:tc>
        <w:tc>
          <w:tcPr>
            <w:tcW w:w="2977" w:type="dxa"/>
          </w:tcPr>
          <w:p w:rsidR="002E726F" w:rsidRPr="0005228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spacing w:val="-4"/>
                <w:sz w:val="20"/>
                <w:szCs w:val="20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Pr="00533206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Splatené pôžičky (ku dňu ÚZ)</w:t>
            </w: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Odpustené alebo odpísané pôžičky</w:t>
            </w: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Finančné prostriedky a iné plnenie použité na súkromné účely na vyúčtovanie</w:t>
            </w: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</w:tbl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 w:rsidR="002E726F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>4</w:t>
      </w:r>
      <w:r w:rsidRPr="006636A7">
        <w:rPr>
          <w:rFonts w:cs="Times New Roman"/>
          <w:b/>
          <w:spacing w:val="-4"/>
        </w:rPr>
        <w:t xml:space="preserve">.a  </w:t>
      </w:r>
      <w:r>
        <w:rPr>
          <w:rFonts w:cs="Times New Roman"/>
          <w:b/>
          <w:spacing w:val="-4"/>
          <w:u w:val="single"/>
        </w:rPr>
        <w:t xml:space="preserve">Hlavné podmienky, na základe ktorých boli záruky alebo iné zabezpečenia poskytnuté </w:t>
      </w:r>
      <w:r w:rsidRPr="00533206">
        <w:rPr>
          <w:rFonts w:cs="Times New Roman"/>
          <w:spacing w:val="-4"/>
          <w:u w:val="single"/>
        </w:rPr>
        <w:t>(p</w:t>
      </w:r>
      <w:r w:rsidRPr="00533206">
        <w:rPr>
          <w:rFonts w:cs="Times New Roman"/>
          <w:spacing w:val="-4"/>
        </w:rPr>
        <w:t xml:space="preserve">ri pôžičkách sa uvádzajú úrokové sadzby): </w:t>
      </w:r>
    </w:p>
    <w:p w:rsidR="002E726F" w:rsidRPr="00B60C4A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ab/>
      </w:r>
    </w:p>
    <w:p w:rsidR="002E726F" w:rsidRDefault="002E726F" w:rsidP="002E726F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povinnostiach účtovnej jednotky, a to:</w:t>
      </w:r>
    </w:p>
    <w:p w:rsidR="002E726F" w:rsidRDefault="002E726F" w:rsidP="002E726F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 w:rsidR="002E726F" w:rsidRDefault="002E726F" w:rsidP="002E726F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5.a Informácie o celkovej sume finančných povinností, ktoré sa nevykazujú v súvahe:</w:t>
      </w:r>
    </w:p>
    <w:p w:rsidR="002E726F" w:rsidRPr="0005228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b/>
          <w:spacing w:val="2"/>
        </w:rPr>
        <w:t xml:space="preserve">      </w:t>
      </w:r>
      <w:r w:rsidRPr="0005228F">
        <w:rPr>
          <w:rFonts w:cs="Times New Roman"/>
          <w:spacing w:val="2"/>
        </w:rPr>
        <w:t>Spoločnosti sa netýka.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2"/>
        </w:rPr>
      </w:pPr>
    </w:p>
    <w:p w:rsidR="002E726F" w:rsidRDefault="002E726F" w:rsidP="002E726F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5.b Informácie o významných podmienených záväzkoch</w:t>
      </w:r>
    </w:p>
    <w:p w:rsidR="002E726F" w:rsidRPr="0005228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</w:t>
      </w:r>
      <w:r w:rsidRPr="0005228F">
        <w:rPr>
          <w:rFonts w:cs="Times New Roman"/>
          <w:spacing w:val="2"/>
        </w:rPr>
        <w:t>Spoločnosti sa netýka.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 w:rsidR="002E726F" w:rsidRDefault="002E726F" w:rsidP="002E726F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5.c Opis významných povinností účtovnej jednotky vyplývajúcej z dôchodkových programov pre zamestnancov</w:t>
      </w:r>
    </w:p>
    <w:p w:rsidR="002E726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2E726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2E726F" w:rsidRPr="00D27D6F" w:rsidRDefault="002E726F" w:rsidP="002E726F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udelení výlučného práva alebo osobitného práva, ktorým sa udelilo právo poskytovať služby vo verejnom záujme:</w:t>
      </w:r>
    </w:p>
    <w:p w:rsidR="002E726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2E726F" w:rsidRPr="00EC6DA3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930217" w:rsidRPr="00EC6DA3" w:rsidRDefault="00930217" w:rsidP="002E726F">
      <w:pPr>
        <w:pStyle w:val="Nadpis1"/>
        <w:ind w:right="839"/>
        <w:jc w:val="center"/>
        <w:rPr>
          <w:rFonts w:cs="Times New Roman"/>
        </w:rPr>
      </w:pPr>
    </w:p>
    <w:sectPr w:rsidR="00930217" w:rsidRPr="00EC6DA3" w:rsidSect="002E726F">
      <w:headerReference w:type="default" r:id="rId7"/>
      <w:footerReference w:type="default" r:id="rId8"/>
      <w:pgSz w:w="11907" w:h="16860"/>
      <w:pgMar w:top="720" w:right="720" w:bottom="720" w:left="720" w:header="0" w:footer="61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6560" w:rsidRDefault="00346560">
      <w:r>
        <w:separator/>
      </w:r>
    </w:p>
  </w:endnote>
  <w:endnote w:type="continuationSeparator" w:id="0">
    <w:p w:rsidR="00346560" w:rsidRDefault="00346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4648E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863B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863BE">
                            <w:fldChar w:fldCharType="separate"/>
                          </w:r>
                          <w:r w:rsidR="0044091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9863B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863B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863BE">
                      <w:fldChar w:fldCharType="separate"/>
                    </w:r>
                    <w:r w:rsidR="0044091D">
                      <w:rPr>
                        <w:rFonts w:cs="Times New Roman"/>
                        <w:noProof/>
                      </w:rPr>
                      <w:t>4</w:t>
                    </w:r>
                    <w:r w:rsidR="009863B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6560" w:rsidRDefault="00346560">
      <w:r>
        <w:separator/>
      </w:r>
    </w:p>
  </w:footnote>
  <w:footnote w:type="continuationSeparator" w:id="0">
    <w:p w:rsidR="00346560" w:rsidRDefault="003465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6C0B6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</w:t>
    </w:r>
    <w:r w:rsidR="004A2BF3"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z w:val="22"/>
        <w:szCs w:val="22"/>
      </w:rPr>
      <w:t xml:space="preserve">     </w:t>
    </w:r>
    <w:r w:rsidR="004A2BF3">
      <w:rPr>
        <w:rFonts w:ascii="Arial" w:hAnsi="Arial" w:cs="Arial"/>
        <w:sz w:val="22"/>
        <w:szCs w:val="22"/>
      </w:rPr>
      <w:t xml:space="preserve">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091D">
      <w:rPr>
        <w:rFonts w:ascii="Arial" w:hAnsi="Arial" w:cs="Arial"/>
        <w:sz w:val="22"/>
        <w:szCs w:val="22"/>
        <w:bdr w:val="single" w:sz="4" w:space="0" w:color="auto"/>
      </w:rPr>
      <w:t>52861775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091D">
      <w:rPr>
        <w:rFonts w:ascii="Arial" w:hAnsi="Arial" w:cs="Arial"/>
        <w:sz w:val="22"/>
        <w:szCs w:val="22"/>
        <w:bdr w:val="single" w:sz="4" w:space="0" w:color="auto"/>
      </w:rPr>
      <w:t>2121174352</w:t>
    </w:r>
    <w:r w:rsidR="0044091D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3FE1257"/>
    <w:multiLevelType w:val="hybridMultilevel"/>
    <w:tmpl w:val="EC16A5B4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D7353B2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3A25578D"/>
    <w:multiLevelType w:val="hybridMultilevel"/>
    <w:tmpl w:val="A61AE2F0"/>
    <w:lvl w:ilvl="0" w:tplc="3C5E358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25018E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52C1715C"/>
    <w:multiLevelType w:val="hybridMultilevel"/>
    <w:tmpl w:val="B7D61A60"/>
    <w:lvl w:ilvl="0" w:tplc="D8AE4C90">
      <w:start w:val="1"/>
      <w:numFmt w:val="lowerLetter"/>
      <w:lvlText w:val="%1)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2F37575"/>
    <w:multiLevelType w:val="hybridMultilevel"/>
    <w:tmpl w:val="D3CE4112"/>
    <w:lvl w:ilvl="0" w:tplc="F2984D88">
      <w:start w:val="5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5880BF0"/>
    <w:multiLevelType w:val="hybridMultilevel"/>
    <w:tmpl w:val="04DCE51C"/>
    <w:lvl w:ilvl="0" w:tplc="E4D2F09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7047C0C"/>
    <w:multiLevelType w:val="hybridMultilevel"/>
    <w:tmpl w:val="2C623192"/>
    <w:lvl w:ilvl="0" w:tplc="3A68230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5F7C5414"/>
    <w:multiLevelType w:val="hybridMultilevel"/>
    <w:tmpl w:val="F230A774"/>
    <w:lvl w:ilvl="0" w:tplc="10E6A9A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B265CA6"/>
    <w:multiLevelType w:val="hybridMultilevel"/>
    <w:tmpl w:val="D278EE18"/>
    <w:lvl w:ilvl="0" w:tplc="9DD8158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 w15:restartNumberingAfterBreak="0">
    <w:nsid w:val="6F8B70D4"/>
    <w:multiLevelType w:val="hybridMultilevel"/>
    <w:tmpl w:val="26CCCFD2"/>
    <w:lvl w:ilvl="0" w:tplc="4C746B1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7"/>
  </w:num>
  <w:num w:numId="3">
    <w:abstractNumId w:val="14"/>
  </w:num>
  <w:num w:numId="4">
    <w:abstractNumId w:val="2"/>
  </w:num>
  <w:num w:numId="5">
    <w:abstractNumId w:val="13"/>
  </w:num>
  <w:num w:numId="6">
    <w:abstractNumId w:val="6"/>
  </w:num>
  <w:num w:numId="7">
    <w:abstractNumId w:val="9"/>
  </w:num>
  <w:num w:numId="8">
    <w:abstractNumId w:val="15"/>
  </w:num>
  <w:num w:numId="9">
    <w:abstractNumId w:val="4"/>
  </w:num>
  <w:num w:numId="10">
    <w:abstractNumId w:val="11"/>
  </w:num>
  <w:num w:numId="11">
    <w:abstractNumId w:val="7"/>
  </w:num>
  <w:num w:numId="12">
    <w:abstractNumId w:val="16"/>
  </w:num>
  <w:num w:numId="13">
    <w:abstractNumId w:val="10"/>
  </w:num>
  <w:num w:numId="14">
    <w:abstractNumId w:val="12"/>
  </w:num>
  <w:num w:numId="15">
    <w:abstractNumId w:val="5"/>
  </w:num>
  <w:num w:numId="16">
    <w:abstractNumId w:val="3"/>
  </w:num>
  <w:num w:numId="17">
    <w:abstractNumId w:val="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243C3"/>
    <w:rsid w:val="001406AD"/>
    <w:rsid w:val="00146DE8"/>
    <w:rsid w:val="00154FD8"/>
    <w:rsid w:val="001703E5"/>
    <w:rsid w:val="001C4A43"/>
    <w:rsid w:val="0020637F"/>
    <w:rsid w:val="002205DF"/>
    <w:rsid w:val="002401F1"/>
    <w:rsid w:val="00270C7F"/>
    <w:rsid w:val="0027523E"/>
    <w:rsid w:val="002C12B4"/>
    <w:rsid w:val="002D7E6D"/>
    <w:rsid w:val="002E0961"/>
    <w:rsid w:val="002E63B5"/>
    <w:rsid w:val="002E726F"/>
    <w:rsid w:val="00346560"/>
    <w:rsid w:val="0035142E"/>
    <w:rsid w:val="003563DA"/>
    <w:rsid w:val="003657F5"/>
    <w:rsid w:val="00373635"/>
    <w:rsid w:val="003D056F"/>
    <w:rsid w:val="003D2E5B"/>
    <w:rsid w:val="00401155"/>
    <w:rsid w:val="00427BC4"/>
    <w:rsid w:val="00432C1E"/>
    <w:rsid w:val="00434952"/>
    <w:rsid w:val="0043574D"/>
    <w:rsid w:val="0044091D"/>
    <w:rsid w:val="004648E8"/>
    <w:rsid w:val="004714A0"/>
    <w:rsid w:val="004A2BF3"/>
    <w:rsid w:val="004C4049"/>
    <w:rsid w:val="004C43D4"/>
    <w:rsid w:val="00504CA7"/>
    <w:rsid w:val="005112F9"/>
    <w:rsid w:val="00533206"/>
    <w:rsid w:val="00537128"/>
    <w:rsid w:val="0055230D"/>
    <w:rsid w:val="0055784D"/>
    <w:rsid w:val="00564F4F"/>
    <w:rsid w:val="00594D14"/>
    <w:rsid w:val="00595E31"/>
    <w:rsid w:val="005A506A"/>
    <w:rsid w:val="005E015D"/>
    <w:rsid w:val="005E5453"/>
    <w:rsid w:val="005F6982"/>
    <w:rsid w:val="00623868"/>
    <w:rsid w:val="00637F73"/>
    <w:rsid w:val="006636A7"/>
    <w:rsid w:val="00676DB4"/>
    <w:rsid w:val="006C0B61"/>
    <w:rsid w:val="00721612"/>
    <w:rsid w:val="007B17D4"/>
    <w:rsid w:val="0085154C"/>
    <w:rsid w:val="00874E6F"/>
    <w:rsid w:val="008771A6"/>
    <w:rsid w:val="00913435"/>
    <w:rsid w:val="00916772"/>
    <w:rsid w:val="009167AF"/>
    <w:rsid w:val="00930217"/>
    <w:rsid w:val="009863BE"/>
    <w:rsid w:val="009A27D0"/>
    <w:rsid w:val="009B280C"/>
    <w:rsid w:val="009B6E27"/>
    <w:rsid w:val="009C5272"/>
    <w:rsid w:val="009D5C84"/>
    <w:rsid w:val="009F09BC"/>
    <w:rsid w:val="00A515B4"/>
    <w:rsid w:val="00A55E63"/>
    <w:rsid w:val="00A85D20"/>
    <w:rsid w:val="00AD6C8A"/>
    <w:rsid w:val="00AD749D"/>
    <w:rsid w:val="00B02B62"/>
    <w:rsid w:val="00B15E67"/>
    <w:rsid w:val="00B7440A"/>
    <w:rsid w:val="00B96756"/>
    <w:rsid w:val="00BA1DBF"/>
    <w:rsid w:val="00BB48D1"/>
    <w:rsid w:val="00BC3461"/>
    <w:rsid w:val="00BF58C2"/>
    <w:rsid w:val="00C01CB7"/>
    <w:rsid w:val="00CA0F52"/>
    <w:rsid w:val="00CA41FC"/>
    <w:rsid w:val="00CC3205"/>
    <w:rsid w:val="00CC48EC"/>
    <w:rsid w:val="00CD545D"/>
    <w:rsid w:val="00CD6648"/>
    <w:rsid w:val="00D46945"/>
    <w:rsid w:val="00DB3B9E"/>
    <w:rsid w:val="00DC3691"/>
    <w:rsid w:val="00DF4EC9"/>
    <w:rsid w:val="00E25737"/>
    <w:rsid w:val="00E25BD1"/>
    <w:rsid w:val="00EA2C77"/>
    <w:rsid w:val="00EB4798"/>
    <w:rsid w:val="00EB55FA"/>
    <w:rsid w:val="00EB75BD"/>
    <w:rsid w:val="00EC6DA3"/>
    <w:rsid w:val="00EE5474"/>
    <w:rsid w:val="00F11C86"/>
    <w:rsid w:val="00F404E8"/>
    <w:rsid w:val="00F817B0"/>
    <w:rsid w:val="00F85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7853D4"/>
  <w15:docId w15:val="{B4236B30-7C81-4840-ADF9-4EB0772EE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9863BE"/>
    <w:rPr>
      <w:lang w:val="sk-SK"/>
    </w:rPr>
  </w:style>
  <w:style w:type="paragraph" w:styleId="Nadpis1">
    <w:name w:val="heading 1"/>
    <w:basedOn w:val="Normln"/>
    <w:link w:val="Nadpis1Char"/>
    <w:uiPriority w:val="1"/>
    <w:qFormat/>
    <w:rsid w:val="009863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63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9863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9863BE"/>
  </w:style>
  <w:style w:type="paragraph" w:customStyle="1" w:styleId="TableParagraph">
    <w:name w:val="Table Paragraph"/>
    <w:basedOn w:val="Normln"/>
    <w:uiPriority w:val="1"/>
    <w:qFormat/>
    <w:rsid w:val="009863B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Standardnpsmoodstavce"/>
    <w:uiPriority w:val="22"/>
    <w:qFormat/>
    <w:rsid w:val="00CA0F5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3B9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3B9E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930217"/>
    <w:rPr>
      <w:rFonts w:ascii="Times New Roman" w:eastAsia="Times New Roman" w:hAnsi="Times New Roman"/>
      <w:sz w:val="24"/>
      <w:szCs w:val="24"/>
      <w:lang w:val="sk-SK"/>
    </w:rPr>
  </w:style>
  <w:style w:type="character" w:customStyle="1" w:styleId="Nadpis1Char">
    <w:name w:val="Nadpis 1 Char"/>
    <w:basedOn w:val="Standardnpsmoodstavce"/>
    <w:link w:val="Nadpis1"/>
    <w:uiPriority w:val="1"/>
    <w:rsid w:val="002E726F"/>
    <w:rPr>
      <w:rFonts w:ascii="Times New Roman" w:eastAsia="Times New Roman" w:hAnsi="Times New Roman"/>
      <w:b/>
      <w:bCs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1282</Words>
  <Characters>7310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PK</dc:creator>
  <cp:keywords>PK</cp:keywords>
  <cp:lastModifiedBy>Administrator</cp:lastModifiedBy>
  <cp:revision>3</cp:revision>
  <cp:lastPrinted>2022-03-28T08:27:00Z</cp:lastPrinted>
  <dcterms:created xsi:type="dcterms:W3CDTF">2022-03-29T06:48:00Z</dcterms:created>
  <dcterms:modified xsi:type="dcterms:W3CDTF">2022-03-29T06:52:00Z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