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F95D9E1" w14:textId="77777777" w:rsidR="00761F57" w:rsidRDefault="00761F57" w:rsidP="00D61D60">
      <w:pPr>
        <w:spacing w:after="200"/>
        <w:ind w:right="281"/>
        <w:jc w:val="center"/>
        <w:rPr>
          <w:rFonts w:asciiTheme="majorHAnsi" w:hAnsiTheme="majorHAnsi"/>
          <w:b/>
          <w:sz w:val="28"/>
          <w:szCs w:val="26"/>
        </w:rPr>
      </w:pPr>
      <w:r>
        <w:rPr>
          <w:rFonts w:asciiTheme="majorHAnsi" w:hAnsiTheme="majorHAnsi"/>
          <w:b/>
          <w:sz w:val="28"/>
          <w:szCs w:val="26"/>
        </w:rPr>
        <w:t>Čl. I</w:t>
      </w:r>
    </w:p>
    <w:p w14:paraId="22D46C93" w14:textId="77777777" w:rsidR="00473BAA" w:rsidRPr="00DF79CC" w:rsidRDefault="00761F57" w:rsidP="00761F57">
      <w:pPr>
        <w:spacing w:after="200"/>
        <w:ind w:left="340" w:right="281"/>
        <w:jc w:val="center"/>
        <w:rPr>
          <w:rFonts w:asciiTheme="majorHAnsi" w:hAnsiTheme="majorHAnsi"/>
          <w:b/>
          <w:bCs/>
          <w:sz w:val="28"/>
          <w:szCs w:val="26"/>
        </w:rPr>
      </w:pPr>
      <w:r>
        <w:rPr>
          <w:rFonts w:asciiTheme="majorHAnsi" w:hAnsiTheme="majorHAnsi"/>
          <w:b/>
          <w:sz w:val="28"/>
          <w:szCs w:val="26"/>
        </w:rPr>
        <w:t>Všeobecné informácie</w:t>
      </w:r>
    </w:p>
    <w:p w14:paraId="4A560317" w14:textId="77777777" w:rsidR="00473BAA" w:rsidRPr="00CC1260" w:rsidRDefault="00CC1260" w:rsidP="007218DF">
      <w:pPr>
        <w:pStyle w:val="Odsekzoznamu"/>
        <w:numPr>
          <w:ilvl w:val="0"/>
          <w:numId w:val="16"/>
        </w:numPr>
        <w:spacing w:after="120"/>
        <w:ind w:right="284"/>
        <w:rPr>
          <w:b/>
          <w:szCs w:val="24"/>
        </w:rPr>
      </w:pPr>
      <w:r>
        <w:rPr>
          <w:rFonts w:asciiTheme="majorHAnsi" w:hAnsiTheme="majorHAnsi"/>
          <w:b/>
          <w:sz w:val="24"/>
          <w:szCs w:val="24"/>
        </w:rPr>
        <w:t>Obchodné meno</w:t>
      </w:r>
      <w:r w:rsidR="00761F57" w:rsidRPr="00CC1260">
        <w:rPr>
          <w:rFonts w:asciiTheme="majorHAnsi" w:hAnsiTheme="majorHAnsi"/>
          <w:b/>
          <w:sz w:val="24"/>
          <w:szCs w:val="24"/>
        </w:rPr>
        <w:t xml:space="preserve"> a sídlo </w:t>
      </w:r>
      <w:r>
        <w:rPr>
          <w:rFonts w:asciiTheme="majorHAnsi" w:hAnsiTheme="majorHAnsi"/>
          <w:b/>
          <w:sz w:val="24"/>
          <w:szCs w:val="24"/>
        </w:rPr>
        <w:t>spoločnosti:</w:t>
      </w:r>
    </w:p>
    <w:p w14:paraId="60C17254" w14:textId="77777777" w:rsidR="00473BAA" w:rsidRPr="00C36001" w:rsidRDefault="00CD5168" w:rsidP="00473BAA">
      <w:pPr>
        <w:ind w:left="652" w:right="281"/>
        <w:rPr>
          <w:rFonts w:asciiTheme="minorHAnsi" w:hAnsiTheme="minorHAnsi"/>
          <w:b/>
          <w:szCs w:val="20"/>
        </w:rPr>
      </w:pPr>
      <w:r>
        <w:rPr>
          <w:rFonts w:asciiTheme="minorHAnsi" w:hAnsiTheme="minorHAnsi"/>
          <w:b/>
          <w:szCs w:val="20"/>
        </w:rPr>
        <w:t>CFSD</w:t>
      </w:r>
      <w:r w:rsidR="001F4173">
        <w:rPr>
          <w:rFonts w:asciiTheme="minorHAnsi" w:hAnsiTheme="minorHAnsi"/>
          <w:b/>
          <w:szCs w:val="20"/>
        </w:rPr>
        <w:t xml:space="preserve"> </w:t>
      </w:r>
      <w:proofErr w:type="spellStart"/>
      <w:r w:rsidR="007E6D0F" w:rsidRPr="00C36001">
        <w:rPr>
          <w:rFonts w:asciiTheme="minorHAnsi" w:hAnsiTheme="minorHAnsi"/>
          <w:b/>
          <w:szCs w:val="20"/>
        </w:rPr>
        <w:t>s</w:t>
      </w:r>
      <w:r w:rsidR="007F40FE">
        <w:rPr>
          <w:rFonts w:asciiTheme="minorHAnsi" w:hAnsiTheme="minorHAnsi"/>
          <w:b/>
          <w:szCs w:val="20"/>
        </w:rPr>
        <w:t>.</w:t>
      </w:r>
      <w:r w:rsidR="007E6D0F" w:rsidRPr="00C36001">
        <w:rPr>
          <w:rFonts w:asciiTheme="minorHAnsi" w:hAnsiTheme="minorHAnsi"/>
          <w:b/>
          <w:szCs w:val="20"/>
        </w:rPr>
        <w:t>r.o</w:t>
      </w:r>
      <w:proofErr w:type="spellEnd"/>
      <w:r w:rsidR="007E6D0F" w:rsidRPr="00C36001">
        <w:rPr>
          <w:rFonts w:asciiTheme="minorHAnsi" w:hAnsiTheme="minorHAnsi"/>
          <w:b/>
          <w:szCs w:val="20"/>
        </w:rPr>
        <w:t>.</w:t>
      </w:r>
    </w:p>
    <w:p w14:paraId="784BECB5" w14:textId="77777777" w:rsidR="00473BAA" w:rsidRPr="00C36001" w:rsidRDefault="004729F0" w:rsidP="00473BAA">
      <w:pPr>
        <w:ind w:left="652" w:right="281"/>
        <w:rPr>
          <w:rFonts w:asciiTheme="minorHAnsi" w:hAnsiTheme="minorHAnsi"/>
          <w:b/>
          <w:szCs w:val="20"/>
        </w:rPr>
      </w:pPr>
      <w:r>
        <w:rPr>
          <w:rFonts w:asciiTheme="minorHAnsi" w:hAnsiTheme="minorHAnsi"/>
          <w:b/>
          <w:szCs w:val="20"/>
        </w:rPr>
        <w:t>Dankovského</w:t>
      </w:r>
      <w:r w:rsidR="001F4173">
        <w:rPr>
          <w:rFonts w:asciiTheme="minorHAnsi" w:hAnsiTheme="minorHAnsi"/>
          <w:b/>
          <w:szCs w:val="20"/>
        </w:rPr>
        <w:t xml:space="preserve"> 3</w:t>
      </w:r>
    </w:p>
    <w:p w14:paraId="13C4E70C" w14:textId="77777777" w:rsidR="00661960" w:rsidRPr="00CE1667" w:rsidRDefault="00CE1667" w:rsidP="00CE1667">
      <w:pPr>
        <w:ind w:right="281"/>
        <w:rPr>
          <w:rFonts w:asciiTheme="minorHAnsi" w:hAnsiTheme="minorHAnsi"/>
          <w:szCs w:val="20"/>
        </w:rPr>
      </w:pPr>
      <w:r w:rsidRPr="00C36001">
        <w:rPr>
          <w:rFonts w:asciiTheme="minorHAnsi" w:hAnsiTheme="minorHAnsi"/>
          <w:b/>
          <w:szCs w:val="20"/>
        </w:rPr>
        <w:t xml:space="preserve">            </w:t>
      </w:r>
      <w:r w:rsidR="007F40FE">
        <w:rPr>
          <w:rFonts w:asciiTheme="minorHAnsi" w:hAnsiTheme="minorHAnsi"/>
          <w:b/>
          <w:szCs w:val="20"/>
        </w:rPr>
        <w:t xml:space="preserve"> </w:t>
      </w:r>
      <w:r w:rsidR="004729F0">
        <w:rPr>
          <w:rFonts w:asciiTheme="minorHAnsi" w:hAnsiTheme="minorHAnsi"/>
          <w:b/>
          <w:szCs w:val="20"/>
        </w:rPr>
        <w:t>811</w:t>
      </w:r>
      <w:r w:rsidRPr="00C36001">
        <w:rPr>
          <w:rFonts w:asciiTheme="minorHAnsi" w:hAnsiTheme="minorHAnsi"/>
          <w:b/>
          <w:szCs w:val="20"/>
        </w:rPr>
        <w:t xml:space="preserve"> 0</w:t>
      </w:r>
      <w:r w:rsidR="004729F0">
        <w:rPr>
          <w:rFonts w:asciiTheme="minorHAnsi" w:hAnsiTheme="minorHAnsi"/>
          <w:b/>
          <w:szCs w:val="20"/>
        </w:rPr>
        <w:t>3 Bratislava</w:t>
      </w:r>
    </w:p>
    <w:p w14:paraId="03E0849D" w14:textId="77777777" w:rsidR="00D61D60" w:rsidRPr="00500680" w:rsidRDefault="00661960" w:rsidP="00D61D60">
      <w:pPr>
        <w:tabs>
          <w:tab w:val="left" w:pos="8647"/>
        </w:tabs>
        <w:spacing w:before="120" w:after="120"/>
        <w:ind w:left="652" w:right="-2"/>
        <w:jc w:val="both"/>
        <w:rPr>
          <w:rFonts w:asciiTheme="minorHAnsi" w:hAnsiTheme="minorHAnsi"/>
          <w:szCs w:val="20"/>
        </w:rPr>
      </w:pPr>
      <w:r>
        <w:rPr>
          <w:rFonts w:asciiTheme="minorHAnsi" w:hAnsiTheme="minorHAnsi"/>
          <w:szCs w:val="20"/>
        </w:rPr>
        <w:t xml:space="preserve">Firma </w:t>
      </w:r>
      <w:r w:rsidR="004729F0">
        <w:rPr>
          <w:rFonts w:asciiTheme="minorHAnsi" w:hAnsiTheme="minorHAnsi"/>
          <w:szCs w:val="20"/>
        </w:rPr>
        <w:t xml:space="preserve">CFSD </w:t>
      </w:r>
      <w:proofErr w:type="spellStart"/>
      <w:r w:rsidRPr="00661960">
        <w:rPr>
          <w:rFonts w:asciiTheme="minorHAnsi" w:hAnsiTheme="minorHAnsi" w:cstheme="minorHAnsi"/>
        </w:rPr>
        <w:t>s</w:t>
      </w:r>
      <w:r w:rsidR="007F40FE">
        <w:rPr>
          <w:rFonts w:asciiTheme="minorHAnsi" w:hAnsiTheme="minorHAnsi" w:cstheme="minorHAnsi"/>
        </w:rPr>
        <w:t>.</w:t>
      </w:r>
      <w:r w:rsidRPr="00661960">
        <w:rPr>
          <w:rFonts w:asciiTheme="minorHAnsi" w:hAnsiTheme="minorHAnsi" w:cstheme="minorHAnsi"/>
        </w:rPr>
        <w:t>r.o</w:t>
      </w:r>
      <w:proofErr w:type="spellEnd"/>
      <w:r w:rsidRPr="00661960">
        <w:rPr>
          <w:rFonts w:asciiTheme="minorHAnsi" w:hAnsiTheme="minorHAnsi" w:cstheme="minorHAnsi"/>
        </w:rPr>
        <w:t xml:space="preserve">., </w:t>
      </w:r>
      <w:r w:rsidR="004729F0">
        <w:rPr>
          <w:rFonts w:asciiTheme="minorHAnsi" w:hAnsiTheme="minorHAnsi" w:cstheme="minorHAnsi"/>
        </w:rPr>
        <w:t>Dankovského</w:t>
      </w:r>
      <w:r w:rsidR="001F4173">
        <w:rPr>
          <w:rFonts w:asciiTheme="minorHAnsi" w:hAnsiTheme="minorHAnsi" w:cstheme="minorHAnsi"/>
        </w:rPr>
        <w:t xml:space="preserve"> 3</w:t>
      </w:r>
      <w:r w:rsidRPr="00661960">
        <w:rPr>
          <w:rFonts w:asciiTheme="minorHAnsi" w:hAnsiTheme="minorHAnsi" w:cstheme="minorHAnsi"/>
        </w:rPr>
        <w:t xml:space="preserve">, </w:t>
      </w:r>
      <w:r w:rsidR="004729F0">
        <w:rPr>
          <w:rFonts w:asciiTheme="minorHAnsi" w:hAnsiTheme="minorHAnsi" w:cstheme="minorHAnsi"/>
        </w:rPr>
        <w:t>811 03 Bratislava</w:t>
      </w:r>
      <w:r w:rsidR="00C36001">
        <w:rPr>
          <w:rFonts w:asciiTheme="minorHAnsi" w:hAnsiTheme="minorHAnsi" w:cstheme="minorHAnsi"/>
        </w:rPr>
        <w:t>,</w:t>
      </w:r>
      <w:r w:rsidRPr="00500680">
        <w:rPr>
          <w:rFonts w:asciiTheme="minorHAnsi" w:hAnsiTheme="minorHAnsi"/>
          <w:szCs w:val="20"/>
        </w:rPr>
        <w:t xml:space="preserve"> (ďalej len Spoločnosť)</w:t>
      </w:r>
      <w:r w:rsidRPr="00661960">
        <w:rPr>
          <w:rFonts w:asciiTheme="minorHAnsi" w:hAnsiTheme="minorHAnsi" w:cstheme="minorHAnsi"/>
        </w:rPr>
        <w:t xml:space="preserve">bola založená podľa spoločenskej </w:t>
      </w:r>
      <w:r>
        <w:rPr>
          <w:rFonts w:asciiTheme="minorHAnsi" w:hAnsiTheme="minorHAnsi"/>
          <w:szCs w:val="20"/>
        </w:rPr>
        <w:t xml:space="preserve">zmluvy zo dňa </w:t>
      </w:r>
      <w:r w:rsidR="004729F0">
        <w:rPr>
          <w:rFonts w:asciiTheme="minorHAnsi" w:hAnsiTheme="minorHAnsi"/>
          <w:b/>
          <w:szCs w:val="20"/>
        </w:rPr>
        <w:t>1</w:t>
      </w:r>
      <w:r w:rsidR="007F40FE">
        <w:rPr>
          <w:rFonts w:asciiTheme="minorHAnsi" w:hAnsiTheme="minorHAnsi"/>
          <w:b/>
          <w:szCs w:val="20"/>
        </w:rPr>
        <w:t>6</w:t>
      </w:r>
      <w:r>
        <w:rPr>
          <w:rFonts w:asciiTheme="minorHAnsi" w:hAnsiTheme="minorHAnsi"/>
          <w:b/>
          <w:szCs w:val="20"/>
        </w:rPr>
        <w:t>.</w:t>
      </w:r>
      <w:r w:rsidR="001F4173">
        <w:rPr>
          <w:rFonts w:asciiTheme="minorHAnsi" w:hAnsiTheme="minorHAnsi"/>
          <w:b/>
          <w:szCs w:val="20"/>
        </w:rPr>
        <w:t>0</w:t>
      </w:r>
      <w:r w:rsidR="004729F0">
        <w:rPr>
          <w:rFonts w:asciiTheme="minorHAnsi" w:hAnsiTheme="minorHAnsi"/>
          <w:b/>
          <w:szCs w:val="20"/>
        </w:rPr>
        <w:t>4</w:t>
      </w:r>
      <w:r>
        <w:rPr>
          <w:rFonts w:asciiTheme="minorHAnsi" w:hAnsiTheme="minorHAnsi"/>
          <w:b/>
          <w:szCs w:val="20"/>
        </w:rPr>
        <w:t>.2</w:t>
      </w:r>
      <w:r w:rsidR="007F40FE">
        <w:rPr>
          <w:rFonts w:asciiTheme="minorHAnsi" w:hAnsiTheme="minorHAnsi"/>
          <w:b/>
          <w:szCs w:val="20"/>
        </w:rPr>
        <w:t>0</w:t>
      </w:r>
      <w:r w:rsidR="001F4173">
        <w:rPr>
          <w:rFonts w:asciiTheme="minorHAnsi" w:hAnsiTheme="minorHAnsi"/>
          <w:b/>
          <w:szCs w:val="20"/>
        </w:rPr>
        <w:t>1</w:t>
      </w:r>
      <w:r w:rsidR="004729F0">
        <w:rPr>
          <w:rFonts w:asciiTheme="minorHAnsi" w:hAnsiTheme="minorHAnsi"/>
          <w:b/>
          <w:szCs w:val="20"/>
        </w:rPr>
        <w:t>1</w:t>
      </w:r>
      <w:r w:rsidR="00473BAA" w:rsidRPr="00500680">
        <w:rPr>
          <w:rFonts w:asciiTheme="minorHAnsi" w:hAnsiTheme="minorHAnsi"/>
          <w:szCs w:val="20"/>
        </w:rPr>
        <w:t xml:space="preserve"> a do obchodného registra bola zapísaná </w:t>
      </w:r>
      <w:r w:rsidR="004729F0">
        <w:rPr>
          <w:rFonts w:asciiTheme="minorHAnsi" w:hAnsiTheme="minorHAnsi"/>
          <w:b/>
          <w:szCs w:val="20"/>
        </w:rPr>
        <w:t>1</w:t>
      </w:r>
      <w:r w:rsidR="007F40FE">
        <w:rPr>
          <w:rFonts w:asciiTheme="minorHAnsi" w:hAnsiTheme="minorHAnsi"/>
          <w:b/>
          <w:szCs w:val="20"/>
        </w:rPr>
        <w:t>6</w:t>
      </w:r>
      <w:r>
        <w:rPr>
          <w:rFonts w:asciiTheme="minorHAnsi" w:hAnsiTheme="minorHAnsi"/>
          <w:b/>
          <w:szCs w:val="20"/>
        </w:rPr>
        <w:t>.</w:t>
      </w:r>
      <w:r w:rsidR="001F4173">
        <w:rPr>
          <w:rFonts w:asciiTheme="minorHAnsi" w:hAnsiTheme="minorHAnsi"/>
          <w:b/>
          <w:szCs w:val="20"/>
        </w:rPr>
        <w:t>0</w:t>
      </w:r>
      <w:r w:rsidR="004729F0">
        <w:rPr>
          <w:rFonts w:asciiTheme="minorHAnsi" w:hAnsiTheme="minorHAnsi"/>
          <w:b/>
          <w:szCs w:val="20"/>
        </w:rPr>
        <w:t>4</w:t>
      </w:r>
      <w:r>
        <w:rPr>
          <w:rFonts w:asciiTheme="minorHAnsi" w:hAnsiTheme="minorHAnsi"/>
          <w:b/>
          <w:szCs w:val="20"/>
        </w:rPr>
        <w:t>.2</w:t>
      </w:r>
      <w:r w:rsidR="007F40FE">
        <w:rPr>
          <w:rFonts w:asciiTheme="minorHAnsi" w:hAnsiTheme="minorHAnsi"/>
          <w:b/>
          <w:szCs w:val="20"/>
        </w:rPr>
        <w:t>0</w:t>
      </w:r>
      <w:r w:rsidR="001F4173">
        <w:rPr>
          <w:rFonts w:asciiTheme="minorHAnsi" w:hAnsiTheme="minorHAnsi"/>
          <w:b/>
          <w:szCs w:val="20"/>
        </w:rPr>
        <w:t>1</w:t>
      </w:r>
      <w:r w:rsidR="004729F0">
        <w:rPr>
          <w:rFonts w:asciiTheme="minorHAnsi" w:hAnsiTheme="minorHAnsi"/>
          <w:b/>
          <w:szCs w:val="20"/>
        </w:rPr>
        <w:t>1</w:t>
      </w:r>
      <w:r w:rsidR="00473BAA" w:rsidRPr="00500680">
        <w:rPr>
          <w:rFonts w:asciiTheme="minorHAnsi" w:hAnsiTheme="minorHAnsi"/>
          <w:szCs w:val="20"/>
        </w:rPr>
        <w:t xml:space="preserve"> (Ob</w:t>
      </w:r>
      <w:r>
        <w:rPr>
          <w:rFonts w:asciiTheme="minorHAnsi" w:hAnsiTheme="minorHAnsi"/>
          <w:szCs w:val="20"/>
        </w:rPr>
        <w:t xml:space="preserve">chodný register Okresného súdu </w:t>
      </w:r>
      <w:r w:rsidR="004729F0">
        <w:rPr>
          <w:rFonts w:asciiTheme="minorHAnsi" w:hAnsiTheme="minorHAnsi"/>
          <w:szCs w:val="20"/>
        </w:rPr>
        <w:t>Bratislava</w:t>
      </w:r>
      <w:r>
        <w:rPr>
          <w:rFonts w:asciiTheme="minorHAnsi" w:hAnsiTheme="minorHAnsi"/>
          <w:szCs w:val="20"/>
        </w:rPr>
        <w:t xml:space="preserve"> I.</w:t>
      </w:r>
      <w:r w:rsidR="00473BAA" w:rsidRPr="00500680">
        <w:rPr>
          <w:rFonts w:asciiTheme="minorHAnsi" w:hAnsiTheme="minorHAnsi"/>
          <w:szCs w:val="20"/>
        </w:rPr>
        <w:t xml:space="preserve"> oddiel</w:t>
      </w:r>
      <w:r>
        <w:rPr>
          <w:rFonts w:asciiTheme="minorHAnsi" w:hAnsiTheme="minorHAnsi"/>
          <w:szCs w:val="20"/>
        </w:rPr>
        <w:t xml:space="preserve">: </w:t>
      </w:r>
      <w:proofErr w:type="spellStart"/>
      <w:r w:rsidR="00473BAA" w:rsidRPr="00500680">
        <w:rPr>
          <w:rFonts w:asciiTheme="minorHAnsi" w:hAnsiTheme="minorHAnsi"/>
          <w:szCs w:val="20"/>
        </w:rPr>
        <w:t>S</w:t>
      </w:r>
      <w:r w:rsidR="007E6D0F">
        <w:rPr>
          <w:rFonts w:asciiTheme="minorHAnsi" w:hAnsiTheme="minorHAnsi"/>
          <w:szCs w:val="20"/>
        </w:rPr>
        <w:t>ro</w:t>
      </w:r>
      <w:proofErr w:type="spellEnd"/>
      <w:r w:rsidR="00473BAA" w:rsidRPr="00500680">
        <w:rPr>
          <w:rFonts w:asciiTheme="minorHAnsi" w:hAnsiTheme="minorHAnsi"/>
          <w:szCs w:val="20"/>
        </w:rPr>
        <w:t xml:space="preserve">, vložka </w:t>
      </w:r>
      <w:r w:rsidR="004729F0">
        <w:rPr>
          <w:rFonts w:asciiTheme="minorHAnsi" w:hAnsiTheme="minorHAnsi"/>
          <w:szCs w:val="20"/>
        </w:rPr>
        <w:t>72433</w:t>
      </w:r>
      <w:r>
        <w:rPr>
          <w:rFonts w:asciiTheme="minorHAnsi" w:hAnsiTheme="minorHAnsi"/>
          <w:szCs w:val="20"/>
        </w:rPr>
        <w:t>/</w:t>
      </w:r>
      <w:r w:rsidR="004729F0">
        <w:rPr>
          <w:rFonts w:asciiTheme="minorHAnsi" w:hAnsiTheme="minorHAnsi"/>
          <w:szCs w:val="20"/>
        </w:rPr>
        <w:t>B)</w:t>
      </w:r>
      <w:r w:rsidR="00473BAA" w:rsidRPr="00500680">
        <w:rPr>
          <w:rFonts w:asciiTheme="minorHAnsi" w:hAnsiTheme="minorHAnsi"/>
          <w:szCs w:val="20"/>
        </w:rPr>
        <w:t>.</w:t>
      </w:r>
    </w:p>
    <w:p w14:paraId="574C38ED" w14:textId="77777777" w:rsidR="00473BAA" w:rsidRPr="00473BAA" w:rsidRDefault="00347026" w:rsidP="00B95D6D">
      <w:pPr>
        <w:pStyle w:val="Odsekzoznamu"/>
        <w:spacing w:after="120"/>
        <w:ind w:left="644" w:right="284"/>
        <w:rPr>
          <w:rFonts w:asciiTheme="majorHAnsi" w:hAnsiTheme="majorHAnsi"/>
          <w:b/>
          <w:sz w:val="24"/>
          <w:szCs w:val="24"/>
        </w:rPr>
      </w:pPr>
      <w:r>
        <w:rPr>
          <w:rFonts w:asciiTheme="majorHAnsi" w:hAnsiTheme="majorHAnsi"/>
          <w:b/>
          <w:sz w:val="24"/>
          <w:szCs w:val="24"/>
        </w:rPr>
        <w:t>Hlavnými činnosťami spoločnosti sú:</w:t>
      </w:r>
    </w:p>
    <w:p w14:paraId="2230B74A" w14:textId="77777777" w:rsidR="007E6D0F" w:rsidRPr="00ED38B8" w:rsidRDefault="00ED38B8" w:rsidP="007218DF">
      <w:pPr>
        <w:numPr>
          <w:ilvl w:val="0"/>
          <w:numId w:val="1"/>
        </w:numPr>
        <w:ind w:left="992" w:right="284" w:hanging="363"/>
        <w:jc w:val="both"/>
        <w:rPr>
          <w:rFonts w:asciiTheme="minorHAnsi" w:hAnsiTheme="minorHAnsi"/>
          <w:szCs w:val="20"/>
        </w:rPr>
      </w:pPr>
      <w:r>
        <w:rPr>
          <w:rFonts w:asciiTheme="minorHAnsi" w:hAnsiTheme="minorHAnsi"/>
          <w:szCs w:val="20"/>
        </w:rPr>
        <w:t>Reklamn</w:t>
      </w:r>
      <w:r w:rsidR="004729F0">
        <w:rPr>
          <w:rFonts w:asciiTheme="minorHAnsi" w:hAnsiTheme="minorHAnsi"/>
          <w:szCs w:val="20"/>
        </w:rPr>
        <w:t>é</w:t>
      </w:r>
      <w:r>
        <w:rPr>
          <w:rFonts w:asciiTheme="minorHAnsi" w:hAnsiTheme="minorHAnsi"/>
          <w:szCs w:val="20"/>
        </w:rPr>
        <w:t xml:space="preserve"> a</w:t>
      </w:r>
      <w:r w:rsidR="004729F0">
        <w:rPr>
          <w:rFonts w:asciiTheme="minorHAnsi" w:hAnsiTheme="minorHAnsi"/>
          <w:szCs w:val="20"/>
        </w:rPr>
        <w:t> marketingové služby</w:t>
      </w:r>
    </w:p>
    <w:p w14:paraId="41F44788" w14:textId="77777777" w:rsidR="00B95D6D" w:rsidRPr="00ED38B8" w:rsidRDefault="004729F0" w:rsidP="007218DF">
      <w:pPr>
        <w:numPr>
          <w:ilvl w:val="0"/>
          <w:numId w:val="1"/>
        </w:numPr>
        <w:ind w:left="992" w:right="284" w:hanging="363"/>
        <w:jc w:val="both"/>
        <w:rPr>
          <w:rFonts w:asciiTheme="minorHAnsi" w:hAnsiTheme="minorHAnsi"/>
          <w:szCs w:val="20"/>
        </w:rPr>
      </w:pPr>
      <w:r>
        <w:rPr>
          <w:rFonts w:asciiTheme="minorHAnsi" w:hAnsiTheme="minorHAnsi"/>
          <w:szCs w:val="20"/>
        </w:rPr>
        <w:t>Sprostredkovateľská činnosť v oblasti služieb</w:t>
      </w:r>
    </w:p>
    <w:p w14:paraId="53690858" w14:textId="77777777" w:rsidR="004729F0" w:rsidRPr="00ED38B8" w:rsidRDefault="004729F0" w:rsidP="004729F0">
      <w:pPr>
        <w:numPr>
          <w:ilvl w:val="0"/>
          <w:numId w:val="1"/>
        </w:numPr>
        <w:ind w:left="992" w:right="284" w:hanging="363"/>
        <w:jc w:val="both"/>
        <w:rPr>
          <w:rFonts w:asciiTheme="minorHAnsi" w:hAnsiTheme="minorHAnsi"/>
          <w:szCs w:val="20"/>
        </w:rPr>
      </w:pPr>
      <w:r>
        <w:rPr>
          <w:rFonts w:asciiTheme="minorHAnsi" w:hAnsiTheme="minorHAnsi"/>
          <w:szCs w:val="20"/>
        </w:rPr>
        <w:t>Sprostredkovateľská činnosť v oblasti výroby</w:t>
      </w:r>
    </w:p>
    <w:p w14:paraId="7F71ECEF" w14:textId="77777777" w:rsidR="007E6D0F" w:rsidRPr="00ED38B8" w:rsidRDefault="004729F0" w:rsidP="007218DF">
      <w:pPr>
        <w:numPr>
          <w:ilvl w:val="0"/>
          <w:numId w:val="1"/>
        </w:numPr>
        <w:ind w:left="992" w:right="284" w:hanging="363"/>
        <w:jc w:val="both"/>
        <w:rPr>
          <w:rFonts w:asciiTheme="minorHAnsi" w:hAnsiTheme="minorHAnsi"/>
          <w:szCs w:val="20"/>
        </w:rPr>
      </w:pPr>
      <w:r>
        <w:rPr>
          <w:rFonts w:asciiTheme="minorHAnsi" w:hAnsiTheme="minorHAnsi"/>
          <w:szCs w:val="20"/>
        </w:rPr>
        <w:t>Uskutočňovanie stavieb a ich zmien</w:t>
      </w:r>
    </w:p>
    <w:p w14:paraId="509B8C47" w14:textId="77777777" w:rsidR="00215461" w:rsidRPr="00215461" w:rsidRDefault="00215461" w:rsidP="00215461">
      <w:pPr>
        <w:ind w:left="992" w:right="284"/>
        <w:jc w:val="both"/>
        <w:rPr>
          <w:rFonts w:asciiTheme="minorHAnsi" w:hAnsiTheme="minorHAnsi"/>
          <w:szCs w:val="20"/>
        </w:rPr>
      </w:pPr>
    </w:p>
    <w:p w14:paraId="7A615894" w14:textId="77777777" w:rsidR="00D61D60" w:rsidRPr="00347026" w:rsidRDefault="00A546C0" w:rsidP="007218DF">
      <w:pPr>
        <w:pStyle w:val="Odsekzoznamu"/>
        <w:numPr>
          <w:ilvl w:val="0"/>
          <w:numId w:val="16"/>
        </w:numPr>
        <w:spacing w:after="120"/>
        <w:ind w:right="284"/>
        <w:rPr>
          <w:b/>
          <w:szCs w:val="24"/>
        </w:rPr>
      </w:pPr>
      <w:r w:rsidRPr="00347026">
        <w:rPr>
          <w:rFonts w:asciiTheme="majorHAnsi" w:hAnsiTheme="majorHAnsi"/>
          <w:b/>
          <w:sz w:val="24"/>
          <w:szCs w:val="24"/>
        </w:rPr>
        <w:t>Schválenie účtovnej závierky:</w:t>
      </w:r>
    </w:p>
    <w:p w14:paraId="03902F57" w14:textId="647EF9CA" w:rsidR="00D61D60" w:rsidRPr="00D61D60" w:rsidRDefault="00A546C0" w:rsidP="00D61D60">
      <w:pPr>
        <w:tabs>
          <w:tab w:val="left" w:pos="8647"/>
        </w:tabs>
        <w:spacing w:before="120" w:after="120"/>
        <w:ind w:left="720" w:right="-2"/>
        <w:jc w:val="both"/>
        <w:rPr>
          <w:rFonts w:asciiTheme="minorHAnsi" w:hAnsiTheme="minorHAnsi"/>
          <w:sz w:val="14"/>
          <w:szCs w:val="14"/>
        </w:rPr>
      </w:pPr>
      <w:r w:rsidRPr="00ED38B8">
        <w:rPr>
          <w:rFonts w:asciiTheme="minorHAnsi" w:hAnsiTheme="minorHAnsi"/>
          <w:szCs w:val="20"/>
        </w:rPr>
        <w:t>Účtovná závierka</w:t>
      </w:r>
      <w:r w:rsidR="00173B0C" w:rsidRPr="00ED38B8">
        <w:rPr>
          <w:rFonts w:asciiTheme="minorHAnsi" w:hAnsiTheme="minorHAnsi"/>
          <w:szCs w:val="20"/>
        </w:rPr>
        <w:t xml:space="preserve"> k 31.12.</w:t>
      </w:r>
      <w:r w:rsidR="0022281E" w:rsidRPr="00ED38B8">
        <w:rPr>
          <w:rFonts w:asciiTheme="minorHAnsi" w:hAnsiTheme="minorHAnsi"/>
          <w:szCs w:val="20"/>
        </w:rPr>
        <w:t>201</w:t>
      </w:r>
      <w:r w:rsidR="001B76F9">
        <w:rPr>
          <w:rFonts w:asciiTheme="minorHAnsi" w:hAnsiTheme="minorHAnsi"/>
          <w:szCs w:val="20"/>
        </w:rPr>
        <w:t>20</w:t>
      </w:r>
      <w:r w:rsidR="0022281E" w:rsidRPr="00ED38B8">
        <w:rPr>
          <w:rFonts w:asciiTheme="minorHAnsi" w:hAnsiTheme="minorHAnsi"/>
          <w:szCs w:val="20"/>
        </w:rPr>
        <w:t xml:space="preserve"> </w:t>
      </w:r>
      <w:r w:rsidRPr="00ED38B8">
        <w:rPr>
          <w:rFonts w:asciiTheme="minorHAnsi" w:hAnsiTheme="minorHAnsi"/>
          <w:szCs w:val="20"/>
        </w:rPr>
        <w:t>bola schválená</w:t>
      </w:r>
      <w:r w:rsidR="001F4173">
        <w:rPr>
          <w:rFonts w:asciiTheme="minorHAnsi" w:hAnsiTheme="minorHAnsi"/>
          <w:szCs w:val="20"/>
        </w:rPr>
        <w:t>.</w:t>
      </w:r>
    </w:p>
    <w:p w14:paraId="4D74BC99" w14:textId="77777777" w:rsidR="002A4933" w:rsidRPr="00347026" w:rsidRDefault="008200CE" w:rsidP="007218DF">
      <w:pPr>
        <w:pStyle w:val="Odsekzoznamu"/>
        <w:numPr>
          <w:ilvl w:val="0"/>
          <w:numId w:val="16"/>
        </w:numPr>
        <w:spacing w:after="120"/>
        <w:ind w:right="284"/>
        <w:rPr>
          <w:b/>
          <w:szCs w:val="24"/>
        </w:rPr>
      </w:pPr>
      <w:r w:rsidRPr="00347026">
        <w:rPr>
          <w:rFonts w:asciiTheme="majorHAnsi" w:hAnsiTheme="majorHAnsi"/>
          <w:b/>
          <w:sz w:val="24"/>
          <w:szCs w:val="24"/>
        </w:rPr>
        <w:t>Právny dôvod na zostavenie účtovnej závierky:</w:t>
      </w:r>
    </w:p>
    <w:p w14:paraId="127428EE" w14:textId="57E32B8B" w:rsidR="00D61D60" w:rsidRDefault="00D61D60" w:rsidP="00D61D60">
      <w:pPr>
        <w:tabs>
          <w:tab w:val="left" w:pos="8647"/>
        </w:tabs>
        <w:spacing w:before="120" w:after="120"/>
        <w:ind w:left="652" w:right="-2"/>
        <w:jc w:val="both"/>
        <w:rPr>
          <w:rFonts w:asciiTheme="minorHAnsi" w:hAnsiTheme="minorHAnsi"/>
          <w:sz w:val="14"/>
          <w:szCs w:val="14"/>
        </w:rPr>
      </w:pPr>
      <w:r w:rsidRPr="00CA4489">
        <w:rPr>
          <w:rFonts w:asciiTheme="minorHAnsi" w:hAnsiTheme="minorHAnsi"/>
          <w:szCs w:val="20"/>
        </w:rPr>
        <w:t>Účtovná závierka spoločnosti k 31. decembru 20</w:t>
      </w:r>
      <w:r w:rsidR="00576E62">
        <w:rPr>
          <w:rFonts w:asciiTheme="minorHAnsi" w:hAnsiTheme="minorHAnsi"/>
          <w:szCs w:val="20"/>
        </w:rPr>
        <w:t>2</w:t>
      </w:r>
      <w:r w:rsidR="00BB30F9">
        <w:rPr>
          <w:rFonts w:asciiTheme="minorHAnsi" w:hAnsiTheme="minorHAnsi"/>
          <w:szCs w:val="20"/>
        </w:rPr>
        <w:t>1</w:t>
      </w:r>
      <w:r w:rsidRPr="00CA4489">
        <w:rPr>
          <w:rFonts w:asciiTheme="minorHAnsi" w:hAnsiTheme="minorHAnsi"/>
          <w:szCs w:val="20"/>
        </w:rPr>
        <w:t xml:space="preserve"> je zostavená ako riadna účtovná závierka podľa </w:t>
      </w:r>
      <w:r w:rsidRPr="00CA4489">
        <w:rPr>
          <w:rFonts w:asciiTheme="minorHAnsi" w:hAnsiTheme="minorHAnsi"/>
        </w:rPr>
        <w:t>§ 17 ods. 6 zákona č. 431/2002</w:t>
      </w:r>
      <w:r w:rsidRPr="00CA4489">
        <w:rPr>
          <w:rFonts w:asciiTheme="minorHAnsi" w:hAnsiTheme="minorHAnsi"/>
          <w:szCs w:val="20"/>
        </w:rPr>
        <w:t xml:space="preserve"> Z. z. o účtovníctve v znení neskorších predpisov, za účtovné obdobie od </w:t>
      </w:r>
      <w:r w:rsidR="004729F0">
        <w:rPr>
          <w:rFonts w:asciiTheme="minorHAnsi" w:hAnsiTheme="minorHAnsi"/>
          <w:szCs w:val="20"/>
        </w:rPr>
        <w:t>1</w:t>
      </w:r>
      <w:r w:rsidRPr="00CA4489">
        <w:rPr>
          <w:rFonts w:asciiTheme="minorHAnsi" w:hAnsiTheme="minorHAnsi"/>
          <w:szCs w:val="20"/>
        </w:rPr>
        <w:t xml:space="preserve">. </w:t>
      </w:r>
      <w:r w:rsidR="004729F0">
        <w:rPr>
          <w:rFonts w:asciiTheme="minorHAnsi" w:hAnsiTheme="minorHAnsi"/>
          <w:szCs w:val="20"/>
        </w:rPr>
        <w:t>januára</w:t>
      </w:r>
      <w:r w:rsidRPr="00CA4489">
        <w:rPr>
          <w:rFonts w:asciiTheme="minorHAnsi" w:hAnsiTheme="minorHAnsi"/>
          <w:szCs w:val="20"/>
        </w:rPr>
        <w:t xml:space="preserve"> 20</w:t>
      </w:r>
      <w:r w:rsidR="00576E62">
        <w:rPr>
          <w:rFonts w:asciiTheme="minorHAnsi" w:hAnsiTheme="minorHAnsi"/>
          <w:szCs w:val="20"/>
        </w:rPr>
        <w:t>2</w:t>
      </w:r>
      <w:r w:rsidR="00BB30F9">
        <w:rPr>
          <w:rFonts w:asciiTheme="minorHAnsi" w:hAnsiTheme="minorHAnsi"/>
          <w:szCs w:val="20"/>
        </w:rPr>
        <w:t>1</w:t>
      </w:r>
      <w:r w:rsidRPr="00CA4489">
        <w:rPr>
          <w:rFonts w:asciiTheme="minorHAnsi" w:hAnsiTheme="minorHAnsi"/>
          <w:szCs w:val="20"/>
        </w:rPr>
        <w:t xml:space="preserve"> do 31. decembra 20</w:t>
      </w:r>
      <w:r w:rsidR="00576E62">
        <w:rPr>
          <w:rFonts w:asciiTheme="minorHAnsi" w:hAnsiTheme="minorHAnsi"/>
          <w:szCs w:val="20"/>
        </w:rPr>
        <w:t>2</w:t>
      </w:r>
      <w:r w:rsidR="00BB30F9">
        <w:rPr>
          <w:rFonts w:asciiTheme="minorHAnsi" w:hAnsiTheme="minorHAnsi"/>
          <w:szCs w:val="20"/>
        </w:rPr>
        <w:t>1</w:t>
      </w:r>
      <w:r w:rsidRPr="00CA4489">
        <w:rPr>
          <w:rFonts w:asciiTheme="minorHAnsi" w:hAnsiTheme="minorHAnsi"/>
          <w:szCs w:val="20"/>
        </w:rPr>
        <w:t>.</w:t>
      </w:r>
    </w:p>
    <w:p w14:paraId="0D52E2CB" w14:textId="77777777" w:rsidR="00D61D60" w:rsidRPr="00215461" w:rsidRDefault="00D61D60" w:rsidP="00D61D60">
      <w:pPr>
        <w:tabs>
          <w:tab w:val="left" w:pos="8647"/>
        </w:tabs>
        <w:spacing w:before="120" w:after="120"/>
        <w:ind w:left="652" w:right="-2"/>
        <w:jc w:val="both"/>
        <w:rPr>
          <w:rFonts w:asciiTheme="minorHAnsi" w:hAnsiTheme="minorHAnsi"/>
          <w:sz w:val="16"/>
          <w:szCs w:val="16"/>
        </w:rPr>
      </w:pPr>
    </w:p>
    <w:p w14:paraId="3FD33F4B" w14:textId="77777777" w:rsidR="008200CE" w:rsidRPr="00347026" w:rsidRDefault="00655F1D" w:rsidP="007218DF">
      <w:pPr>
        <w:pStyle w:val="Odsekzoznamu"/>
        <w:numPr>
          <w:ilvl w:val="0"/>
          <w:numId w:val="16"/>
        </w:numPr>
        <w:spacing w:after="120"/>
        <w:ind w:right="284"/>
        <w:rPr>
          <w:b/>
          <w:szCs w:val="24"/>
        </w:rPr>
      </w:pPr>
      <w:r w:rsidRPr="00347026">
        <w:rPr>
          <w:rFonts w:asciiTheme="majorHAnsi" w:hAnsiTheme="majorHAnsi"/>
          <w:b/>
          <w:sz w:val="24"/>
          <w:szCs w:val="24"/>
        </w:rPr>
        <w:t>Údaje o skupine účtovných jednotiek:</w:t>
      </w:r>
    </w:p>
    <w:p w14:paraId="262FE6E8" w14:textId="77777777" w:rsidR="00EC580B" w:rsidRPr="00D61D60" w:rsidRDefault="00EC580B" w:rsidP="00EC580B">
      <w:pPr>
        <w:pStyle w:val="Odsekzoznamu"/>
        <w:spacing w:after="120"/>
        <w:ind w:right="284"/>
        <w:rPr>
          <w:b/>
          <w:sz w:val="14"/>
          <w:szCs w:val="14"/>
        </w:rPr>
      </w:pPr>
    </w:p>
    <w:p w14:paraId="16BA10C6" w14:textId="77777777" w:rsidR="00CE1667" w:rsidRDefault="00CE1667" w:rsidP="00CE1667">
      <w:pPr>
        <w:spacing w:after="200"/>
        <w:ind w:left="567" w:right="281"/>
        <w:jc w:val="both"/>
        <w:rPr>
          <w:rFonts w:asciiTheme="minorHAnsi" w:hAnsiTheme="minorHAnsi"/>
          <w:szCs w:val="20"/>
        </w:rPr>
      </w:pPr>
      <w:r>
        <w:rPr>
          <w:rFonts w:asciiTheme="minorHAnsi" w:hAnsiTheme="minorHAnsi"/>
          <w:szCs w:val="20"/>
        </w:rPr>
        <w:t xml:space="preserve">Spoločnosť  </w:t>
      </w:r>
      <w:r w:rsidR="00D74DF4">
        <w:rPr>
          <w:rFonts w:asciiTheme="minorHAnsi" w:hAnsiTheme="minorHAnsi"/>
          <w:szCs w:val="20"/>
        </w:rPr>
        <w:t xml:space="preserve"> nie </w:t>
      </w:r>
      <w:r>
        <w:rPr>
          <w:rFonts w:asciiTheme="minorHAnsi" w:hAnsiTheme="minorHAnsi"/>
          <w:szCs w:val="20"/>
        </w:rPr>
        <w:t xml:space="preserve">je  súčasťou konsolidovaného celku, nie je materskou účtovnou    jednotkou ani dcérskou účtovnou jednotkou. </w:t>
      </w:r>
    </w:p>
    <w:p w14:paraId="7B224222" w14:textId="77777777" w:rsidR="00EC580B" w:rsidRPr="00D61D60" w:rsidRDefault="00EC580B" w:rsidP="00655F1D">
      <w:pPr>
        <w:ind w:right="284"/>
        <w:jc w:val="both"/>
        <w:rPr>
          <w:rFonts w:asciiTheme="minorHAnsi" w:hAnsiTheme="minorHAnsi"/>
          <w:sz w:val="14"/>
          <w:szCs w:val="14"/>
        </w:rPr>
      </w:pPr>
    </w:p>
    <w:p w14:paraId="6C501A1F" w14:textId="77777777" w:rsidR="00655F1D" w:rsidRPr="007218DF" w:rsidRDefault="00EC580B" w:rsidP="007218DF">
      <w:pPr>
        <w:pStyle w:val="Odsekzoznamu"/>
        <w:numPr>
          <w:ilvl w:val="0"/>
          <w:numId w:val="16"/>
        </w:numPr>
        <w:spacing w:after="120"/>
        <w:ind w:right="284"/>
        <w:rPr>
          <w:b/>
          <w:szCs w:val="24"/>
        </w:rPr>
      </w:pPr>
      <w:r w:rsidRPr="007218DF">
        <w:rPr>
          <w:rFonts w:asciiTheme="majorHAnsi" w:hAnsiTheme="majorHAnsi"/>
          <w:b/>
          <w:sz w:val="24"/>
          <w:szCs w:val="24"/>
        </w:rPr>
        <w:t>Priemerný prepočítaný počet zamestnancov:</w:t>
      </w:r>
    </w:p>
    <w:p w14:paraId="5806F632" w14:textId="446520FB" w:rsidR="00F5612A" w:rsidRDefault="00F5612A" w:rsidP="00F5612A">
      <w:pPr>
        <w:tabs>
          <w:tab w:val="left" w:pos="8647"/>
        </w:tabs>
        <w:spacing w:before="120" w:after="120"/>
        <w:ind w:left="652" w:right="-2"/>
        <w:jc w:val="both"/>
        <w:rPr>
          <w:rFonts w:asciiTheme="minorHAnsi" w:hAnsiTheme="minorHAnsi"/>
          <w:szCs w:val="20"/>
        </w:rPr>
      </w:pPr>
      <w:r w:rsidRPr="00500680">
        <w:rPr>
          <w:rFonts w:asciiTheme="minorHAnsi" w:hAnsiTheme="minorHAnsi"/>
          <w:szCs w:val="20"/>
        </w:rPr>
        <w:t xml:space="preserve">Priemerný evidenčný počet zamestnancov </w:t>
      </w:r>
      <w:r w:rsidRPr="004B773E">
        <w:rPr>
          <w:rFonts w:asciiTheme="minorHAnsi" w:hAnsiTheme="minorHAnsi"/>
          <w:szCs w:val="20"/>
        </w:rPr>
        <w:t>spoločnosti v roku 20</w:t>
      </w:r>
      <w:r w:rsidR="00BB30F9">
        <w:rPr>
          <w:rFonts w:asciiTheme="minorHAnsi" w:hAnsiTheme="minorHAnsi"/>
          <w:szCs w:val="20"/>
        </w:rPr>
        <w:t>2</w:t>
      </w:r>
      <w:r w:rsidRPr="004B773E">
        <w:rPr>
          <w:rFonts w:asciiTheme="minorHAnsi" w:hAnsiTheme="minorHAnsi"/>
          <w:szCs w:val="20"/>
        </w:rPr>
        <w:t xml:space="preserve">1 bol </w:t>
      </w:r>
      <w:r w:rsidR="001F4173">
        <w:rPr>
          <w:rFonts w:asciiTheme="minorHAnsi" w:hAnsiTheme="minorHAnsi"/>
          <w:szCs w:val="20"/>
        </w:rPr>
        <w:t>0.</w:t>
      </w:r>
    </w:p>
    <w:p w14:paraId="1E1FBB66" w14:textId="77777777" w:rsidR="00743BAD" w:rsidRPr="00D61D60" w:rsidRDefault="00743BAD" w:rsidP="00F5612A">
      <w:pPr>
        <w:tabs>
          <w:tab w:val="left" w:pos="8647"/>
        </w:tabs>
        <w:spacing w:before="120" w:after="120"/>
        <w:ind w:left="652" w:right="-2"/>
        <w:jc w:val="both"/>
        <w:rPr>
          <w:rFonts w:asciiTheme="minorHAnsi" w:hAnsiTheme="minorHAnsi"/>
          <w:sz w:val="14"/>
          <w:szCs w:val="14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71"/>
        <w:gridCol w:w="2635"/>
        <w:gridCol w:w="2861"/>
      </w:tblGrid>
      <w:tr w:rsidR="00743BAD" w:rsidRPr="003F477D" w14:paraId="304EDF15" w14:textId="77777777" w:rsidTr="00054E58">
        <w:trPr>
          <w:jc w:val="center"/>
        </w:trPr>
        <w:tc>
          <w:tcPr>
            <w:tcW w:w="367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2650CB9" w14:textId="77777777" w:rsidR="00743BAD" w:rsidRPr="00743BAD" w:rsidRDefault="00743BAD" w:rsidP="00855618">
            <w:pPr>
              <w:pStyle w:val="TopHeader"/>
              <w:rPr>
                <w:rFonts w:asciiTheme="minorHAnsi" w:hAnsiTheme="minorHAnsi" w:cstheme="minorHAnsi"/>
              </w:rPr>
            </w:pPr>
            <w:r w:rsidRPr="00743BAD">
              <w:rPr>
                <w:rFonts w:asciiTheme="minorHAnsi" w:hAnsiTheme="minorHAnsi" w:cstheme="minorHAnsi"/>
              </w:rPr>
              <w:t>Názov položky</w:t>
            </w:r>
          </w:p>
        </w:tc>
        <w:tc>
          <w:tcPr>
            <w:tcW w:w="26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9A5F8CA" w14:textId="77777777" w:rsidR="00743BAD" w:rsidRPr="00743BAD" w:rsidRDefault="00743BAD" w:rsidP="00855618">
            <w:pPr>
              <w:pStyle w:val="TopHeader"/>
              <w:rPr>
                <w:rFonts w:asciiTheme="minorHAnsi" w:hAnsiTheme="minorHAnsi" w:cstheme="minorHAnsi"/>
              </w:rPr>
            </w:pPr>
            <w:r w:rsidRPr="00743BAD">
              <w:rPr>
                <w:rFonts w:asciiTheme="minorHAnsi" w:hAnsiTheme="minorHAnsi" w:cstheme="minorHAnsi"/>
              </w:rPr>
              <w:t>Bežné účtovné obdobie</w:t>
            </w:r>
          </w:p>
        </w:tc>
        <w:tc>
          <w:tcPr>
            <w:tcW w:w="286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2F462038" w14:textId="77777777" w:rsidR="00743BAD" w:rsidRPr="00743BAD" w:rsidRDefault="00743BAD" w:rsidP="00855618">
            <w:pPr>
              <w:pStyle w:val="TopHeader"/>
              <w:rPr>
                <w:rFonts w:asciiTheme="minorHAnsi" w:hAnsiTheme="minorHAnsi" w:cstheme="minorHAnsi"/>
              </w:rPr>
            </w:pPr>
            <w:r w:rsidRPr="00743BAD">
              <w:rPr>
                <w:rFonts w:asciiTheme="minorHAnsi" w:hAnsiTheme="minorHAnsi" w:cstheme="minorHAnsi"/>
              </w:rPr>
              <w:t>Bezprostredne predchádzajúce účtovné obdobie</w:t>
            </w:r>
          </w:p>
        </w:tc>
      </w:tr>
      <w:tr w:rsidR="00BA4622" w:rsidRPr="003F477D" w14:paraId="6106B47F" w14:textId="77777777" w:rsidTr="00054E58">
        <w:trPr>
          <w:trHeight w:val="340"/>
          <w:jc w:val="center"/>
        </w:trPr>
        <w:tc>
          <w:tcPr>
            <w:tcW w:w="367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CD10131" w14:textId="77777777" w:rsidR="00BA4622" w:rsidRPr="00743BAD" w:rsidRDefault="00BA4622" w:rsidP="00855618">
            <w:pPr>
              <w:rPr>
                <w:rFonts w:asciiTheme="minorHAnsi" w:hAnsiTheme="minorHAnsi" w:cstheme="minorHAnsi"/>
              </w:rPr>
            </w:pPr>
            <w:r w:rsidRPr="00743BAD">
              <w:rPr>
                <w:rFonts w:asciiTheme="minorHAnsi" w:hAnsiTheme="minorHAnsi" w:cstheme="minorHAnsi"/>
              </w:rPr>
              <w:t>Priemerný prepočítaný počet zamestnancov</w:t>
            </w:r>
          </w:p>
        </w:tc>
        <w:tc>
          <w:tcPr>
            <w:tcW w:w="263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5927A977" w14:textId="77777777" w:rsidR="00BA4622" w:rsidRPr="008569E1" w:rsidRDefault="001F4173" w:rsidP="001F4173">
            <w:pPr>
              <w:spacing w:line="360" w:lineRule="auto"/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0</w:t>
            </w:r>
          </w:p>
        </w:tc>
        <w:tc>
          <w:tcPr>
            <w:tcW w:w="2861" w:type="dxa"/>
            <w:tcBorders>
              <w:top w:val="single" w:sz="12" w:space="0" w:color="auto"/>
              <w:left w:val="single" w:sz="12" w:space="0" w:color="auto"/>
            </w:tcBorders>
          </w:tcPr>
          <w:p w14:paraId="619D0CF3" w14:textId="77777777" w:rsidR="00BA4622" w:rsidRPr="00743BAD" w:rsidRDefault="001F4173" w:rsidP="001F4173">
            <w:pPr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0</w:t>
            </w:r>
          </w:p>
        </w:tc>
      </w:tr>
      <w:tr w:rsidR="00BA4622" w:rsidRPr="003F477D" w14:paraId="6ECDED8E" w14:textId="77777777" w:rsidTr="00054E58">
        <w:trPr>
          <w:trHeight w:val="285"/>
          <w:jc w:val="center"/>
        </w:trPr>
        <w:tc>
          <w:tcPr>
            <w:tcW w:w="3671" w:type="dxa"/>
            <w:tcBorders>
              <w:right w:val="single" w:sz="12" w:space="0" w:color="auto"/>
            </w:tcBorders>
            <w:vAlign w:val="center"/>
          </w:tcPr>
          <w:p w14:paraId="59474D64" w14:textId="77777777" w:rsidR="00BA4622" w:rsidRPr="00743BAD" w:rsidRDefault="00BA4622" w:rsidP="00855618">
            <w:pPr>
              <w:rPr>
                <w:rFonts w:asciiTheme="minorHAnsi" w:hAnsiTheme="minorHAnsi" w:cstheme="minorHAnsi"/>
              </w:rPr>
            </w:pPr>
            <w:r w:rsidRPr="00743BAD">
              <w:rPr>
                <w:rFonts w:asciiTheme="minorHAnsi" w:hAnsiTheme="minorHAnsi" w:cstheme="minorHAnsi"/>
              </w:rPr>
              <w:t>Stav zamestnancov ku dňu, ku ktorému sa zostavuje účtovná závierka, z toho:</w:t>
            </w:r>
          </w:p>
        </w:tc>
        <w:tc>
          <w:tcPr>
            <w:tcW w:w="2635" w:type="dxa"/>
            <w:tcBorders>
              <w:left w:val="single" w:sz="12" w:space="0" w:color="auto"/>
              <w:right w:val="single" w:sz="12" w:space="0" w:color="auto"/>
            </w:tcBorders>
          </w:tcPr>
          <w:p w14:paraId="1F70ECB1" w14:textId="77777777" w:rsidR="00BA4622" w:rsidRPr="008569E1" w:rsidRDefault="001F4173" w:rsidP="001F4173">
            <w:pPr>
              <w:spacing w:line="360" w:lineRule="auto"/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0</w:t>
            </w:r>
          </w:p>
        </w:tc>
        <w:tc>
          <w:tcPr>
            <w:tcW w:w="2861" w:type="dxa"/>
            <w:tcBorders>
              <w:left w:val="single" w:sz="12" w:space="0" w:color="auto"/>
            </w:tcBorders>
          </w:tcPr>
          <w:p w14:paraId="4A350357" w14:textId="77777777" w:rsidR="00BA4622" w:rsidRPr="00743BAD" w:rsidRDefault="001F4173" w:rsidP="001F4173">
            <w:pPr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0</w:t>
            </w:r>
          </w:p>
        </w:tc>
      </w:tr>
      <w:tr w:rsidR="00BA4622" w:rsidRPr="003F477D" w14:paraId="1600A3F5" w14:textId="77777777" w:rsidTr="00054E58">
        <w:trPr>
          <w:trHeight w:val="397"/>
          <w:jc w:val="center"/>
        </w:trPr>
        <w:tc>
          <w:tcPr>
            <w:tcW w:w="367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D1F4F54" w14:textId="77777777" w:rsidR="00BA4622" w:rsidRPr="00743BAD" w:rsidRDefault="00BA4622" w:rsidP="00855618">
            <w:pPr>
              <w:rPr>
                <w:rFonts w:asciiTheme="minorHAnsi" w:hAnsiTheme="minorHAnsi" w:cstheme="minorHAnsi"/>
                <w:highlight w:val="green"/>
              </w:rPr>
            </w:pPr>
            <w:r w:rsidRPr="00743BAD">
              <w:rPr>
                <w:rFonts w:asciiTheme="minorHAnsi" w:hAnsiTheme="minorHAnsi" w:cstheme="minorHAnsi"/>
              </w:rPr>
              <w:t>počet vedúcich zamestnancov</w:t>
            </w:r>
          </w:p>
        </w:tc>
        <w:tc>
          <w:tcPr>
            <w:tcW w:w="263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5333556" w14:textId="77777777" w:rsidR="00BA4622" w:rsidRPr="008569E1" w:rsidRDefault="001F4173" w:rsidP="001F4173">
            <w:pPr>
              <w:spacing w:line="360" w:lineRule="auto"/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0</w:t>
            </w:r>
          </w:p>
        </w:tc>
        <w:tc>
          <w:tcPr>
            <w:tcW w:w="2861" w:type="dxa"/>
            <w:tcBorders>
              <w:left w:val="single" w:sz="12" w:space="0" w:color="auto"/>
              <w:bottom w:val="single" w:sz="12" w:space="0" w:color="auto"/>
            </w:tcBorders>
          </w:tcPr>
          <w:p w14:paraId="78920CC4" w14:textId="77777777" w:rsidR="00BA4622" w:rsidRPr="00743BAD" w:rsidRDefault="001F4173" w:rsidP="001F4173">
            <w:pPr>
              <w:jc w:val="center"/>
              <w:rPr>
                <w:rFonts w:asciiTheme="minorHAnsi" w:hAnsiTheme="minorHAnsi" w:cstheme="minorHAnsi"/>
                <w:highlight w:val="green"/>
              </w:rPr>
            </w:pPr>
            <w:r>
              <w:rPr>
                <w:rFonts w:asciiTheme="minorHAnsi" w:hAnsiTheme="minorHAnsi" w:cstheme="minorHAnsi"/>
              </w:rPr>
              <w:t>0</w:t>
            </w:r>
          </w:p>
        </w:tc>
      </w:tr>
    </w:tbl>
    <w:p w14:paraId="319E9F15" w14:textId="77777777" w:rsidR="00D61D60" w:rsidRDefault="00D61D60" w:rsidP="00054E58">
      <w:pPr>
        <w:spacing w:after="200"/>
        <w:ind w:left="340" w:right="281"/>
        <w:jc w:val="center"/>
        <w:rPr>
          <w:rFonts w:asciiTheme="majorHAnsi" w:hAnsiTheme="majorHAnsi"/>
          <w:b/>
          <w:sz w:val="28"/>
          <w:szCs w:val="26"/>
        </w:rPr>
      </w:pPr>
    </w:p>
    <w:p w14:paraId="2D49C17F" w14:textId="77777777" w:rsidR="00054E58" w:rsidRDefault="00054E58" w:rsidP="00054E58">
      <w:pPr>
        <w:spacing w:after="200"/>
        <w:ind w:left="340" w:right="281"/>
        <w:jc w:val="center"/>
        <w:rPr>
          <w:rFonts w:asciiTheme="majorHAnsi" w:hAnsiTheme="majorHAnsi"/>
          <w:b/>
          <w:sz w:val="28"/>
          <w:szCs w:val="26"/>
        </w:rPr>
      </w:pPr>
      <w:r>
        <w:rPr>
          <w:rFonts w:asciiTheme="majorHAnsi" w:hAnsiTheme="majorHAnsi"/>
          <w:b/>
          <w:sz w:val="28"/>
          <w:szCs w:val="26"/>
        </w:rPr>
        <w:t>Čl. II</w:t>
      </w:r>
    </w:p>
    <w:p w14:paraId="0190E8F3" w14:textId="77777777" w:rsidR="00841638" w:rsidRPr="00FD0900" w:rsidRDefault="00054E58" w:rsidP="00FD0900">
      <w:pPr>
        <w:spacing w:after="200"/>
        <w:ind w:left="340" w:right="281"/>
        <w:jc w:val="center"/>
        <w:rPr>
          <w:rFonts w:asciiTheme="majorHAnsi" w:hAnsiTheme="majorHAnsi"/>
          <w:b/>
          <w:bCs/>
          <w:sz w:val="28"/>
          <w:szCs w:val="26"/>
        </w:rPr>
      </w:pPr>
      <w:r>
        <w:rPr>
          <w:rFonts w:asciiTheme="majorHAnsi" w:hAnsiTheme="majorHAnsi"/>
          <w:b/>
          <w:sz w:val="28"/>
          <w:szCs w:val="26"/>
        </w:rPr>
        <w:lastRenderedPageBreak/>
        <w:t>Informácie o orgánoch spoločnosti</w:t>
      </w:r>
    </w:p>
    <w:p w14:paraId="2F457484" w14:textId="77777777" w:rsidR="004C24B4" w:rsidRDefault="004C24B4" w:rsidP="00841638"/>
    <w:p w14:paraId="1693B550" w14:textId="77777777" w:rsidR="00D45E1E" w:rsidRPr="00D45E1E" w:rsidRDefault="00D45E1E" w:rsidP="007218DF">
      <w:pPr>
        <w:pStyle w:val="Odsekzoznamu"/>
        <w:numPr>
          <w:ilvl w:val="0"/>
          <w:numId w:val="11"/>
        </w:numPr>
        <w:spacing w:after="200"/>
        <w:ind w:right="281"/>
        <w:jc w:val="both"/>
        <w:rPr>
          <w:rFonts w:asciiTheme="minorHAnsi" w:hAnsiTheme="minorHAnsi"/>
        </w:rPr>
      </w:pPr>
      <w:r w:rsidRPr="00D45E1E">
        <w:rPr>
          <w:rFonts w:asciiTheme="minorHAnsi" w:hAnsiTheme="minorHAnsi"/>
        </w:rPr>
        <w:t xml:space="preserve">Spoločnosť neposkytla žiadne záruky alebo iné zabezpečenia členom štatutárneho orgánu ani žiadne pôžičky. </w:t>
      </w:r>
    </w:p>
    <w:p w14:paraId="3B9F765F" w14:textId="77777777" w:rsidR="004C24B4" w:rsidRPr="004C24B4" w:rsidRDefault="004729F0" w:rsidP="007218DF">
      <w:pPr>
        <w:pStyle w:val="Odsekzoznamu"/>
        <w:numPr>
          <w:ilvl w:val="0"/>
          <w:numId w:val="11"/>
        </w:numPr>
        <w:spacing w:after="120"/>
        <w:ind w:right="284"/>
        <w:jc w:val="both"/>
        <w:rPr>
          <w:rFonts w:asciiTheme="minorHAnsi" w:hAnsiTheme="minorHAnsi"/>
          <w:b/>
          <w:sz w:val="24"/>
          <w:szCs w:val="24"/>
        </w:rPr>
      </w:pPr>
      <w:r>
        <w:rPr>
          <w:rFonts w:asciiTheme="minorHAnsi" w:hAnsiTheme="minorHAnsi"/>
        </w:rPr>
        <w:t>ne</w:t>
      </w:r>
      <w:r w:rsidR="004C24B4">
        <w:rPr>
          <w:rFonts w:asciiTheme="minorHAnsi" w:hAnsiTheme="minorHAnsi"/>
        </w:rPr>
        <w:t>boli poskytnuté pôžičky členom štatutárneho orgánu</w:t>
      </w:r>
      <w:r w:rsidR="00D45E1E">
        <w:rPr>
          <w:rFonts w:asciiTheme="minorHAnsi" w:hAnsiTheme="minorHAnsi"/>
        </w:rPr>
        <w:t>.</w:t>
      </w:r>
    </w:p>
    <w:p w14:paraId="6F8CF476" w14:textId="77777777" w:rsidR="004C24B4" w:rsidRPr="004C24B4" w:rsidRDefault="004C24B4" w:rsidP="004C24B4">
      <w:pPr>
        <w:pStyle w:val="Odsekzoznamu"/>
        <w:spacing w:after="120"/>
        <w:ind w:left="700" w:right="284"/>
        <w:jc w:val="both"/>
        <w:rPr>
          <w:rFonts w:asciiTheme="minorHAnsi" w:hAnsiTheme="minorHAnsi"/>
          <w:b/>
          <w:sz w:val="24"/>
          <w:szCs w:val="24"/>
        </w:rPr>
      </w:pPr>
    </w:p>
    <w:p w14:paraId="0D8B4237" w14:textId="77777777" w:rsidR="004C24B4" w:rsidRDefault="004C24B4" w:rsidP="004C24B4">
      <w:pPr>
        <w:spacing w:after="200"/>
        <w:ind w:left="340" w:right="281"/>
        <w:jc w:val="center"/>
        <w:rPr>
          <w:rFonts w:asciiTheme="majorHAnsi" w:hAnsiTheme="majorHAnsi"/>
          <w:b/>
          <w:sz w:val="28"/>
          <w:szCs w:val="26"/>
        </w:rPr>
      </w:pPr>
      <w:r>
        <w:rPr>
          <w:rFonts w:asciiTheme="majorHAnsi" w:hAnsiTheme="majorHAnsi"/>
          <w:b/>
          <w:sz w:val="28"/>
          <w:szCs w:val="26"/>
        </w:rPr>
        <w:t>Čl. III</w:t>
      </w:r>
    </w:p>
    <w:p w14:paraId="3277E876" w14:textId="77777777" w:rsidR="004C24B4" w:rsidRPr="00FD0900" w:rsidRDefault="004C24B4" w:rsidP="004C24B4">
      <w:pPr>
        <w:spacing w:after="200"/>
        <w:ind w:left="340" w:right="281"/>
        <w:jc w:val="center"/>
        <w:rPr>
          <w:rFonts w:asciiTheme="majorHAnsi" w:hAnsiTheme="majorHAnsi"/>
          <w:b/>
          <w:bCs/>
          <w:sz w:val="28"/>
          <w:szCs w:val="26"/>
        </w:rPr>
      </w:pPr>
      <w:r>
        <w:rPr>
          <w:rFonts w:asciiTheme="majorHAnsi" w:hAnsiTheme="majorHAnsi"/>
          <w:b/>
          <w:sz w:val="28"/>
          <w:szCs w:val="26"/>
        </w:rPr>
        <w:t>Informácie o prijatých postupoch</w:t>
      </w:r>
    </w:p>
    <w:p w14:paraId="3D1DBE59" w14:textId="77777777" w:rsidR="007D14DE" w:rsidRPr="007218DF" w:rsidRDefault="007D14DE" w:rsidP="007218DF">
      <w:pPr>
        <w:pStyle w:val="Odsekzoznamu"/>
        <w:numPr>
          <w:ilvl w:val="0"/>
          <w:numId w:val="17"/>
        </w:numPr>
        <w:tabs>
          <w:tab w:val="left" w:pos="8647"/>
        </w:tabs>
        <w:spacing w:before="120" w:after="120"/>
        <w:ind w:right="-2"/>
        <w:jc w:val="both"/>
        <w:rPr>
          <w:rFonts w:asciiTheme="minorHAnsi" w:hAnsiTheme="minorHAnsi"/>
          <w:bCs/>
        </w:rPr>
      </w:pPr>
      <w:r w:rsidRPr="007218DF">
        <w:rPr>
          <w:rFonts w:asciiTheme="minorHAnsi" w:hAnsiTheme="minorHAnsi"/>
          <w:szCs w:val="20"/>
        </w:rPr>
        <w:t>Spoločnosť zostavila účtovnú závierku za predpokladu nepretržitého trvania a bude nepretržite pokračovať vo svojej činnosti.</w:t>
      </w:r>
    </w:p>
    <w:p w14:paraId="391C411D" w14:textId="77777777" w:rsidR="007D14DE" w:rsidRPr="007D14DE" w:rsidRDefault="007D14DE" w:rsidP="007D14DE">
      <w:pPr>
        <w:pStyle w:val="Odsekzoznamu"/>
        <w:tabs>
          <w:tab w:val="left" w:pos="8647"/>
        </w:tabs>
        <w:spacing w:before="120" w:after="120"/>
        <w:ind w:right="-2"/>
        <w:jc w:val="both"/>
        <w:rPr>
          <w:rFonts w:asciiTheme="minorHAnsi" w:hAnsiTheme="minorHAnsi"/>
          <w:bCs/>
        </w:rPr>
      </w:pPr>
    </w:p>
    <w:p w14:paraId="0BFAB4C7" w14:textId="77777777" w:rsidR="00396167" w:rsidRPr="007218DF" w:rsidRDefault="00135BC1" w:rsidP="007218DF">
      <w:pPr>
        <w:pStyle w:val="Odsekzoznamu"/>
        <w:numPr>
          <w:ilvl w:val="0"/>
          <w:numId w:val="17"/>
        </w:numPr>
        <w:tabs>
          <w:tab w:val="left" w:pos="8647"/>
        </w:tabs>
        <w:spacing w:before="120" w:after="120"/>
        <w:ind w:right="-2"/>
        <w:jc w:val="both"/>
        <w:rPr>
          <w:rFonts w:asciiTheme="minorHAnsi" w:hAnsiTheme="minorHAnsi"/>
        </w:rPr>
      </w:pPr>
      <w:r w:rsidRPr="00135BC1">
        <w:rPr>
          <w:rFonts w:asciiTheme="minorHAnsi" w:hAnsiTheme="minorHAnsi"/>
          <w:bCs/>
        </w:rPr>
        <w:t>Základné účtovné metódy použité pri zostavovaní  tejto individuálnej účtovnej závierky sú opísané nižšie. Tieto metódy sa uplatňujú konzistentne počas  všetkých účtovných období, ak nie je uvedené inak.</w:t>
      </w:r>
    </w:p>
    <w:p w14:paraId="2BF5F576" w14:textId="77777777" w:rsidR="007218DF" w:rsidRPr="007218DF" w:rsidRDefault="007218DF" w:rsidP="007218DF">
      <w:pPr>
        <w:pStyle w:val="Odsekzoznamu"/>
        <w:rPr>
          <w:rFonts w:asciiTheme="minorHAnsi" w:hAnsiTheme="minorHAnsi"/>
        </w:rPr>
      </w:pPr>
    </w:p>
    <w:p w14:paraId="15D66811" w14:textId="77777777" w:rsidR="007218DF" w:rsidRPr="007218DF" w:rsidRDefault="007218DF" w:rsidP="007218DF">
      <w:pPr>
        <w:tabs>
          <w:tab w:val="left" w:pos="8647"/>
        </w:tabs>
        <w:spacing w:before="120" w:after="120"/>
        <w:ind w:left="700" w:right="-2"/>
        <w:jc w:val="both"/>
        <w:rPr>
          <w:rFonts w:asciiTheme="minorHAnsi" w:hAnsiTheme="minorHAnsi"/>
          <w:b/>
        </w:rPr>
      </w:pPr>
      <w:r>
        <w:rPr>
          <w:rFonts w:asciiTheme="minorHAnsi" w:hAnsiTheme="minorHAnsi"/>
          <w:b/>
        </w:rPr>
        <w:t>POUŽITÉ ÚČTOVNÉ ZÁSADY A ÚČTOVNÉ METÓDY</w:t>
      </w:r>
    </w:p>
    <w:p w14:paraId="5D63107E" w14:textId="77777777" w:rsidR="00135BC1" w:rsidRDefault="00135BC1" w:rsidP="00135BC1">
      <w:pPr>
        <w:pStyle w:val="Odsekzoznamu"/>
        <w:tabs>
          <w:tab w:val="left" w:pos="8647"/>
        </w:tabs>
        <w:spacing w:before="120" w:after="120"/>
        <w:ind w:right="-2"/>
        <w:jc w:val="both"/>
        <w:rPr>
          <w:rFonts w:asciiTheme="minorHAnsi" w:hAnsiTheme="minorHAnsi"/>
        </w:rPr>
      </w:pPr>
    </w:p>
    <w:p w14:paraId="3C7C9414" w14:textId="77777777" w:rsidR="007218DF" w:rsidRDefault="007218DF" w:rsidP="00481DA6">
      <w:pPr>
        <w:pStyle w:val="Odsekzoznamu"/>
        <w:numPr>
          <w:ilvl w:val="0"/>
          <w:numId w:val="20"/>
        </w:numPr>
        <w:tabs>
          <w:tab w:val="left" w:pos="8647"/>
        </w:tabs>
        <w:spacing w:before="120" w:after="120"/>
        <w:ind w:right="-2"/>
        <w:jc w:val="both"/>
        <w:rPr>
          <w:rFonts w:asciiTheme="minorHAnsi" w:hAnsiTheme="minorHAnsi"/>
          <w:b/>
        </w:rPr>
      </w:pPr>
      <w:r>
        <w:rPr>
          <w:rFonts w:asciiTheme="minorHAnsi" w:hAnsiTheme="minorHAnsi"/>
          <w:b/>
        </w:rPr>
        <w:t>Dlhodobý majetok</w:t>
      </w:r>
    </w:p>
    <w:p w14:paraId="1249A919" w14:textId="77777777" w:rsidR="007218DF" w:rsidRPr="007218DF" w:rsidRDefault="007218DF" w:rsidP="007218DF">
      <w:pPr>
        <w:pStyle w:val="Odsekzoznamu"/>
        <w:tabs>
          <w:tab w:val="left" w:pos="8647"/>
        </w:tabs>
        <w:spacing w:before="120" w:after="120"/>
        <w:ind w:left="750" w:right="-2"/>
        <w:jc w:val="both"/>
        <w:rPr>
          <w:rFonts w:asciiTheme="minorHAnsi" w:hAnsiTheme="minorHAnsi"/>
          <w:b/>
        </w:rPr>
      </w:pPr>
    </w:p>
    <w:p w14:paraId="2EE8D1CA" w14:textId="77777777" w:rsidR="00401C35" w:rsidRPr="007218DF" w:rsidRDefault="00401C35" w:rsidP="007218DF">
      <w:pPr>
        <w:pStyle w:val="Odsekzoznamu"/>
        <w:tabs>
          <w:tab w:val="left" w:pos="8647"/>
        </w:tabs>
        <w:spacing w:before="120" w:after="120"/>
        <w:ind w:left="750" w:right="-2"/>
        <w:jc w:val="both"/>
        <w:rPr>
          <w:rFonts w:asciiTheme="minorHAnsi" w:hAnsiTheme="minorHAnsi"/>
        </w:rPr>
      </w:pPr>
      <w:r w:rsidRPr="007218DF">
        <w:rPr>
          <w:rFonts w:asciiTheme="minorHAnsi" w:hAnsiTheme="minorHAnsi"/>
        </w:rPr>
        <w:t>Dlhodobý majetok spoločnosť oceňuje pri nákupe obstarávacou cenou, ktorá obsahuje cenu obstarania vrátane výdavkov súvisiacich s ich obstaraním. Majetok vytvorený vlastnou činnosťou, je oceňovaný úplnými vlastnými nákladmi.</w:t>
      </w:r>
    </w:p>
    <w:p w14:paraId="34C50495" w14:textId="77777777" w:rsidR="00401C35" w:rsidRPr="00500680" w:rsidRDefault="00401C35" w:rsidP="00401C35">
      <w:pPr>
        <w:tabs>
          <w:tab w:val="left" w:pos="8647"/>
        </w:tabs>
        <w:spacing w:before="120" w:after="120"/>
        <w:ind w:left="652" w:right="-2"/>
        <w:jc w:val="both"/>
        <w:rPr>
          <w:rFonts w:asciiTheme="minorHAnsi" w:hAnsiTheme="minorHAnsi"/>
          <w:szCs w:val="20"/>
        </w:rPr>
      </w:pPr>
      <w:r w:rsidRPr="00500680">
        <w:rPr>
          <w:rFonts w:asciiTheme="minorHAnsi" w:hAnsiTheme="minorHAnsi"/>
          <w:szCs w:val="20"/>
        </w:rPr>
        <w:t>Spoločnosť začína odpisovať dlhodobý majetok v mesiaci zaradenia majetku do používania.</w:t>
      </w:r>
    </w:p>
    <w:p w14:paraId="054D8593" w14:textId="77777777" w:rsidR="00401C35" w:rsidRPr="00500680" w:rsidRDefault="00401C35" w:rsidP="00401C35">
      <w:pPr>
        <w:tabs>
          <w:tab w:val="left" w:pos="8647"/>
        </w:tabs>
        <w:spacing w:before="120" w:after="120"/>
        <w:ind w:left="652" w:right="-2"/>
        <w:jc w:val="both"/>
        <w:rPr>
          <w:rFonts w:asciiTheme="minorHAnsi" w:hAnsiTheme="minorHAnsi"/>
          <w:szCs w:val="20"/>
        </w:rPr>
      </w:pPr>
      <w:r w:rsidRPr="00500680">
        <w:rPr>
          <w:rFonts w:asciiTheme="minorHAnsi" w:hAnsiTheme="minorHAnsi"/>
          <w:szCs w:val="20"/>
        </w:rPr>
        <w:t>Nehmotný majetok, ktorého ocenenie sa rovná sume € 2</w:t>
      </w:r>
      <w:r>
        <w:rPr>
          <w:rFonts w:asciiTheme="minorHAnsi" w:hAnsiTheme="minorHAnsi"/>
          <w:szCs w:val="20"/>
        </w:rPr>
        <w:t>.</w:t>
      </w:r>
      <w:r w:rsidRPr="00500680">
        <w:rPr>
          <w:rFonts w:asciiTheme="minorHAnsi" w:hAnsiTheme="minorHAnsi"/>
          <w:szCs w:val="20"/>
        </w:rPr>
        <w:t xml:space="preserve">400,- alebo nižšie účtuje </w:t>
      </w:r>
      <w:r>
        <w:rPr>
          <w:rFonts w:asciiTheme="minorHAnsi" w:hAnsiTheme="minorHAnsi"/>
          <w:szCs w:val="20"/>
        </w:rPr>
        <w:t>s</w:t>
      </w:r>
      <w:r w:rsidRPr="00500680">
        <w:rPr>
          <w:rFonts w:asciiTheme="minorHAnsi" w:hAnsiTheme="minorHAnsi"/>
          <w:szCs w:val="20"/>
        </w:rPr>
        <w:t>poločnosť na ťarchu účtu 518 Software Nehmotný majetok, ktorého ocenenie je vyššie ako € 2</w:t>
      </w:r>
      <w:r>
        <w:rPr>
          <w:rFonts w:asciiTheme="minorHAnsi" w:hAnsiTheme="minorHAnsi"/>
          <w:szCs w:val="20"/>
        </w:rPr>
        <w:t>.</w:t>
      </w:r>
      <w:r w:rsidRPr="00500680">
        <w:rPr>
          <w:rFonts w:asciiTheme="minorHAnsi" w:hAnsiTheme="minorHAnsi"/>
          <w:szCs w:val="20"/>
        </w:rPr>
        <w:t>400,- zarad</w:t>
      </w:r>
      <w:r>
        <w:rPr>
          <w:rFonts w:asciiTheme="minorHAnsi" w:hAnsiTheme="minorHAnsi"/>
          <w:szCs w:val="20"/>
        </w:rPr>
        <w:t>í</w:t>
      </w:r>
      <w:r w:rsidRPr="00500680">
        <w:rPr>
          <w:rFonts w:asciiTheme="minorHAnsi" w:hAnsiTheme="minorHAnsi"/>
          <w:szCs w:val="20"/>
        </w:rPr>
        <w:t xml:space="preserve"> do dlhodobého nehmotného majetku.</w:t>
      </w:r>
    </w:p>
    <w:p w14:paraId="0A0A09C9" w14:textId="77777777" w:rsidR="00401C35" w:rsidRPr="00500680" w:rsidRDefault="00401C35" w:rsidP="00401C35">
      <w:pPr>
        <w:tabs>
          <w:tab w:val="left" w:pos="8647"/>
        </w:tabs>
        <w:spacing w:before="120" w:after="120"/>
        <w:ind w:left="652" w:right="-2"/>
        <w:jc w:val="both"/>
        <w:rPr>
          <w:rFonts w:asciiTheme="minorHAnsi" w:hAnsiTheme="minorHAnsi"/>
          <w:szCs w:val="20"/>
        </w:rPr>
      </w:pPr>
      <w:r w:rsidRPr="00500680">
        <w:rPr>
          <w:rFonts w:asciiTheme="minorHAnsi" w:hAnsiTheme="minorHAnsi"/>
          <w:szCs w:val="20"/>
        </w:rPr>
        <w:t>Hmotný majetok, ktorého ocenenie sa rovná sume € 1</w:t>
      </w:r>
      <w:r>
        <w:rPr>
          <w:rFonts w:asciiTheme="minorHAnsi" w:hAnsiTheme="minorHAnsi"/>
          <w:szCs w:val="20"/>
        </w:rPr>
        <w:t>.700,- alebo nižšie účtuje s</w:t>
      </w:r>
      <w:r w:rsidRPr="00500680">
        <w:rPr>
          <w:rFonts w:asciiTheme="minorHAnsi" w:hAnsiTheme="minorHAnsi"/>
          <w:szCs w:val="20"/>
        </w:rPr>
        <w:t xml:space="preserve">poločnosť na ťarchu účtu </w:t>
      </w:r>
      <w:r>
        <w:rPr>
          <w:rFonts w:asciiTheme="minorHAnsi" w:hAnsiTheme="minorHAnsi"/>
          <w:szCs w:val="20"/>
        </w:rPr>
        <w:t>501Drobný hmotný majetok</w:t>
      </w:r>
      <w:r w:rsidRPr="00500680">
        <w:rPr>
          <w:rFonts w:asciiTheme="minorHAnsi" w:hAnsiTheme="minorHAnsi"/>
          <w:szCs w:val="20"/>
        </w:rPr>
        <w:t>. Hmotný majetok, ktorého ocenenie je vyššie ako € 1</w:t>
      </w:r>
      <w:r>
        <w:rPr>
          <w:rFonts w:asciiTheme="minorHAnsi" w:hAnsiTheme="minorHAnsi"/>
          <w:szCs w:val="20"/>
        </w:rPr>
        <w:t>.</w:t>
      </w:r>
      <w:r w:rsidRPr="00500680">
        <w:rPr>
          <w:rFonts w:asciiTheme="minorHAnsi" w:hAnsiTheme="minorHAnsi"/>
          <w:szCs w:val="20"/>
        </w:rPr>
        <w:t>700,- zarad</w:t>
      </w:r>
      <w:r>
        <w:rPr>
          <w:rFonts w:asciiTheme="minorHAnsi" w:hAnsiTheme="minorHAnsi"/>
          <w:szCs w:val="20"/>
        </w:rPr>
        <w:t>í</w:t>
      </w:r>
      <w:r w:rsidRPr="00500680">
        <w:rPr>
          <w:rFonts w:asciiTheme="minorHAnsi" w:hAnsiTheme="minorHAnsi"/>
          <w:szCs w:val="20"/>
        </w:rPr>
        <w:t xml:space="preserve"> dlhodobého hmotného majetku.</w:t>
      </w:r>
    </w:p>
    <w:p w14:paraId="3E260C08" w14:textId="77777777" w:rsidR="00401C35" w:rsidRPr="00500680" w:rsidRDefault="00401C35" w:rsidP="00401C35">
      <w:pPr>
        <w:tabs>
          <w:tab w:val="left" w:pos="8647"/>
        </w:tabs>
        <w:spacing w:before="120" w:after="120"/>
        <w:ind w:left="652" w:right="-2"/>
        <w:jc w:val="both"/>
        <w:rPr>
          <w:rFonts w:asciiTheme="minorHAnsi" w:hAnsiTheme="minorHAnsi"/>
          <w:szCs w:val="20"/>
        </w:rPr>
      </w:pPr>
      <w:r w:rsidRPr="00500680">
        <w:rPr>
          <w:rFonts w:asciiTheme="minorHAnsi" w:hAnsiTheme="minorHAnsi"/>
          <w:szCs w:val="20"/>
        </w:rPr>
        <w:t>Technické zhodnotenie (TZ) dlhodobého hmotného a nehmotného majetku, ktoré v úhrne za zdaňovacie obdobie neprevyšuje sumu € 1</w:t>
      </w:r>
      <w:r>
        <w:rPr>
          <w:rFonts w:asciiTheme="minorHAnsi" w:hAnsiTheme="minorHAnsi"/>
          <w:szCs w:val="20"/>
        </w:rPr>
        <w:t>.</w:t>
      </w:r>
      <w:r w:rsidRPr="00500680">
        <w:rPr>
          <w:rFonts w:asciiTheme="minorHAnsi" w:hAnsiTheme="minorHAnsi"/>
          <w:szCs w:val="20"/>
        </w:rPr>
        <w:t>700,00 účtuje priamo do nákladov.</w:t>
      </w:r>
    </w:p>
    <w:p w14:paraId="54A86898" w14:textId="77777777" w:rsidR="00401C35" w:rsidRDefault="00401C35" w:rsidP="00401C35">
      <w:pPr>
        <w:tabs>
          <w:tab w:val="left" w:pos="8647"/>
        </w:tabs>
        <w:spacing w:before="120" w:after="120"/>
        <w:ind w:left="652" w:right="-2"/>
        <w:jc w:val="both"/>
        <w:rPr>
          <w:rFonts w:asciiTheme="minorHAnsi" w:hAnsiTheme="minorHAnsi"/>
          <w:szCs w:val="20"/>
        </w:rPr>
      </w:pPr>
      <w:r w:rsidRPr="00500680">
        <w:rPr>
          <w:rFonts w:asciiTheme="minorHAnsi" w:hAnsiTheme="minorHAnsi"/>
          <w:szCs w:val="20"/>
        </w:rPr>
        <w:t>TZ dlhodobého hmotného a nehmotného majetku, ktoré v úhrne za zdaňovacie obdobie prevyšuje sumu € 1</w:t>
      </w:r>
      <w:r>
        <w:rPr>
          <w:rFonts w:asciiTheme="minorHAnsi" w:hAnsiTheme="minorHAnsi"/>
          <w:szCs w:val="20"/>
        </w:rPr>
        <w:t>.</w:t>
      </w:r>
      <w:r w:rsidRPr="00500680">
        <w:rPr>
          <w:rFonts w:asciiTheme="minorHAnsi" w:hAnsiTheme="minorHAnsi"/>
          <w:szCs w:val="20"/>
        </w:rPr>
        <w:t>700,-,  priraďuje k jednotlivému druhu majetku ako TZ a odpisuje podľa odpisového plánu. Ak je majetok odpísaný, TZ sa zaradí ako samostatný majetok a odpisuje sa podľa odpisového plánu.</w:t>
      </w:r>
    </w:p>
    <w:p w14:paraId="5BC17951" w14:textId="77777777" w:rsidR="00D45E1E" w:rsidRPr="00500680" w:rsidRDefault="00D45E1E" w:rsidP="00D45E1E">
      <w:pPr>
        <w:tabs>
          <w:tab w:val="left" w:pos="8647"/>
        </w:tabs>
        <w:spacing w:before="120" w:after="120"/>
        <w:ind w:left="652" w:right="-2"/>
        <w:jc w:val="both"/>
        <w:rPr>
          <w:rFonts w:asciiTheme="minorHAnsi" w:hAnsiTheme="minorHAnsi"/>
          <w:szCs w:val="20"/>
        </w:rPr>
      </w:pPr>
      <w:r w:rsidRPr="00500680">
        <w:rPr>
          <w:rFonts w:asciiTheme="minorHAnsi" w:hAnsiTheme="minorHAnsi"/>
          <w:szCs w:val="20"/>
        </w:rPr>
        <w:t>Účtovná jednotka zostavila pre bežne účtovné obdobie účtovný odpisový plán pre dlhodobý majetok, ktorý obsahuje dobu odpisovania, sadzby odpisov, odpisové metódy.</w:t>
      </w:r>
    </w:p>
    <w:p w14:paraId="2857FA0F" w14:textId="77777777" w:rsidR="00ED38B8" w:rsidRDefault="00D45E1E" w:rsidP="00ED38B8">
      <w:pPr>
        <w:tabs>
          <w:tab w:val="left" w:pos="8647"/>
        </w:tabs>
        <w:spacing w:before="120" w:after="120"/>
        <w:ind w:left="652" w:right="-2"/>
        <w:jc w:val="both"/>
        <w:rPr>
          <w:rFonts w:asciiTheme="minorHAnsi" w:hAnsiTheme="minorHAnsi"/>
          <w:szCs w:val="20"/>
        </w:rPr>
      </w:pPr>
      <w:r w:rsidRPr="00500680">
        <w:rPr>
          <w:rFonts w:asciiTheme="minorHAnsi" w:hAnsiTheme="minorHAnsi"/>
          <w:szCs w:val="20"/>
        </w:rPr>
        <w:t>Daňovo je dlhodobý majetok odpisovaný podľa § 22-29 zákona č. 595/2003 o dani z príjmu.</w:t>
      </w:r>
      <w:r>
        <w:rPr>
          <w:rFonts w:asciiTheme="minorHAnsi" w:hAnsiTheme="minorHAnsi"/>
          <w:szCs w:val="20"/>
        </w:rPr>
        <w:t xml:space="preserve"> V roku 2012 nastala legislatívna zmena spôsobu odpisovania dlhodobého hmotného majetku v prvom roku odpisovania, ktorá sa vzťahuje až na hmotný majetok uvedený do užívania od 1.1.2012. Ročný odpis daňový sa určuje s presnosťou na celé kalendárne mesiace, počnúc mesiacom zaradenia do užívania. </w:t>
      </w:r>
    </w:p>
    <w:p w14:paraId="5220DEED" w14:textId="77777777" w:rsidR="004729F0" w:rsidRDefault="004729F0" w:rsidP="00ED38B8">
      <w:pPr>
        <w:tabs>
          <w:tab w:val="left" w:pos="8647"/>
        </w:tabs>
        <w:spacing w:before="120" w:after="120"/>
        <w:ind w:left="652" w:right="-2"/>
        <w:jc w:val="both"/>
        <w:rPr>
          <w:rFonts w:asciiTheme="minorHAnsi" w:hAnsiTheme="minorHAnsi"/>
          <w:b/>
          <w:szCs w:val="20"/>
        </w:rPr>
      </w:pPr>
    </w:p>
    <w:p w14:paraId="5214FCE5" w14:textId="77777777" w:rsidR="00905535" w:rsidRPr="00905535" w:rsidRDefault="00905535" w:rsidP="00ED38B8">
      <w:pPr>
        <w:tabs>
          <w:tab w:val="left" w:pos="8647"/>
        </w:tabs>
        <w:spacing w:before="120" w:after="120"/>
        <w:ind w:left="652" w:right="-2"/>
        <w:jc w:val="both"/>
        <w:rPr>
          <w:rFonts w:asciiTheme="minorHAnsi" w:hAnsiTheme="minorHAnsi"/>
          <w:b/>
          <w:szCs w:val="20"/>
        </w:rPr>
      </w:pPr>
      <w:r w:rsidRPr="00905535">
        <w:rPr>
          <w:rFonts w:asciiTheme="minorHAnsi" w:hAnsiTheme="minorHAnsi"/>
          <w:b/>
          <w:szCs w:val="20"/>
        </w:rPr>
        <w:lastRenderedPageBreak/>
        <w:t>Zásoby</w:t>
      </w:r>
    </w:p>
    <w:p w14:paraId="0A36AC05" w14:textId="77777777" w:rsidR="00905535" w:rsidRDefault="00905535" w:rsidP="00905535">
      <w:pPr>
        <w:pStyle w:val="Odsekzoznamu"/>
        <w:tabs>
          <w:tab w:val="left" w:pos="8647"/>
        </w:tabs>
        <w:spacing w:before="120" w:after="120"/>
        <w:ind w:left="750" w:right="-2"/>
        <w:jc w:val="both"/>
        <w:rPr>
          <w:rFonts w:asciiTheme="minorHAnsi" w:hAnsiTheme="minorHAnsi"/>
          <w:szCs w:val="20"/>
        </w:rPr>
      </w:pPr>
    </w:p>
    <w:p w14:paraId="6E71F296" w14:textId="77777777" w:rsidR="007D2227" w:rsidRPr="00905535" w:rsidRDefault="007D2227" w:rsidP="00905535">
      <w:pPr>
        <w:pStyle w:val="Odsekzoznamu"/>
        <w:tabs>
          <w:tab w:val="left" w:pos="8647"/>
        </w:tabs>
        <w:spacing w:before="120" w:after="120"/>
        <w:ind w:left="750" w:right="-2"/>
        <w:jc w:val="both"/>
        <w:rPr>
          <w:rFonts w:asciiTheme="minorHAnsi" w:hAnsiTheme="minorHAnsi"/>
          <w:szCs w:val="20"/>
        </w:rPr>
      </w:pPr>
      <w:r w:rsidRPr="00905535">
        <w:rPr>
          <w:rFonts w:asciiTheme="minorHAnsi" w:hAnsiTheme="minorHAnsi"/>
          <w:szCs w:val="20"/>
        </w:rPr>
        <w:t>Zásoby sa účtujú podľa spôsobu A v zmysle účtovej osnovy a postupov účtovania pre podnikateľov účtujúcich v sústave podvojného účtovníctva. Materiál a tovar sa na sklad prijíma na základe faktúry – daňového dokladu, pokladničného dokladu pri nákupe v hotovosti.</w:t>
      </w:r>
    </w:p>
    <w:p w14:paraId="24745C3B" w14:textId="77777777" w:rsidR="007D2227" w:rsidRPr="00500680" w:rsidRDefault="007D2227" w:rsidP="007D2227">
      <w:pPr>
        <w:tabs>
          <w:tab w:val="left" w:pos="8647"/>
        </w:tabs>
        <w:spacing w:before="120" w:after="120"/>
        <w:ind w:left="652" w:right="-2"/>
        <w:jc w:val="both"/>
        <w:rPr>
          <w:rFonts w:asciiTheme="minorHAnsi" w:hAnsiTheme="minorHAnsi"/>
          <w:szCs w:val="20"/>
        </w:rPr>
      </w:pPr>
      <w:r w:rsidRPr="00500680">
        <w:rPr>
          <w:rFonts w:asciiTheme="minorHAnsi" w:hAnsiTheme="minorHAnsi"/>
          <w:szCs w:val="20"/>
        </w:rPr>
        <w:t>Nakupované zásoby Spoločnosť oceňuje obstarávacími nákladmi. Zásoby vytvorené vlastnou činnosťou  (</w:t>
      </w:r>
      <w:r>
        <w:rPr>
          <w:rFonts w:asciiTheme="minorHAnsi" w:hAnsiTheme="minorHAnsi"/>
          <w:szCs w:val="20"/>
        </w:rPr>
        <w:t>vlastné výrobky</w:t>
      </w:r>
      <w:r w:rsidRPr="00500680">
        <w:rPr>
          <w:rFonts w:asciiTheme="minorHAnsi" w:hAnsiTheme="minorHAnsi"/>
          <w:szCs w:val="20"/>
        </w:rPr>
        <w:t>) oceňuje vlastnými nákladmi</w:t>
      </w:r>
      <w:r>
        <w:rPr>
          <w:rFonts w:asciiTheme="minorHAnsi" w:hAnsiTheme="minorHAnsi"/>
          <w:szCs w:val="20"/>
        </w:rPr>
        <w:t>.</w:t>
      </w:r>
    </w:p>
    <w:p w14:paraId="1F03011A" w14:textId="77777777" w:rsidR="007D2227" w:rsidRPr="00500680" w:rsidRDefault="007D2227" w:rsidP="007D2227">
      <w:pPr>
        <w:tabs>
          <w:tab w:val="left" w:pos="8647"/>
        </w:tabs>
        <w:spacing w:before="120" w:after="120"/>
        <w:ind w:left="652" w:right="-2"/>
        <w:jc w:val="both"/>
        <w:rPr>
          <w:rFonts w:asciiTheme="minorHAnsi" w:hAnsiTheme="minorHAnsi"/>
          <w:szCs w:val="20"/>
        </w:rPr>
      </w:pPr>
      <w:r w:rsidRPr="00500680">
        <w:rPr>
          <w:rFonts w:asciiTheme="minorHAnsi" w:hAnsiTheme="minorHAnsi"/>
          <w:szCs w:val="20"/>
        </w:rPr>
        <w:t>Výdaj zo skladu je oceňovaný skladovou cenou.</w:t>
      </w:r>
      <w:r>
        <w:rPr>
          <w:rFonts w:asciiTheme="minorHAnsi" w:hAnsiTheme="minorHAnsi"/>
          <w:szCs w:val="20"/>
        </w:rPr>
        <w:t xml:space="preserve"> Systém výdaja zo skladu je podľa systému FIFO.</w:t>
      </w:r>
      <w:r w:rsidR="00737683">
        <w:rPr>
          <w:rFonts w:asciiTheme="minorHAnsi" w:hAnsiTheme="minorHAnsi"/>
          <w:szCs w:val="20"/>
        </w:rPr>
        <w:t xml:space="preserve"> </w:t>
      </w:r>
      <w:r>
        <w:rPr>
          <w:rFonts w:asciiTheme="minorHAnsi" w:hAnsiTheme="minorHAnsi"/>
          <w:szCs w:val="20"/>
        </w:rPr>
        <w:t>Drobné nákupy v hotovosti sa účtujú priamo do spotreby.</w:t>
      </w:r>
    </w:p>
    <w:p w14:paraId="514E08BA" w14:textId="77777777" w:rsidR="00C24C75" w:rsidRPr="00500680" w:rsidRDefault="00C24C75" w:rsidP="002106EE">
      <w:pPr>
        <w:tabs>
          <w:tab w:val="left" w:pos="8647"/>
        </w:tabs>
        <w:spacing w:before="120" w:after="120"/>
        <w:ind w:left="652" w:right="-2"/>
        <w:jc w:val="both"/>
        <w:rPr>
          <w:rFonts w:asciiTheme="minorHAnsi" w:hAnsiTheme="minorHAnsi"/>
          <w:szCs w:val="20"/>
        </w:rPr>
      </w:pPr>
      <w:r w:rsidRPr="00500680">
        <w:rPr>
          <w:rFonts w:asciiTheme="minorHAnsi" w:hAnsiTheme="minorHAnsi"/>
          <w:szCs w:val="20"/>
        </w:rPr>
        <w:t>Výdaj zo skladu je oceňovaný skladovou cenou.</w:t>
      </w:r>
      <w:r>
        <w:rPr>
          <w:rFonts w:asciiTheme="minorHAnsi" w:hAnsiTheme="minorHAnsi"/>
          <w:szCs w:val="20"/>
        </w:rPr>
        <w:t xml:space="preserve"> Systém výdaja zo skladu je podľa systému FIFO.</w:t>
      </w:r>
      <w:r w:rsidR="00737683">
        <w:rPr>
          <w:rFonts w:asciiTheme="minorHAnsi" w:hAnsiTheme="minorHAnsi"/>
          <w:szCs w:val="20"/>
        </w:rPr>
        <w:t xml:space="preserve"> </w:t>
      </w:r>
      <w:r w:rsidR="007D2227">
        <w:rPr>
          <w:rFonts w:asciiTheme="minorHAnsi" w:hAnsiTheme="minorHAnsi"/>
          <w:szCs w:val="20"/>
        </w:rPr>
        <w:t>Drobné nákupy v hotovosti sa účtujú priamo do spotreby.</w:t>
      </w:r>
    </w:p>
    <w:p w14:paraId="39B1AFF2" w14:textId="77777777" w:rsidR="002106EE" w:rsidRDefault="00B80D4F" w:rsidP="00481DA6">
      <w:pPr>
        <w:pStyle w:val="Odsekzoznamu"/>
        <w:numPr>
          <w:ilvl w:val="0"/>
          <w:numId w:val="20"/>
        </w:numPr>
        <w:ind w:right="71"/>
        <w:jc w:val="both"/>
        <w:rPr>
          <w:rFonts w:asciiTheme="minorHAnsi" w:hAnsiTheme="minorHAnsi"/>
          <w:b/>
          <w:bCs/>
        </w:rPr>
      </w:pPr>
      <w:r w:rsidRPr="002106EE">
        <w:rPr>
          <w:rFonts w:asciiTheme="minorHAnsi" w:hAnsiTheme="minorHAnsi"/>
          <w:b/>
          <w:bCs/>
        </w:rPr>
        <w:t>Pohľadávky</w:t>
      </w:r>
    </w:p>
    <w:p w14:paraId="70B7B1B9" w14:textId="77777777" w:rsidR="002106EE" w:rsidRPr="002106EE" w:rsidRDefault="002106EE" w:rsidP="002106EE">
      <w:pPr>
        <w:pStyle w:val="Odsekzoznamu"/>
        <w:ind w:left="750" w:right="71"/>
        <w:jc w:val="both"/>
        <w:rPr>
          <w:rFonts w:asciiTheme="minorHAnsi" w:hAnsiTheme="minorHAnsi"/>
          <w:b/>
          <w:bCs/>
        </w:rPr>
      </w:pPr>
    </w:p>
    <w:p w14:paraId="522A0C1A" w14:textId="77777777" w:rsidR="00B80D4F" w:rsidRPr="002106EE" w:rsidRDefault="002106EE" w:rsidP="002106EE">
      <w:pPr>
        <w:pStyle w:val="Odsekzoznamu"/>
        <w:ind w:left="750" w:right="71"/>
        <w:jc w:val="both"/>
        <w:rPr>
          <w:rFonts w:asciiTheme="minorHAnsi" w:hAnsiTheme="minorHAnsi"/>
          <w:bCs/>
        </w:rPr>
      </w:pPr>
      <w:r>
        <w:rPr>
          <w:rFonts w:asciiTheme="minorHAnsi" w:hAnsiTheme="minorHAnsi"/>
          <w:bCs/>
        </w:rPr>
        <w:t>Pohľadávky</w:t>
      </w:r>
      <w:r w:rsidR="00B80D4F" w:rsidRPr="002106EE">
        <w:rPr>
          <w:rFonts w:asciiTheme="minorHAnsi" w:hAnsiTheme="minorHAnsi"/>
          <w:bCs/>
        </w:rPr>
        <w:t xml:space="preserve"> pri ich vzniku sa oceňovali menovitou hodnotou. Pohľadávky s dobou splatnosti od dňa,  ku ktorému sa zostavuje účtovná závierka viac ako 12 mesiacov sú dlhodobé a pohľadávky s dobou splatnosti odo dňa ku ktorému sa zostavuje účtovná závierka menej ako 12 mesiacov sa vykazujú ako krátkodobé.</w:t>
      </w:r>
    </w:p>
    <w:p w14:paraId="321F3210" w14:textId="77777777" w:rsidR="00B80D4F" w:rsidRPr="00E14D5F" w:rsidRDefault="00B80D4F" w:rsidP="00B80D4F">
      <w:pPr>
        <w:ind w:left="596" w:right="71"/>
        <w:jc w:val="both"/>
        <w:rPr>
          <w:rFonts w:asciiTheme="minorHAnsi" w:hAnsiTheme="minorHAnsi"/>
          <w:bCs/>
        </w:rPr>
      </w:pPr>
    </w:p>
    <w:p w14:paraId="71D069E0" w14:textId="77777777" w:rsidR="00B80D4F" w:rsidRPr="00E14D5F" w:rsidRDefault="00B80D4F" w:rsidP="00B80D4F">
      <w:pPr>
        <w:ind w:left="596" w:right="71"/>
        <w:jc w:val="both"/>
        <w:rPr>
          <w:rFonts w:asciiTheme="minorHAnsi" w:hAnsiTheme="minorHAnsi"/>
          <w:bCs/>
        </w:rPr>
      </w:pPr>
      <w:r w:rsidRPr="00E14D5F">
        <w:rPr>
          <w:rFonts w:asciiTheme="minorHAnsi" w:hAnsiTheme="minorHAnsi"/>
          <w:bCs/>
        </w:rPr>
        <w:t>Opravná položka na pohľadávky z obchodného styku sa vytvára vtedy, ak existuje objektívny dôkaz, že obchodná spoločnosť nebude schopná  zinkasovať všetky dlžné čiastky podľa p</w:t>
      </w:r>
      <w:r>
        <w:rPr>
          <w:rFonts w:asciiTheme="minorHAnsi" w:hAnsiTheme="minorHAnsi"/>
          <w:bCs/>
        </w:rPr>
        <w:t xml:space="preserve">ôvodných podmienok pohľadávok. </w:t>
      </w:r>
      <w:r w:rsidRPr="00E14D5F">
        <w:rPr>
          <w:rFonts w:asciiTheme="minorHAnsi" w:hAnsiTheme="minorHAnsi"/>
          <w:bCs/>
        </w:rPr>
        <w:t>Významné finančné problémy dlžníka, pravdepodobnosť, že dlžník vstúpi do konkurzu, platobná neschopnosť alebo omeškanie platieb sa považujú za indikátory toho, že pohľadávka z obchodného styku je znehodnotená. Výška opravnej položky predstavuje rozdiel medzi účtovnou hodnotou daného majetku a hodnotou predpokladaných budúcich peňažných tokov.</w:t>
      </w:r>
    </w:p>
    <w:p w14:paraId="637A9CF3" w14:textId="77777777" w:rsidR="00B80D4F" w:rsidRPr="00615287" w:rsidRDefault="00B80D4F" w:rsidP="00B80D4F">
      <w:pPr>
        <w:ind w:left="720" w:right="71"/>
        <w:jc w:val="both"/>
        <w:rPr>
          <w:rFonts w:asciiTheme="majorHAnsi" w:hAnsiTheme="majorHAnsi"/>
          <w:bCs/>
          <w:sz w:val="24"/>
          <w:szCs w:val="24"/>
        </w:rPr>
      </w:pPr>
    </w:p>
    <w:p w14:paraId="71E409BD" w14:textId="77777777" w:rsidR="00855618" w:rsidRPr="00855618" w:rsidRDefault="00855618" w:rsidP="00481DA6">
      <w:pPr>
        <w:pStyle w:val="Odsekzoznamu"/>
        <w:numPr>
          <w:ilvl w:val="0"/>
          <w:numId w:val="20"/>
        </w:numPr>
        <w:ind w:right="71"/>
        <w:jc w:val="both"/>
        <w:rPr>
          <w:rFonts w:asciiTheme="minorHAnsi" w:hAnsiTheme="minorHAnsi"/>
          <w:bCs/>
        </w:rPr>
      </w:pPr>
      <w:r w:rsidRPr="00855618">
        <w:rPr>
          <w:rFonts w:asciiTheme="minorHAnsi" w:hAnsiTheme="minorHAnsi"/>
          <w:b/>
          <w:bCs/>
        </w:rPr>
        <w:t>Peňažné prostriedky, ekvivalenty peňažných prostriedkov a peňažné ekvivalenty</w:t>
      </w:r>
    </w:p>
    <w:p w14:paraId="54569457" w14:textId="77777777" w:rsidR="00855618" w:rsidRDefault="00855618" w:rsidP="00855618">
      <w:pPr>
        <w:pStyle w:val="Odsekzoznamu"/>
        <w:ind w:left="750" w:right="71"/>
        <w:jc w:val="both"/>
        <w:rPr>
          <w:rFonts w:asciiTheme="minorHAnsi" w:hAnsiTheme="minorHAnsi"/>
          <w:bCs/>
        </w:rPr>
      </w:pPr>
    </w:p>
    <w:p w14:paraId="1885B10A" w14:textId="77777777" w:rsidR="000A3080" w:rsidRPr="00855618" w:rsidRDefault="000A3080" w:rsidP="00855618">
      <w:pPr>
        <w:pStyle w:val="Odsekzoznamu"/>
        <w:ind w:left="750" w:right="71"/>
        <w:jc w:val="both"/>
        <w:rPr>
          <w:rFonts w:asciiTheme="minorHAnsi" w:hAnsiTheme="minorHAnsi"/>
          <w:bCs/>
        </w:rPr>
      </w:pPr>
      <w:r w:rsidRPr="00855618">
        <w:rPr>
          <w:rFonts w:asciiTheme="minorHAnsi" w:hAnsiTheme="minorHAnsi"/>
          <w:bCs/>
        </w:rPr>
        <w:t xml:space="preserve">Peňažné prostriedky a ceniny sa oceňujú ich menovitou hodnotou. </w:t>
      </w:r>
    </w:p>
    <w:p w14:paraId="5BE58188" w14:textId="77777777" w:rsidR="00C24C75" w:rsidRDefault="00C24C75" w:rsidP="000A3080">
      <w:pPr>
        <w:ind w:left="596" w:right="71"/>
        <w:jc w:val="both"/>
        <w:rPr>
          <w:rFonts w:asciiTheme="minorHAnsi" w:hAnsiTheme="minorHAnsi"/>
          <w:szCs w:val="20"/>
        </w:rPr>
      </w:pPr>
    </w:p>
    <w:p w14:paraId="0EA72164" w14:textId="77777777" w:rsidR="00855618" w:rsidRPr="00855618" w:rsidRDefault="00855618" w:rsidP="00481DA6">
      <w:pPr>
        <w:pStyle w:val="Odsekzoznamu"/>
        <w:numPr>
          <w:ilvl w:val="0"/>
          <w:numId w:val="20"/>
        </w:numPr>
        <w:ind w:right="71"/>
        <w:jc w:val="both"/>
        <w:rPr>
          <w:rFonts w:asciiTheme="minorHAnsi" w:hAnsiTheme="minorHAnsi"/>
          <w:bCs/>
        </w:rPr>
      </w:pPr>
      <w:r>
        <w:rPr>
          <w:rFonts w:asciiTheme="minorHAnsi" w:hAnsiTheme="minorHAnsi"/>
          <w:b/>
          <w:bCs/>
        </w:rPr>
        <w:t>Náklady budúcich období a príjmy budúcich období</w:t>
      </w:r>
    </w:p>
    <w:p w14:paraId="3CB8AAC8" w14:textId="77777777" w:rsidR="00855618" w:rsidRDefault="00855618" w:rsidP="00855618">
      <w:pPr>
        <w:pStyle w:val="Odsekzoznamu"/>
        <w:ind w:left="750" w:right="71"/>
        <w:jc w:val="both"/>
        <w:rPr>
          <w:rFonts w:asciiTheme="minorHAnsi" w:hAnsiTheme="minorHAnsi"/>
          <w:bCs/>
        </w:rPr>
      </w:pPr>
    </w:p>
    <w:p w14:paraId="137C9001" w14:textId="77777777" w:rsidR="000A3D2A" w:rsidRPr="00855618" w:rsidRDefault="000A3D2A" w:rsidP="00855618">
      <w:pPr>
        <w:pStyle w:val="Odsekzoznamu"/>
        <w:ind w:left="750" w:right="71"/>
        <w:jc w:val="both"/>
        <w:rPr>
          <w:rFonts w:asciiTheme="minorHAnsi" w:hAnsiTheme="minorHAnsi"/>
          <w:bCs/>
        </w:rPr>
      </w:pPr>
      <w:r w:rsidRPr="00855618">
        <w:rPr>
          <w:rFonts w:asciiTheme="minorHAnsi" w:hAnsiTheme="minorHAnsi"/>
          <w:bCs/>
        </w:rPr>
        <w:t>Náklady  budúcich období a príjmy budúcich období sa vykazujú vo výške, ktorá je potrebná na dodržanie zásady vecnej a časovej súvislosti s účtovným obdobím.</w:t>
      </w:r>
    </w:p>
    <w:p w14:paraId="2CAD2592" w14:textId="77777777" w:rsidR="000A3D2A" w:rsidRDefault="000A3D2A" w:rsidP="00855618">
      <w:pPr>
        <w:ind w:right="71"/>
        <w:jc w:val="both"/>
        <w:rPr>
          <w:rFonts w:asciiTheme="minorHAnsi" w:hAnsiTheme="minorHAnsi"/>
        </w:rPr>
      </w:pPr>
    </w:p>
    <w:p w14:paraId="09871627" w14:textId="77777777" w:rsidR="00855618" w:rsidRPr="00855618" w:rsidRDefault="00855618" w:rsidP="00481DA6">
      <w:pPr>
        <w:pStyle w:val="Odsekzoznamu"/>
        <w:numPr>
          <w:ilvl w:val="0"/>
          <w:numId w:val="20"/>
        </w:numPr>
        <w:ind w:right="71"/>
        <w:jc w:val="both"/>
        <w:rPr>
          <w:rFonts w:asciiTheme="minorHAnsi" w:hAnsiTheme="minorHAnsi"/>
          <w:bCs/>
        </w:rPr>
      </w:pPr>
      <w:r>
        <w:rPr>
          <w:rFonts w:asciiTheme="minorHAnsi" w:hAnsiTheme="minorHAnsi"/>
          <w:b/>
          <w:bCs/>
        </w:rPr>
        <w:t>Rezervy</w:t>
      </w:r>
    </w:p>
    <w:p w14:paraId="1E698DEB" w14:textId="77777777" w:rsidR="00855618" w:rsidRPr="00855618" w:rsidRDefault="00855618" w:rsidP="00855618">
      <w:pPr>
        <w:pStyle w:val="Odsekzoznamu"/>
        <w:ind w:left="750" w:right="71"/>
        <w:jc w:val="both"/>
        <w:rPr>
          <w:rFonts w:asciiTheme="minorHAnsi" w:hAnsiTheme="minorHAnsi"/>
          <w:bCs/>
        </w:rPr>
      </w:pPr>
    </w:p>
    <w:p w14:paraId="5276293E" w14:textId="45921299" w:rsidR="000A3D2A" w:rsidRPr="00855618" w:rsidRDefault="005176C0" w:rsidP="00855618">
      <w:pPr>
        <w:pStyle w:val="Odsekzoznamu"/>
        <w:ind w:left="750" w:right="71"/>
        <w:jc w:val="both"/>
        <w:rPr>
          <w:rFonts w:asciiTheme="minorHAnsi" w:hAnsiTheme="minorHAnsi"/>
          <w:bCs/>
        </w:rPr>
      </w:pPr>
      <w:r w:rsidRPr="00855618">
        <w:rPr>
          <w:rFonts w:asciiTheme="minorHAnsi" w:hAnsiTheme="minorHAnsi"/>
          <w:bCs/>
        </w:rPr>
        <w:t xml:space="preserve">Rezervy </w:t>
      </w:r>
      <w:r w:rsidR="0087047B">
        <w:rPr>
          <w:rFonts w:asciiTheme="minorHAnsi" w:hAnsiTheme="minorHAnsi"/>
          <w:bCs/>
        </w:rPr>
        <w:t>Spoločnosť v roku 20</w:t>
      </w:r>
      <w:r w:rsidR="00576E62">
        <w:rPr>
          <w:rFonts w:asciiTheme="minorHAnsi" w:hAnsiTheme="minorHAnsi"/>
          <w:bCs/>
        </w:rPr>
        <w:t>2</w:t>
      </w:r>
      <w:r w:rsidR="0066536B">
        <w:rPr>
          <w:rFonts w:asciiTheme="minorHAnsi" w:hAnsiTheme="minorHAnsi"/>
          <w:bCs/>
        </w:rPr>
        <w:t>1</w:t>
      </w:r>
      <w:r w:rsidR="0087047B">
        <w:rPr>
          <w:rFonts w:asciiTheme="minorHAnsi" w:hAnsiTheme="minorHAnsi"/>
          <w:bCs/>
        </w:rPr>
        <w:t xml:space="preserve"> nevytvárala.</w:t>
      </w:r>
      <w:r w:rsidR="000A3D2A" w:rsidRPr="00855618">
        <w:rPr>
          <w:rFonts w:asciiTheme="minorHAnsi" w:hAnsiTheme="minorHAnsi"/>
          <w:bCs/>
        </w:rPr>
        <w:t xml:space="preserve"> </w:t>
      </w:r>
    </w:p>
    <w:p w14:paraId="1A190432" w14:textId="77777777" w:rsidR="00401C35" w:rsidRDefault="00401C35" w:rsidP="000A3D2A">
      <w:pPr>
        <w:ind w:left="720" w:right="71"/>
        <w:jc w:val="both"/>
        <w:rPr>
          <w:rFonts w:asciiTheme="minorHAnsi" w:hAnsiTheme="minorHAnsi"/>
        </w:rPr>
      </w:pPr>
    </w:p>
    <w:p w14:paraId="4CC2AF61" w14:textId="77777777" w:rsidR="00AA7D56" w:rsidRDefault="00AA7D56" w:rsidP="000A3D2A">
      <w:pPr>
        <w:ind w:left="720" w:right="71"/>
        <w:jc w:val="both"/>
        <w:rPr>
          <w:rFonts w:asciiTheme="minorHAnsi" w:hAnsiTheme="minorHAnsi"/>
        </w:rPr>
      </w:pPr>
    </w:p>
    <w:p w14:paraId="63CF0570" w14:textId="77777777" w:rsidR="00855618" w:rsidRPr="00855618" w:rsidRDefault="00855618" w:rsidP="00481DA6">
      <w:pPr>
        <w:pStyle w:val="Odsekzoznamu"/>
        <w:numPr>
          <w:ilvl w:val="0"/>
          <w:numId w:val="20"/>
        </w:numPr>
        <w:ind w:right="71"/>
        <w:jc w:val="both"/>
        <w:rPr>
          <w:rFonts w:asciiTheme="minorHAnsi" w:hAnsiTheme="minorHAnsi"/>
          <w:bCs/>
        </w:rPr>
      </w:pPr>
      <w:r>
        <w:rPr>
          <w:rFonts w:asciiTheme="minorHAnsi" w:hAnsiTheme="minorHAnsi"/>
          <w:b/>
          <w:bCs/>
        </w:rPr>
        <w:t>Záväzky</w:t>
      </w:r>
    </w:p>
    <w:p w14:paraId="1810746E" w14:textId="77777777" w:rsidR="00855618" w:rsidRDefault="00855618" w:rsidP="00855618">
      <w:pPr>
        <w:pStyle w:val="Odsekzoznamu"/>
        <w:ind w:left="750" w:right="71"/>
        <w:jc w:val="both"/>
        <w:rPr>
          <w:rFonts w:asciiTheme="minorHAnsi" w:hAnsiTheme="minorHAnsi"/>
          <w:bCs/>
        </w:rPr>
      </w:pPr>
    </w:p>
    <w:p w14:paraId="4A4F522A" w14:textId="77777777" w:rsidR="0075468D" w:rsidRDefault="0075468D" w:rsidP="00855618">
      <w:pPr>
        <w:pStyle w:val="Odsekzoznamu"/>
        <w:ind w:left="750" w:right="71"/>
        <w:jc w:val="both"/>
        <w:rPr>
          <w:rFonts w:asciiTheme="minorHAnsi" w:hAnsiTheme="minorHAnsi"/>
          <w:bCs/>
        </w:rPr>
      </w:pPr>
      <w:r w:rsidRPr="00855618">
        <w:rPr>
          <w:rFonts w:asciiTheme="minorHAnsi" w:hAnsiTheme="minorHAnsi"/>
          <w:bCs/>
        </w:rPr>
        <w:t>Záväzky sa pri ich vzniku oceňujú menovitou hodnotou. Ak sa pri inventarizácii zistí, že suma záväzkov je iná ako ich výška v účtovníctve, uvedú sa záväzky v účtovníctve  a v účtovnej závierke v tomto zistenom ocenení.</w:t>
      </w:r>
    </w:p>
    <w:p w14:paraId="600FE38E" w14:textId="77777777" w:rsidR="004729F0" w:rsidRPr="00855618" w:rsidRDefault="004729F0" w:rsidP="00855618">
      <w:pPr>
        <w:pStyle w:val="Odsekzoznamu"/>
        <w:ind w:left="750" w:right="71"/>
        <w:jc w:val="both"/>
        <w:rPr>
          <w:rFonts w:asciiTheme="minorHAnsi" w:hAnsiTheme="minorHAnsi"/>
          <w:bCs/>
        </w:rPr>
      </w:pPr>
    </w:p>
    <w:p w14:paraId="5C99B7AB" w14:textId="77777777" w:rsidR="0075468D" w:rsidRDefault="0075468D" w:rsidP="0075468D">
      <w:pPr>
        <w:ind w:left="720" w:right="71"/>
        <w:jc w:val="both"/>
        <w:rPr>
          <w:rFonts w:asciiTheme="minorHAnsi" w:hAnsiTheme="minorHAnsi"/>
          <w:bCs/>
        </w:rPr>
      </w:pPr>
    </w:p>
    <w:p w14:paraId="10280958" w14:textId="77777777" w:rsidR="00855618" w:rsidRPr="00855618" w:rsidRDefault="00855618" w:rsidP="00481DA6">
      <w:pPr>
        <w:pStyle w:val="Odsekzoznamu"/>
        <w:numPr>
          <w:ilvl w:val="0"/>
          <w:numId w:val="20"/>
        </w:numPr>
        <w:ind w:right="71"/>
        <w:jc w:val="both"/>
        <w:rPr>
          <w:rFonts w:asciiTheme="minorHAnsi" w:hAnsiTheme="minorHAnsi"/>
          <w:bCs/>
        </w:rPr>
      </w:pPr>
      <w:r>
        <w:rPr>
          <w:rFonts w:asciiTheme="minorHAnsi" w:hAnsiTheme="minorHAnsi"/>
          <w:b/>
          <w:bCs/>
        </w:rPr>
        <w:lastRenderedPageBreak/>
        <w:t>Odložené dane</w:t>
      </w:r>
    </w:p>
    <w:p w14:paraId="6AFB2FDC" w14:textId="77777777" w:rsidR="00855618" w:rsidRDefault="00855618" w:rsidP="00855618">
      <w:pPr>
        <w:pStyle w:val="Odsekzoznamu"/>
        <w:ind w:left="750" w:right="71"/>
        <w:jc w:val="both"/>
        <w:rPr>
          <w:rFonts w:asciiTheme="minorHAnsi" w:hAnsiTheme="minorHAnsi"/>
          <w:bCs/>
        </w:rPr>
      </w:pPr>
    </w:p>
    <w:p w14:paraId="41680248" w14:textId="77777777" w:rsidR="0080060F" w:rsidRPr="00855618" w:rsidRDefault="0080060F" w:rsidP="00855618">
      <w:pPr>
        <w:pStyle w:val="Odsekzoznamu"/>
        <w:ind w:left="750" w:right="71"/>
        <w:jc w:val="both"/>
        <w:rPr>
          <w:rFonts w:asciiTheme="minorHAnsi" w:hAnsiTheme="minorHAnsi"/>
          <w:bCs/>
        </w:rPr>
      </w:pPr>
      <w:r w:rsidRPr="00855618">
        <w:rPr>
          <w:rFonts w:asciiTheme="minorHAnsi" w:hAnsiTheme="minorHAnsi"/>
          <w:bCs/>
        </w:rPr>
        <w:t>Odložené dane sa vzťahujú na:</w:t>
      </w:r>
    </w:p>
    <w:p w14:paraId="4E2C6BA2" w14:textId="77777777" w:rsidR="0080060F" w:rsidRPr="00615287" w:rsidRDefault="0080060F" w:rsidP="007218DF">
      <w:pPr>
        <w:numPr>
          <w:ilvl w:val="0"/>
          <w:numId w:val="3"/>
        </w:numPr>
        <w:ind w:right="71"/>
        <w:jc w:val="both"/>
        <w:rPr>
          <w:rFonts w:asciiTheme="minorHAnsi" w:hAnsiTheme="minorHAnsi"/>
          <w:bCs/>
        </w:rPr>
      </w:pPr>
      <w:r w:rsidRPr="00615287">
        <w:rPr>
          <w:rFonts w:asciiTheme="minorHAnsi" w:hAnsiTheme="minorHAnsi"/>
          <w:bCs/>
        </w:rPr>
        <w:t>dočasné rozdiely medzi účtovnou hodnotou  majetku a účtovnou hodnotou záväzkov vykázanou v súvahe a ich daňovou základňou,</w:t>
      </w:r>
    </w:p>
    <w:p w14:paraId="1929F9C6" w14:textId="77777777" w:rsidR="0080060F" w:rsidRPr="00615287" w:rsidRDefault="0080060F" w:rsidP="007218DF">
      <w:pPr>
        <w:numPr>
          <w:ilvl w:val="0"/>
          <w:numId w:val="3"/>
        </w:numPr>
        <w:ind w:right="71"/>
        <w:jc w:val="both"/>
        <w:rPr>
          <w:rFonts w:asciiTheme="minorHAnsi" w:hAnsiTheme="minorHAnsi"/>
          <w:bCs/>
        </w:rPr>
      </w:pPr>
      <w:r w:rsidRPr="00615287">
        <w:rPr>
          <w:rFonts w:asciiTheme="minorHAnsi" w:hAnsiTheme="minorHAnsi"/>
          <w:bCs/>
        </w:rPr>
        <w:t>možnosť umorovať daňovú stratu v budúcnosti, ktorou sa rozumie možnosť odpočítať daňovú stratu  od základu dane v budúcnosti,</w:t>
      </w:r>
    </w:p>
    <w:p w14:paraId="7A5FE530" w14:textId="77777777" w:rsidR="0080060F" w:rsidRPr="00615287" w:rsidRDefault="0080060F" w:rsidP="007218DF">
      <w:pPr>
        <w:numPr>
          <w:ilvl w:val="0"/>
          <w:numId w:val="3"/>
        </w:numPr>
        <w:ind w:right="71"/>
        <w:jc w:val="both"/>
        <w:rPr>
          <w:rFonts w:asciiTheme="minorHAnsi" w:hAnsiTheme="minorHAnsi"/>
          <w:bCs/>
        </w:rPr>
      </w:pPr>
      <w:r w:rsidRPr="00615287">
        <w:rPr>
          <w:rFonts w:asciiTheme="minorHAnsi" w:hAnsiTheme="minorHAnsi"/>
          <w:bCs/>
        </w:rPr>
        <w:t>možnosť previesť nevyužité daňové odpočty  a iné daňové nároky do budúcich období.</w:t>
      </w:r>
    </w:p>
    <w:p w14:paraId="4BE84E7C" w14:textId="77777777" w:rsidR="0080060F" w:rsidRPr="00615287" w:rsidRDefault="0080060F" w:rsidP="0080060F">
      <w:pPr>
        <w:ind w:left="720" w:right="71"/>
        <w:jc w:val="both"/>
        <w:rPr>
          <w:rFonts w:asciiTheme="minorHAnsi" w:hAnsiTheme="minorHAnsi"/>
          <w:bCs/>
        </w:rPr>
      </w:pPr>
      <w:r w:rsidRPr="00615287">
        <w:rPr>
          <w:rFonts w:asciiTheme="minorHAnsi" w:hAnsiTheme="minorHAnsi"/>
          <w:bCs/>
        </w:rPr>
        <w:t>Odložená daň z príjmov sa účtuje použitím záväzkovej metódy.</w:t>
      </w:r>
    </w:p>
    <w:p w14:paraId="2A17C231" w14:textId="77777777" w:rsidR="0080060F" w:rsidRPr="00615287" w:rsidRDefault="0080060F" w:rsidP="0080060F">
      <w:pPr>
        <w:ind w:left="720" w:right="71"/>
        <w:jc w:val="both"/>
        <w:rPr>
          <w:rFonts w:asciiTheme="minorHAnsi" w:hAnsiTheme="minorHAnsi"/>
          <w:bCs/>
        </w:rPr>
      </w:pPr>
      <w:r w:rsidRPr="00615287">
        <w:rPr>
          <w:rFonts w:asciiTheme="minorHAnsi" w:hAnsiTheme="minorHAnsi"/>
          <w:bCs/>
        </w:rPr>
        <w:t>O odloženej dani z príjmov sa neúčtuje, ak vzniká  pri prvotnom zaúčtovaní majetku alebo záväzku v účtovníctve, ak v čase prvotného zaúčtovania nemá tento účtovný prípad vplyv ani na výsledok hospodárenia ani na základ dane a zároveň nejde o účtovný prípad vznikajúci u kupujúceho pri kúpe podniku alebo časti podniku, u prijímateľa vkladu pri vklade podniku alebo časti podniku alebo u nástupníckej účtovnej jednotky pri zlúčení, splynutí alebo rozdelení.</w:t>
      </w:r>
    </w:p>
    <w:p w14:paraId="6C818ECA" w14:textId="77777777" w:rsidR="0080060F" w:rsidRPr="00615287" w:rsidRDefault="0080060F" w:rsidP="0080060F">
      <w:pPr>
        <w:ind w:left="720" w:right="71"/>
        <w:jc w:val="both"/>
        <w:rPr>
          <w:rFonts w:asciiTheme="minorHAnsi" w:hAnsiTheme="minorHAnsi"/>
          <w:bCs/>
        </w:rPr>
      </w:pPr>
      <w:r w:rsidRPr="00615287">
        <w:rPr>
          <w:rFonts w:asciiTheme="minorHAnsi" w:hAnsiTheme="minorHAnsi"/>
          <w:bCs/>
        </w:rPr>
        <w:t>Odložená daň z prí</w:t>
      </w:r>
      <w:r>
        <w:rPr>
          <w:rFonts w:asciiTheme="minorHAnsi" w:hAnsiTheme="minorHAnsi"/>
          <w:bCs/>
        </w:rPr>
        <w:t>jmov sa stanovuje pomocou daňových sadzieb</w:t>
      </w:r>
      <w:r w:rsidRPr="00615287">
        <w:rPr>
          <w:rFonts w:asciiTheme="minorHAnsi" w:hAnsiTheme="minorHAnsi"/>
          <w:bCs/>
        </w:rPr>
        <w:t>, ktoré boli známe ku dňu, ku ktorému sa zostavuje účtovná závierka a očakáva sa ich platnosť v čase realizácie príslušnej odloženej daňovej pohľadávky alebo vyrovnania odloženého daňového záväzku.</w:t>
      </w:r>
    </w:p>
    <w:p w14:paraId="414FD60A" w14:textId="77777777" w:rsidR="0080060F" w:rsidRPr="00A2210B" w:rsidRDefault="0080060F" w:rsidP="0080060F">
      <w:pPr>
        <w:ind w:left="720" w:right="71"/>
        <w:jc w:val="both"/>
        <w:rPr>
          <w:rFonts w:asciiTheme="minorHAnsi" w:hAnsiTheme="minorHAnsi"/>
          <w:bCs/>
        </w:rPr>
      </w:pPr>
      <w:r w:rsidRPr="00615287">
        <w:rPr>
          <w:rFonts w:asciiTheme="minorHAnsi" w:hAnsiTheme="minorHAnsi"/>
          <w:bCs/>
        </w:rPr>
        <w:t>Odložené daňové pohľadávky sa účtujú, ak je pravdepodobné, že v budúcnosti bude generovaný zdaniteľný zisk, voči ktorému sa budú môcť dočasné rozdiely zrealizovať.</w:t>
      </w:r>
    </w:p>
    <w:p w14:paraId="2ED324CF" w14:textId="77777777" w:rsidR="0080060F" w:rsidRDefault="0080060F" w:rsidP="0080060F">
      <w:pPr>
        <w:ind w:left="720" w:right="71"/>
        <w:jc w:val="both"/>
        <w:rPr>
          <w:b/>
          <w:bCs/>
        </w:rPr>
      </w:pPr>
    </w:p>
    <w:p w14:paraId="7537F79B" w14:textId="77777777" w:rsidR="00481DA6" w:rsidRPr="00481DA6" w:rsidRDefault="00481DA6" w:rsidP="00481DA6">
      <w:pPr>
        <w:pStyle w:val="Odsekzoznamu"/>
        <w:numPr>
          <w:ilvl w:val="0"/>
          <w:numId w:val="20"/>
        </w:numPr>
        <w:ind w:right="71"/>
        <w:jc w:val="both"/>
        <w:rPr>
          <w:rFonts w:asciiTheme="minorHAnsi" w:hAnsiTheme="minorHAnsi"/>
          <w:bCs/>
        </w:rPr>
      </w:pPr>
      <w:r>
        <w:rPr>
          <w:rFonts w:asciiTheme="minorHAnsi" w:hAnsiTheme="minorHAnsi"/>
          <w:b/>
          <w:bCs/>
        </w:rPr>
        <w:t>Výdavky budúcich období a výnosy budúcich období</w:t>
      </w:r>
    </w:p>
    <w:p w14:paraId="7F22F06A" w14:textId="77777777" w:rsidR="00481DA6" w:rsidRDefault="00481DA6" w:rsidP="00481DA6">
      <w:pPr>
        <w:pStyle w:val="Odsekzoznamu"/>
        <w:ind w:left="1060" w:right="71"/>
        <w:jc w:val="both"/>
        <w:rPr>
          <w:rFonts w:asciiTheme="minorHAnsi" w:hAnsiTheme="minorHAnsi"/>
          <w:b/>
          <w:bCs/>
        </w:rPr>
      </w:pPr>
    </w:p>
    <w:p w14:paraId="7A6DFD21" w14:textId="77777777" w:rsidR="00481DA6" w:rsidRDefault="00D00854" w:rsidP="0087047B">
      <w:pPr>
        <w:ind w:right="71" w:firstLine="709"/>
        <w:jc w:val="both"/>
        <w:rPr>
          <w:rFonts w:asciiTheme="minorHAnsi" w:hAnsiTheme="minorHAnsi"/>
          <w:bCs/>
        </w:rPr>
      </w:pPr>
      <w:r w:rsidRPr="00481DA6">
        <w:rPr>
          <w:rFonts w:asciiTheme="minorHAnsi" w:hAnsiTheme="minorHAnsi"/>
          <w:bCs/>
        </w:rPr>
        <w:t xml:space="preserve">Výdavky budúcich období a výnosy budúcich období sa vykazujú vo výške, ktorá je potrebná </w:t>
      </w:r>
    </w:p>
    <w:p w14:paraId="6894C71C" w14:textId="77777777" w:rsidR="00D00854" w:rsidRPr="00481DA6" w:rsidRDefault="00D00854" w:rsidP="0087047B">
      <w:pPr>
        <w:ind w:right="71" w:firstLine="709"/>
        <w:jc w:val="both"/>
        <w:rPr>
          <w:rFonts w:asciiTheme="minorHAnsi" w:hAnsiTheme="minorHAnsi"/>
          <w:bCs/>
        </w:rPr>
      </w:pPr>
      <w:r w:rsidRPr="00481DA6">
        <w:rPr>
          <w:rFonts w:asciiTheme="minorHAnsi" w:hAnsiTheme="minorHAnsi"/>
          <w:bCs/>
        </w:rPr>
        <w:t>na dodržanie zásady vecnej a časovej súvislosti v účtovným obdobím.</w:t>
      </w:r>
    </w:p>
    <w:p w14:paraId="2EA75B35" w14:textId="77777777" w:rsidR="00D00854" w:rsidRPr="00A14876" w:rsidRDefault="00D00854" w:rsidP="00D00854">
      <w:pPr>
        <w:ind w:right="71"/>
        <w:jc w:val="both"/>
        <w:rPr>
          <w:rFonts w:asciiTheme="minorHAnsi" w:hAnsiTheme="minorHAnsi"/>
          <w:bCs/>
        </w:rPr>
      </w:pPr>
    </w:p>
    <w:p w14:paraId="6562D884" w14:textId="77777777" w:rsidR="00481DA6" w:rsidRPr="00481DA6" w:rsidRDefault="00481DA6" w:rsidP="00481DA6">
      <w:pPr>
        <w:pStyle w:val="Odsekzoznamu"/>
        <w:numPr>
          <w:ilvl w:val="0"/>
          <w:numId w:val="20"/>
        </w:numPr>
        <w:ind w:right="71"/>
        <w:jc w:val="both"/>
        <w:rPr>
          <w:rFonts w:asciiTheme="minorHAnsi" w:hAnsiTheme="minorHAnsi"/>
          <w:bCs/>
        </w:rPr>
      </w:pPr>
      <w:r>
        <w:rPr>
          <w:rFonts w:asciiTheme="minorHAnsi" w:hAnsiTheme="minorHAnsi"/>
          <w:b/>
        </w:rPr>
        <w:t>Dotácie zo štátneho rozpočtu</w:t>
      </w:r>
    </w:p>
    <w:p w14:paraId="1C193F1C" w14:textId="77777777" w:rsidR="00481DA6" w:rsidRDefault="00481DA6" w:rsidP="00481DA6">
      <w:pPr>
        <w:ind w:left="700" w:right="71"/>
        <w:jc w:val="both"/>
        <w:rPr>
          <w:rFonts w:asciiTheme="minorHAnsi" w:hAnsiTheme="minorHAnsi"/>
        </w:rPr>
      </w:pPr>
    </w:p>
    <w:p w14:paraId="0F96D204" w14:textId="77777777" w:rsidR="00D00854" w:rsidRPr="00481DA6" w:rsidRDefault="009E4C1C" w:rsidP="00481DA6">
      <w:pPr>
        <w:ind w:left="700" w:right="71"/>
        <w:jc w:val="both"/>
        <w:rPr>
          <w:rFonts w:asciiTheme="minorHAnsi" w:hAnsiTheme="minorHAnsi"/>
          <w:bCs/>
        </w:rPr>
      </w:pPr>
      <w:r w:rsidRPr="00481DA6">
        <w:rPr>
          <w:rFonts w:asciiTheme="minorHAnsi" w:hAnsiTheme="minorHAnsi"/>
        </w:rPr>
        <w:t>Spoločnosť nečerpala dotácie zo štátneho rozpočtu.</w:t>
      </w:r>
    </w:p>
    <w:p w14:paraId="2803A9D0" w14:textId="77777777" w:rsidR="0048229C" w:rsidRPr="0048229C" w:rsidRDefault="0048229C" w:rsidP="0048229C">
      <w:pPr>
        <w:ind w:left="720" w:right="71"/>
        <w:jc w:val="both"/>
        <w:rPr>
          <w:rFonts w:asciiTheme="minorHAnsi" w:hAnsiTheme="minorHAnsi"/>
          <w:bCs/>
        </w:rPr>
      </w:pPr>
    </w:p>
    <w:p w14:paraId="2F96598B" w14:textId="77777777" w:rsidR="00481DA6" w:rsidRPr="00481DA6" w:rsidRDefault="00481DA6" w:rsidP="00481DA6">
      <w:pPr>
        <w:pStyle w:val="Odsekzoznamu"/>
        <w:numPr>
          <w:ilvl w:val="0"/>
          <w:numId w:val="20"/>
        </w:numPr>
        <w:ind w:right="71"/>
        <w:jc w:val="both"/>
        <w:rPr>
          <w:rFonts w:asciiTheme="minorHAnsi" w:hAnsiTheme="minorHAnsi"/>
          <w:bCs/>
        </w:rPr>
      </w:pPr>
      <w:r>
        <w:rPr>
          <w:rFonts w:asciiTheme="minorHAnsi" w:hAnsiTheme="minorHAnsi"/>
          <w:b/>
          <w:bCs/>
        </w:rPr>
        <w:t>Prenájom</w:t>
      </w:r>
    </w:p>
    <w:p w14:paraId="35F60030" w14:textId="77777777" w:rsidR="00481DA6" w:rsidRPr="00481DA6" w:rsidRDefault="00481DA6" w:rsidP="00481DA6">
      <w:pPr>
        <w:pStyle w:val="Odsekzoznamu"/>
        <w:ind w:left="1060" w:right="71"/>
        <w:jc w:val="both"/>
        <w:rPr>
          <w:rFonts w:asciiTheme="minorHAnsi" w:hAnsiTheme="minorHAnsi"/>
          <w:bCs/>
        </w:rPr>
      </w:pPr>
    </w:p>
    <w:p w14:paraId="39721159" w14:textId="77777777" w:rsidR="0048229C" w:rsidRPr="00481DA6" w:rsidRDefault="0048229C" w:rsidP="00481DA6">
      <w:pPr>
        <w:pStyle w:val="Odsekzoznamu"/>
        <w:ind w:left="1060" w:right="71"/>
        <w:jc w:val="both"/>
        <w:rPr>
          <w:rFonts w:asciiTheme="minorHAnsi" w:hAnsiTheme="minorHAnsi"/>
          <w:bCs/>
        </w:rPr>
      </w:pPr>
      <w:r w:rsidRPr="00481DA6">
        <w:rPr>
          <w:rFonts w:asciiTheme="minorHAnsi" w:hAnsiTheme="minorHAnsi"/>
          <w:bCs/>
        </w:rPr>
        <w:t>Majetok obstaraný na základe zmluvy o finančnom prenájme sa účtuje na vecne príslušných účtoch majetku.</w:t>
      </w:r>
    </w:p>
    <w:p w14:paraId="681049FD" w14:textId="77777777" w:rsidR="00F96DFD" w:rsidRDefault="00F96DFD" w:rsidP="0048229C">
      <w:pPr>
        <w:ind w:left="720" w:right="71"/>
        <w:jc w:val="both"/>
        <w:rPr>
          <w:rFonts w:asciiTheme="minorHAnsi" w:hAnsiTheme="minorHAnsi"/>
          <w:szCs w:val="20"/>
        </w:rPr>
      </w:pPr>
    </w:p>
    <w:p w14:paraId="53F353C3" w14:textId="77777777" w:rsidR="00481DA6" w:rsidRPr="00481DA6" w:rsidRDefault="00481DA6" w:rsidP="00481DA6">
      <w:pPr>
        <w:pStyle w:val="Odsekzoznamu"/>
        <w:numPr>
          <w:ilvl w:val="0"/>
          <w:numId w:val="20"/>
        </w:numPr>
        <w:ind w:right="71"/>
        <w:jc w:val="both"/>
        <w:rPr>
          <w:rFonts w:asciiTheme="minorHAnsi" w:hAnsiTheme="minorHAnsi"/>
          <w:bCs/>
        </w:rPr>
      </w:pPr>
      <w:r>
        <w:rPr>
          <w:rFonts w:asciiTheme="minorHAnsi" w:hAnsiTheme="minorHAnsi"/>
          <w:b/>
        </w:rPr>
        <w:t>Výnosy</w:t>
      </w:r>
    </w:p>
    <w:p w14:paraId="38E14C69" w14:textId="77777777" w:rsidR="00481DA6" w:rsidRDefault="00481DA6" w:rsidP="00481DA6">
      <w:pPr>
        <w:pStyle w:val="Odsekzoznamu"/>
        <w:ind w:left="1060" w:right="71"/>
        <w:jc w:val="both"/>
        <w:rPr>
          <w:rFonts w:asciiTheme="minorHAnsi" w:hAnsiTheme="minorHAnsi"/>
          <w:b/>
        </w:rPr>
      </w:pPr>
    </w:p>
    <w:p w14:paraId="363D398D" w14:textId="77777777" w:rsidR="0004712A" w:rsidRPr="00481DA6" w:rsidRDefault="00216C46" w:rsidP="00481DA6">
      <w:pPr>
        <w:pStyle w:val="Odsekzoznamu"/>
        <w:ind w:left="1060" w:right="71"/>
        <w:jc w:val="both"/>
        <w:rPr>
          <w:rFonts w:asciiTheme="minorHAnsi" w:hAnsiTheme="minorHAnsi"/>
          <w:bCs/>
        </w:rPr>
      </w:pPr>
      <w:r w:rsidRPr="00481DA6">
        <w:rPr>
          <w:rFonts w:asciiTheme="minorHAnsi" w:hAnsiTheme="minorHAnsi"/>
          <w:bCs/>
        </w:rPr>
        <w:t>Tržba za vlastné výkony a tovar neobsahuje daň z pridanej hodnoty. Sú znížené o zľavy (dobropisy a pod.) .</w:t>
      </w:r>
    </w:p>
    <w:p w14:paraId="65D5B528" w14:textId="77777777" w:rsidR="00C56540" w:rsidRDefault="00C56540" w:rsidP="00C56540">
      <w:pPr>
        <w:pStyle w:val="Odsekzoznamu"/>
        <w:tabs>
          <w:tab w:val="left" w:pos="8647"/>
        </w:tabs>
        <w:spacing w:before="120" w:after="120"/>
        <w:ind w:left="1060" w:right="-2"/>
        <w:jc w:val="both"/>
        <w:rPr>
          <w:rFonts w:asciiTheme="minorHAnsi" w:hAnsiTheme="minorHAnsi"/>
        </w:rPr>
      </w:pPr>
    </w:p>
    <w:p w14:paraId="52939EB0" w14:textId="77777777" w:rsidR="00401C35" w:rsidRDefault="00336EC2" w:rsidP="00C56540">
      <w:pPr>
        <w:pStyle w:val="Odsekzoznamu"/>
        <w:numPr>
          <w:ilvl w:val="0"/>
          <w:numId w:val="17"/>
        </w:numPr>
        <w:tabs>
          <w:tab w:val="left" w:pos="8647"/>
        </w:tabs>
        <w:spacing w:before="120" w:after="120"/>
        <w:ind w:right="-2"/>
        <w:jc w:val="both"/>
        <w:rPr>
          <w:rFonts w:asciiTheme="minorHAnsi" w:hAnsiTheme="minorHAnsi"/>
        </w:rPr>
      </w:pPr>
      <w:r w:rsidRPr="00C56540">
        <w:rPr>
          <w:rFonts w:asciiTheme="minorHAnsi" w:hAnsiTheme="minorHAnsi"/>
        </w:rPr>
        <w:t xml:space="preserve">Spoločnosť </w:t>
      </w:r>
      <w:r w:rsidR="009B7F44" w:rsidRPr="00C56540">
        <w:rPr>
          <w:rFonts w:asciiTheme="minorHAnsi" w:hAnsiTheme="minorHAnsi"/>
        </w:rPr>
        <w:t>nemá transakcie</w:t>
      </w:r>
      <w:r w:rsidR="001D01F9">
        <w:rPr>
          <w:rFonts w:asciiTheme="minorHAnsi" w:hAnsiTheme="minorHAnsi"/>
        </w:rPr>
        <w:t>, ktoré sa neuvádzajú v súvahe.</w:t>
      </w:r>
    </w:p>
    <w:p w14:paraId="043BBA01" w14:textId="77777777" w:rsidR="0087047B" w:rsidRPr="00C56540" w:rsidRDefault="0087047B" w:rsidP="0087047B">
      <w:pPr>
        <w:pStyle w:val="Odsekzoznamu"/>
        <w:tabs>
          <w:tab w:val="left" w:pos="8647"/>
        </w:tabs>
        <w:spacing w:before="120" w:after="120"/>
        <w:ind w:left="700" w:right="-2"/>
        <w:jc w:val="both"/>
        <w:rPr>
          <w:rFonts w:asciiTheme="minorHAnsi" w:hAnsiTheme="minorHAnsi"/>
        </w:rPr>
      </w:pPr>
    </w:p>
    <w:p w14:paraId="025B79B4" w14:textId="77777777" w:rsidR="00E51866" w:rsidRDefault="00E51866" w:rsidP="00C56540">
      <w:pPr>
        <w:pStyle w:val="Odsekzoznamu"/>
        <w:numPr>
          <w:ilvl w:val="0"/>
          <w:numId w:val="17"/>
        </w:numPr>
        <w:tabs>
          <w:tab w:val="left" w:pos="1985"/>
        </w:tabs>
        <w:spacing w:before="240" w:after="120"/>
        <w:ind w:right="-2"/>
        <w:jc w:val="both"/>
        <w:rPr>
          <w:rFonts w:asciiTheme="minorHAnsi" w:hAnsiTheme="minorHAnsi"/>
          <w:szCs w:val="20"/>
        </w:rPr>
      </w:pPr>
      <w:r>
        <w:rPr>
          <w:rFonts w:asciiTheme="minorHAnsi" w:hAnsiTheme="minorHAnsi"/>
          <w:szCs w:val="20"/>
        </w:rPr>
        <w:t>Spôsob ocenenia majetku a záväzkov je popísaný vyššie pri účtovných zásadách a metódach.</w:t>
      </w:r>
    </w:p>
    <w:p w14:paraId="0A58B0DB" w14:textId="77777777" w:rsidR="00E51866" w:rsidRDefault="00E51866" w:rsidP="00E51866">
      <w:pPr>
        <w:pStyle w:val="Odsekzoznamu"/>
        <w:tabs>
          <w:tab w:val="left" w:pos="1985"/>
        </w:tabs>
        <w:spacing w:before="240" w:after="120"/>
        <w:ind w:right="-2"/>
        <w:jc w:val="both"/>
        <w:rPr>
          <w:rFonts w:asciiTheme="minorHAnsi" w:hAnsiTheme="minorHAnsi"/>
          <w:szCs w:val="20"/>
        </w:rPr>
      </w:pPr>
    </w:p>
    <w:p w14:paraId="07857976" w14:textId="53F0E756" w:rsidR="00E51866" w:rsidRDefault="00E51866" w:rsidP="00C56540">
      <w:pPr>
        <w:pStyle w:val="Odsekzoznamu"/>
        <w:numPr>
          <w:ilvl w:val="0"/>
          <w:numId w:val="17"/>
        </w:numPr>
        <w:tabs>
          <w:tab w:val="left" w:pos="1985"/>
        </w:tabs>
        <w:spacing w:before="240" w:after="120"/>
        <w:ind w:right="-2"/>
        <w:jc w:val="both"/>
        <w:rPr>
          <w:rFonts w:asciiTheme="minorHAnsi" w:hAnsiTheme="minorHAnsi"/>
          <w:szCs w:val="20"/>
        </w:rPr>
      </w:pPr>
      <w:r>
        <w:rPr>
          <w:rFonts w:asciiTheme="minorHAnsi" w:hAnsiTheme="minorHAnsi"/>
          <w:szCs w:val="20"/>
        </w:rPr>
        <w:t>Spoločnosť v roku 20</w:t>
      </w:r>
      <w:r w:rsidR="00576E62">
        <w:rPr>
          <w:rFonts w:asciiTheme="minorHAnsi" w:hAnsiTheme="minorHAnsi"/>
          <w:szCs w:val="20"/>
        </w:rPr>
        <w:t>2</w:t>
      </w:r>
      <w:r w:rsidR="0066536B">
        <w:rPr>
          <w:rFonts w:asciiTheme="minorHAnsi" w:hAnsiTheme="minorHAnsi"/>
          <w:szCs w:val="20"/>
        </w:rPr>
        <w:t>1</w:t>
      </w:r>
      <w:r>
        <w:rPr>
          <w:rFonts w:asciiTheme="minorHAnsi" w:hAnsiTheme="minorHAnsi"/>
          <w:szCs w:val="20"/>
        </w:rPr>
        <w:t xml:space="preserve"> účtovala o oprave ch</w:t>
      </w:r>
      <w:r w:rsidR="00320583">
        <w:rPr>
          <w:rFonts w:asciiTheme="minorHAnsi" w:hAnsiTheme="minorHAnsi"/>
          <w:szCs w:val="20"/>
        </w:rPr>
        <w:t>ý</w:t>
      </w:r>
      <w:r>
        <w:rPr>
          <w:rFonts w:asciiTheme="minorHAnsi" w:hAnsiTheme="minorHAnsi"/>
          <w:szCs w:val="20"/>
        </w:rPr>
        <w:t>b minulých účtovných období.</w:t>
      </w:r>
    </w:p>
    <w:p w14:paraId="26915B4E" w14:textId="77777777" w:rsidR="002D4D02" w:rsidRDefault="002D4D02" w:rsidP="00C224B1">
      <w:pPr>
        <w:spacing w:after="120"/>
        <w:ind w:right="284"/>
        <w:jc w:val="both"/>
        <w:rPr>
          <w:rFonts w:asciiTheme="minorHAnsi" w:hAnsiTheme="minorHAnsi"/>
          <w:b/>
          <w:sz w:val="24"/>
          <w:szCs w:val="24"/>
        </w:rPr>
      </w:pPr>
    </w:p>
    <w:p w14:paraId="316899CE" w14:textId="77777777" w:rsidR="004729F0" w:rsidRDefault="004729F0" w:rsidP="00C224B1">
      <w:pPr>
        <w:spacing w:after="120"/>
        <w:ind w:right="284"/>
        <w:jc w:val="both"/>
        <w:rPr>
          <w:rFonts w:asciiTheme="minorHAnsi" w:hAnsiTheme="minorHAnsi"/>
          <w:b/>
          <w:sz w:val="24"/>
          <w:szCs w:val="24"/>
        </w:rPr>
      </w:pPr>
    </w:p>
    <w:p w14:paraId="14E137F3" w14:textId="77777777" w:rsidR="0087047B" w:rsidRPr="00C224B1" w:rsidRDefault="0087047B" w:rsidP="00C224B1">
      <w:pPr>
        <w:spacing w:after="120"/>
        <w:ind w:right="284"/>
        <w:jc w:val="both"/>
        <w:rPr>
          <w:rFonts w:asciiTheme="minorHAnsi" w:hAnsiTheme="minorHAnsi"/>
          <w:b/>
          <w:sz w:val="24"/>
          <w:szCs w:val="24"/>
        </w:rPr>
      </w:pPr>
    </w:p>
    <w:p w14:paraId="1F2C1D07" w14:textId="77777777" w:rsidR="002D4D02" w:rsidRDefault="002D4D02" w:rsidP="002D4D02">
      <w:pPr>
        <w:spacing w:after="200"/>
        <w:ind w:left="340" w:right="281"/>
        <w:jc w:val="center"/>
        <w:rPr>
          <w:rFonts w:asciiTheme="majorHAnsi" w:hAnsiTheme="majorHAnsi"/>
          <w:b/>
          <w:sz w:val="28"/>
          <w:szCs w:val="26"/>
        </w:rPr>
      </w:pPr>
      <w:r>
        <w:rPr>
          <w:rFonts w:asciiTheme="majorHAnsi" w:hAnsiTheme="majorHAnsi"/>
          <w:b/>
          <w:sz w:val="28"/>
          <w:szCs w:val="26"/>
        </w:rPr>
        <w:lastRenderedPageBreak/>
        <w:t>Čl. IV</w:t>
      </w:r>
    </w:p>
    <w:p w14:paraId="7A624E69" w14:textId="77777777" w:rsidR="00C32694" w:rsidRDefault="002D4D02" w:rsidP="00C32694">
      <w:pPr>
        <w:spacing w:after="200"/>
        <w:ind w:left="340" w:right="281"/>
        <w:jc w:val="center"/>
        <w:rPr>
          <w:rFonts w:asciiTheme="majorHAnsi" w:hAnsiTheme="majorHAnsi"/>
          <w:b/>
          <w:sz w:val="28"/>
          <w:szCs w:val="26"/>
        </w:rPr>
      </w:pPr>
      <w:r>
        <w:rPr>
          <w:rFonts w:asciiTheme="majorHAnsi" w:hAnsiTheme="majorHAnsi"/>
          <w:b/>
          <w:sz w:val="28"/>
          <w:szCs w:val="26"/>
        </w:rPr>
        <w:t>Informácie, ktoré vysvetľujú a dopĺňajú súvahu a výkaz ziskov a</w:t>
      </w:r>
      <w:r w:rsidR="00C224B1">
        <w:rPr>
          <w:rFonts w:asciiTheme="majorHAnsi" w:hAnsiTheme="majorHAnsi"/>
          <w:b/>
          <w:sz w:val="28"/>
          <w:szCs w:val="26"/>
        </w:rPr>
        <w:t> </w:t>
      </w:r>
      <w:r>
        <w:rPr>
          <w:rFonts w:asciiTheme="majorHAnsi" w:hAnsiTheme="majorHAnsi"/>
          <w:b/>
          <w:sz w:val="28"/>
          <w:szCs w:val="26"/>
        </w:rPr>
        <w:t>strát</w:t>
      </w:r>
    </w:p>
    <w:p w14:paraId="28670D2E" w14:textId="77777777" w:rsidR="00C224B1" w:rsidRPr="00C224B1" w:rsidRDefault="00C224B1" w:rsidP="00C32694">
      <w:pPr>
        <w:spacing w:after="200"/>
        <w:ind w:left="340" w:right="281"/>
        <w:jc w:val="center"/>
        <w:rPr>
          <w:rFonts w:asciiTheme="majorHAnsi" w:hAnsiTheme="majorHAnsi"/>
          <w:sz w:val="20"/>
          <w:szCs w:val="20"/>
        </w:rPr>
      </w:pPr>
    </w:p>
    <w:p w14:paraId="14715B15" w14:textId="77777777" w:rsidR="00C32694" w:rsidRPr="001D01F9" w:rsidRDefault="00C32694" w:rsidP="001D01F9">
      <w:pPr>
        <w:pStyle w:val="Odsekzoznamu"/>
        <w:numPr>
          <w:ilvl w:val="0"/>
          <w:numId w:val="23"/>
        </w:numPr>
        <w:ind w:right="71"/>
        <w:jc w:val="both"/>
        <w:rPr>
          <w:rFonts w:asciiTheme="minorHAnsi" w:hAnsiTheme="minorHAnsi"/>
          <w:bCs/>
        </w:rPr>
      </w:pPr>
      <w:r w:rsidRPr="001D01F9">
        <w:rPr>
          <w:rFonts w:asciiTheme="minorHAnsi" w:hAnsiTheme="minorHAnsi"/>
          <w:bCs/>
        </w:rPr>
        <w:t xml:space="preserve">Spoločnosť nemá </w:t>
      </w:r>
      <w:proofErr w:type="spellStart"/>
      <w:r w:rsidRPr="001D01F9">
        <w:rPr>
          <w:rFonts w:asciiTheme="minorHAnsi" w:hAnsiTheme="minorHAnsi"/>
          <w:bCs/>
        </w:rPr>
        <w:t>goodwill</w:t>
      </w:r>
      <w:proofErr w:type="spellEnd"/>
      <w:r w:rsidRPr="001D01F9">
        <w:rPr>
          <w:rFonts w:asciiTheme="minorHAnsi" w:hAnsiTheme="minorHAnsi"/>
          <w:bCs/>
        </w:rPr>
        <w:t xml:space="preserve">. </w:t>
      </w:r>
    </w:p>
    <w:p w14:paraId="5BBFDF09" w14:textId="77777777" w:rsidR="00C32694" w:rsidRPr="001D01F9" w:rsidRDefault="00C32694" w:rsidP="001D01F9">
      <w:pPr>
        <w:pStyle w:val="Odsekzoznamu"/>
        <w:numPr>
          <w:ilvl w:val="0"/>
          <w:numId w:val="23"/>
        </w:numPr>
        <w:ind w:right="71"/>
        <w:jc w:val="both"/>
        <w:rPr>
          <w:rFonts w:asciiTheme="minorHAnsi" w:hAnsiTheme="minorHAnsi"/>
          <w:bCs/>
        </w:rPr>
      </w:pPr>
      <w:r w:rsidRPr="001D01F9">
        <w:rPr>
          <w:rFonts w:asciiTheme="minorHAnsi" w:hAnsiTheme="minorHAnsi"/>
          <w:bCs/>
        </w:rPr>
        <w:t>Spoločnosť nemá deriváty, ani majetok a záväzky zabezpečené derivátmi</w:t>
      </w:r>
    </w:p>
    <w:p w14:paraId="6ADC5520" w14:textId="77777777" w:rsidR="00C32694" w:rsidRPr="001D01F9" w:rsidRDefault="00C32694" w:rsidP="001D01F9">
      <w:pPr>
        <w:pStyle w:val="Odsekzoznamu"/>
        <w:numPr>
          <w:ilvl w:val="0"/>
          <w:numId w:val="23"/>
        </w:numPr>
        <w:ind w:right="71"/>
        <w:jc w:val="both"/>
        <w:rPr>
          <w:rFonts w:asciiTheme="minorHAnsi" w:hAnsiTheme="minorHAnsi"/>
          <w:bCs/>
        </w:rPr>
      </w:pPr>
      <w:r w:rsidRPr="001D01F9">
        <w:rPr>
          <w:rFonts w:asciiTheme="minorHAnsi" w:hAnsiTheme="minorHAnsi"/>
          <w:bCs/>
        </w:rPr>
        <w:t>Informácie o záväzkoch:</w:t>
      </w:r>
    </w:p>
    <w:p w14:paraId="21BAAC4E" w14:textId="77777777" w:rsidR="00C32694" w:rsidRDefault="00C32694" w:rsidP="00C32694">
      <w:pPr>
        <w:spacing w:after="200"/>
        <w:ind w:left="340" w:right="281"/>
        <w:jc w:val="both"/>
        <w:rPr>
          <w:rFonts w:asciiTheme="majorHAnsi" w:hAnsiTheme="majorHAnsi"/>
          <w:bCs/>
          <w:sz w:val="28"/>
          <w:szCs w:val="26"/>
        </w:rPr>
      </w:pP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738"/>
        <w:gridCol w:w="2908"/>
        <w:gridCol w:w="2597"/>
      </w:tblGrid>
      <w:tr w:rsidR="00C32694" w:rsidRPr="007F7643" w14:paraId="7B5ED031" w14:textId="77777777" w:rsidTr="00855618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70F399" w14:textId="77777777" w:rsidR="00C32694" w:rsidRPr="007F7643" w:rsidRDefault="00C32694" w:rsidP="00855618">
            <w:pPr>
              <w:pStyle w:val="TopHeader"/>
              <w:rPr>
                <w:rFonts w:asciiTheme="minorHAnsi" w:hAnsiTheme="minorHAnsi"/>
              </w:rPr>
            </w:pPr>
            <w:r w:rsidRPr="007F7643">
              <w:rPr>
                <w:rFonts w:asciiTheme="minorHAnsi" w:hAnsiTheme="minorHAnsi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3DDE18" w14:textId="77777777" w:rsidR="00C32694" w:rsidRPr="0087047B" w:rsidRDefault="00C32694" w:rsidP="00855618">
            <w:pPr>
              <w:pStyle w:val="TopHeader"/>
              <w:rPr>
                <w:rFonts w:asciiTheme="minorHAnsi" w:hAnsiTheme="minorHAnsi"/>
                <w:highlight w:val="yellow"/>
              </w:rPr>
            </w:pPr>
            <w:r w:rsidRPr="00517A9F">
              <w:rPr>
                <w:rFonts w:asciiTheme="minorHAnsi" w:hAnsiTheme="minorHAnsi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7E0A53" w14:textId="77777777" w:rsidR="00C32694" w:rsidRPr="0087047B" w:rsidRDefault="00C32694" w:rsidP="00855618">
            <w:pPr>
              <w:pStyle w:val="TopHeader"/>
              <w:rPr>
                <w:rFonts w:asciiTheme="minorHAnsi" w:hAnsiTheme="minorHAnsi"/>
              </w:rPr>
            </w:pPr>
            <w:r w:rsidRPr="0087047B">
              <w:rPr>
                <w:rFonts w:asciiTheme="minorHAnsi" w:hAnsiTheme="minorHAnsi"/>
              </w:rPr>
              <w:t>Bezprostredne predchádzajúce účtovné obdobie</w:t>
            </w:r>
          </w:p>
        </w:tc>
      </w:tr>
      <w:tr w:rsidR="006272AB" w:rsidRPr="007F7643" w14:paraId="2BB756EF" w14:textId="77777777" w:rsidTr="00855618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F65D0EC" w14:textId="77777777" w:rsidR="006272AB" w:rsidRPr="007F7643" w:rsidRDefault="006272AB" w:rsidP="0087047B">
            <w:pPr>
              <w:rPr>
                <w:rFonts w:asciiTheme="minorHAnsi" w:hAnsiTheme="minorHAnsi"/>
              </w:rPr>
            </w:pPr>
            <w:r w:rsidRPr="007F7643">
              <w:rPr>
                <w:rFonts w:asciiTheme="minorHAnsi" w:hAnsiTheme="minorHAnsi"/>
              </w:rPr>
              <w:t xml:space="preserve">Záväzky </w:t>
            </w:r>
            <w:r w:rsidR="0087047B">
              <w:rPr>
                <w:rFonts w:asciiTheme="minorHAnsi" w:hAnsiTheme="minorHAnsi"/>
              </w:rPr>
              <w:t>v</w:t>
            </w:r>
            <w:r w:rsidRPr="007F7643">
              <w:rPr>
                <w:rFonts w:asciiTheme="minorHAnsi" w:hAnsiTheme="minorHAnsi"/>
              </w:rPr>
              <w:t xml:space="preserve">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00CE7F2" w14:textId="47080649" w:rsidR="006272AB" w:rsidRPr="0087047B" w:rsidRDefault="00B418F2" w:rsidP="00E61EA0">
            <w:pPr>
              <w:jc w:val="center"/>
              <w:rPr>
                <w:rFonts w:asciiTheme="minorHAnsi" w:hAnsiTheme="minorHAnsi"/>
                <w:bCs/>
                <w:highlight w:val="yellow"/>
              </w:rPr>
            </w:pPr>
            <w:r>
              <w:rPr>
                <w:rFonts w:asciiTheme="minorHAnsi" w:hAnsiTheme="minorHAnsi"/>
                <w:bCs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14:paraId="0A2AEC49" w14:textId="0EE225A9" w:rsidR="006272AB" w:rsidRPr="0087047B" w:rsidRDefault="00576E62" w:rsidP="00D93D12">
            <w:pPr>
              <w:jc w:val="center"/>
              <w:rPr>
                <w:rFonts w:asciiTheme="minorHAnsi" w:hAnsiTheme="minorHAnsi"/>
                <w:bCs/>
              </w:rPr>
            </w:pPr>
            <w:r>
              <w:rPr>
                <w:rFonts w:asciiTheme="minorHAnsi" w:hAnsiTheme="minorHAnsi"/>
                <w:bCs/>
              </w:rPr>
              <w:t>1</w:t>
            </w:r>
            <w:r w:rsidR="00B418F2">
              <w:rPr>
                <w:rFonts w:asciiTheme="minorHAnsi" w:hAnsiTheme="minorHAnsi"/>
                <w:bCs/>
              </w:rPr>
              <w:t>59</w:t>
            </w:r>
          </w:p>
        </w:tc>
      </w:tr>
      <w:tr w:rsidR="006272AB" w:rsidRPr="007F7643" w14:paraId="3B85F9B7" w14:textId="77777777" w:rsidTr="00855618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38EC89D" w14:textId="77777777" w:rsidR="006272AB" w:rsidRPr="007F7643" w:rsidRDefault="006272AB" w:rsidP="00855618">
            <w:pPr>
              <w:rPr>
                <w:rFonts w:asciiTheme="minorHAnsi" w:hAnsiTheme="minorHAnsi"/>
              </w:rPr>
            </w:pPr>
            <w:r w:rsidRPr="007F7643">
              <w:rPr>
                <w:rFonts w:asciiTheme="minorHAnsi" w:hAnsiTheme="minorHAnsi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7B302BC" w14:textId="77777777" w:rsidR="006272AB" w:rsidRPr="0087047B" w:rsidRDefault="006272AB" w:rsidP="00AA7D56">
            <w:pPr>
              <w:jc w:val="center"/>
              <w:rPr>
                <w:rFonts w:asciiTheme="minorHAnsi" w:hAnsiTheme="minorHAnsi"/>
                <w:bCs/>
                <w:highlight w:val="yellow"/>
              </w:rPr>
            </w:pP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14:paraId="797C95A6" w14:textId="77777777" w:rsidR="006272AB" w:rsidRPr="0087047B" w:rsidRDefault="006272AB" w:rsidP="00723048">
            <w:pPr>
              <w:jc w:val="center"/>
              <w:rPr>
                <w:rFonts w:asciiTheme="minorHAnsi" w:hAnsiTheme="minorHAnsi"/>
                <w:bCs/>
              </w:rPr>
            </w:pPr>
          </w:p>
        </w:tc>
      </w:tr>
      <w:tr w:rsidR="006272AB" w:rsidRPr="007F7643" w14:paraId="168BA9A9" w14:textId="77777777" w:rsidTr="00855618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C9B76D" w14:textId="77777777" w:rsidR="006272AB" w:rsidRPr="007F7643" w:rsidRDefault="006272AB" w:rsidP="00855618">
            <w:pPr>
              <w:rPr>
                <w:rFonts w:asciiTheme="minorHAnsi" w:hAnsiTheme="minorHAnsi"/>
                <w:b/>
                <w:bCs/>
              </w:rPr>
            </w:pPr>
            <w:r w:rsidRPr="007F7643">
              <w:rPr>
                <w:rFonts w:asciiTheme="minorHAnsi" w:hAnsiTheme="minorHAnsi"/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E8E912F" w14:textId="6500D29D" w:rsidR="006272AB" w:rsidRPr="0087047B" w:rsidRDefault="00B418F2" w:rsidP="00E61EA0">
            <w:pPr>
              <w:jc w:val="center"/>
              <w:rPr>
                <w:rFonts w:asciiTheme="minorHAnsi" w:hAnsiTheme="minorHAnsi"/>
                <w:b/>
                <w:highlight w:val="yellow"/>
              </w:rPr>
            </w:pPr>
            <w:r>
              <w:rPr>
                <w:rFonts w:asciiTheme="minorHAnsi" w:hAnsiTheme="minorHAnsi"/>
                <w:b/>
              </w:rPr>
              <w:t>0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64A7F2" w14:textId="43C14FD2" w:rsidR="006272AB" w:rsidRPr="0087047B" w:rsidRDefault="00576E62" w:rsidP="001F4173">
            <w:pPr>
              <w:jc w:val="center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>1</w:t>
            </w:r>
            <w:r w:rsidR="00B418F2">
              <w:rPr>
                <w:rFonts w:asciiTheme="minorHAnsi" w:hAnsiTheme="minorHAnsi"/>
                <w:b/>
              </w:rPr>
              <w:t>59</w:t>
            </w:r>
          </w:p>
        </w:tc>
      </w:tr>
      <w:tr w:rsidR="006272AB" w:rsidRPr="007F7643" w14:paraId="181BB922" w14:textId="77777777" w:rsidTr="00855618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6F87B76" w14:textId="77777777" w:rsidR="006272AB" w:rsidRPr="007F7643" w:rsidRDefault="006272AB" w:rsidP="00855618">
            <w:pPr>
              <w:rPr>
                <w:rFonts w:asciiTheme="minorHAnsi" w:hAnsiTheme="minorHAnsi"/>
              </w:rPr>
            </w:pPr>
            <w:r w:rsidRPr="007F7643">
              <w:rPr>
                <w:rFonts w:asciiTheme="minorHAnsi" w:hAnsiTheme="minorHAnsi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5A500CA" w14:textId="77777777" w:rsidR="006272AB" w:rsidRPr="0087047B" w:rsidRDefault="0087047B" w:rsidP="00AA7D56">
            <w:pPr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0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1BEB39" w14:textId="77777777" w:rsidR="006272AB" w:rsidRPr="0087047B" w:rsidRDefault="0087047B" w:rsidP="00723048">
            <w:pPr>
              <w:jc w:val="center"/>
              <w:rPr>
                <w:rFonts w:asciiTheme="minorHAnsi" w:hAnsiTheme="minorHAnsi"/>
              </w:rPr>
            </w:pPr>
            <w:r w:rsidRPr="0087047B">
              <w:rPr>
                <w:rFonts w:asciiTheme="minorHAnsi" w:hAnsiTheme="minorHAnsi"/>
              </w:rPr>
              <w:t>0</w:t>
            </w:r>
          </w:p>
        </w:tc>
      </w:tr>
      <w:tr w:rsidR="006272AB" w:rsidRPr="007F7643" w14:paraId="38DD1772" w14:textId="77777777" w:rsidTr="00855618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A9A1581" w14:textId="77777777" w:rsidR="006272AB" w:rsidRPr="007F7643" w:rsidRDefault="006272AB" w:rsidP="00855618">
            <w:pPr>
              <w:rPr>
                <w:rFonts w:asciiTheme="minorHAnsi" w:hAnsiTheme="minorHAnsi"/>
              </w:rPr>
            </w:pPr>
            <w:r w:rsidRPr="007F7643">
              <w:rPr>
                <w:rFonts w:asciiTheme="minorHAnsi" w:hAnsiTheme="minorHAnsi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14:paraId="0437F2FF" w14:textId="77777777" w:rsidR="006272AB" w:rsidRPr="0087047B" w:rsidRDefault="0087047B" w:rsidP="00AA7D56">
            <w:pPr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0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14:paraId="7171E14C" w14:textId="77777777" w:rsidR="006272AB" w:rsidRPr="0087047B" w:rsidRDefault="0087047B" w:rsidP="00723048">
            <w:pPr>
              <w:jc w:val="center"/>
              <w:rPr>
                <w:rFonts w:asciiTheme="minorHAnsi" w:hAnsiTheme="minorHAnsi"/>
              </w:rPr>
            </w:pPr>
            <w:r w:rsidRPr="0087047B">
              <w:rPr>
                <w:rFonts w:asciiTheme="minorHAnsi" w:hAnsiTheme="minorHAnsi"/>
              </w:rPr>
              <w:t>0</w:t>
            </w:r>
          </w:p>
        </w:tc>
      </w:tr>
      <w:tr w:rsidR="006272AB" w:rsidRPr="007F7643" w14:paraId="511F3FDE" w14:textId="77777777" w:rsidTr="00855618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D94D8E" w14:textId="77777777" w:rsidR="006272AB" w:rsidRPr="007F7643" w:rsidRDefault="006272AB" w:rsidP="00855618">
            <w:pPr>
              <w:rPr>
                <w:rFonts w:asciiTheme="minorHAnsi" w:hAnsiTheme="minorHAnsi"/>
                <w:b/>
                <w:bCs/>
              </w:rPr>
            </w:pPr>
            <w:r w:rsidRPr="007F7643">
              <w:rPr>
                <w:rFonts w:asciiTheme="minorHAnsi" w:hAnsiTheme="minorHAnsi"/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F80EB98" w14:textId="77777777" w:rsidR="006272AB" w:rsidRPr="0087047B" w:rsidRDefault="0087047B" w:rsidP="0087047B">
            <w:pPr>
              <w:jc w:val="center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>0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DB0A19" w14:textId="77777777" w:rsidR="006272AB" w:rsidRPr="0087047B" w:rsidRDefault="0087047B" w:rsidP="00723048">
            <w:pPr>
              <w:jc w:val="center"/>
              <w:rPr>
                <w:rFonts w:asciiTheme="minorHAnsi" w:hAnsiTheme="minorHAnsi"/>
                <w:b/>
              </w:rPr>
            </w:pPr>
            <w:r w:rsidRPr="0087047B">
              <w:rPr>
                <w:rFonts w:asciiTheme="minorHAnsi" w:hAnsiTheme="minorHAnsi"/>
                <w:b/>
              </w:rPr>
              <w:t>0</w:t>
            </w:r>
          </w:p>
        </w:tc>
      </w:tr>
    </w:tbl>
    <w:p w14:paraId="36E1F8DF" w14:textId="77777777" w:rsidR="00C32694" w:rsidRDefault="00C32694" w:rsidP="00C32694">
      <w:pPr>
        <w:ind w:right="71"/>
        <w:jc w:val="both"/>
        <w:rPr>
          <w:rFonts w:asciiTheme="minorHAnsi" w:hAnsiTheme="minorHAnsi"/>
          <w:bCs/>
        </w:rPr>
      </w:pPr>
    </w:p>
    <w:p w14:paraId="161558F5" w14:textId="77777777" w:rsidR="0060650A" w:rsidRPr="0060650A" w:rsidRDefault="0060650A" w:rsidP="0060650A">
      <w:pPr>
        <w:pStyle w:val="Odsekzoznamu"/>
        <w:ind w:right="71"/>
        <w:jc w:val="both"/>
        <w:rPr>
          <w:rFonts w:asciiTheme="minorHAnsi" w:hAnsiTheme="minorHAnsi"/>
          <w:bCs/>
        </w:rPr>
      </w:pPr>
    </w:p>
    <w:p w14:paraId="4C026F97" w14:textId="77777777" w:rsidR="00C32694" w:rsidRDefault="00C32694" w:rsidP="0060650A">
      <w:pPr>
        <w:pStyle w:val="Odsekzoznamu"/>
        <w:numPr>
          <w:ilvl w:val="0"/>
          <w:numId w:val="23"/>
        </w:numPr>
        <w:ind w:right="71"/>
        <w:jc w:val="both"/>
        <w:rPr>
          <w:rFonts w:asciiTheme="minorHAnsi" w:hAnsiTheme="minorHAnsi"/>
          <w:bCs/>
        </w:rPr>
      </w:pPr>
      <w:r w:rsidRPr="0060650A">
        <w:rPr>
          <w:rFonts w:asciiTheme="minorHAnsi" w:hAnsiTheme="minorHAnsi"/>
          <w:bCs/>
        </w:rPr>
        <w:t>Informácie o vlastných akciách:  Spoločnosť nemá vlastná akcie</w:t>
      </w:r>
      <w:r w:rsidR="00C224B1">
        <w:rPr>
          <w:rFonts w:asciiTheme="minorHAnsi" w:hAnsiTheme="minorHAnsi"/>
          <w:bCs/>
        </w:rPr>
        <w:t>.</w:t>
      </w:r>
    </w:p>
    <w:p w14:paraId="147FE3BA" w14:textId="77777777" w:rsidR="00C224B1" w:rsidRPr="0060650A" w:rsidRDefault="00C224B1" w:rsidP="00C224B1">
      <w:pPr>
        <w:pStyle w:val="Odsekzoznamu"/>
        <w:ind w:left="1060" w:right="71"/>
        <w:jc w:val="both"/>
        <w:rPr>
          <w:rFonts w:asciiTheme="minorHAnsi" w:hAnsiTheme="minorHAnsi"/>
          <w:bCs/>
        </w:rPr>
      </w:pPr>
    </w:p>
    <w:p w14:paraId="09501151" w14:textId="77777777" w:rsidR="00C32694" w:rsidRPr="00001610" w:rsidRDefault="00C32694" w:rsidP="00C32694">
      <w:pPr>
        <w:spacing w:after="200"/>
        <w:ind w:left="340" w:right="281"/>
        <w:jc w:val="center"/>
        <w:rPr>
          <w:rFonts w:asciiTheme="majorHAnsi" w:hAnsiTheme="majorHAnsi"/>
          <w:b/>
          <w:sz w:val="28"/>
          <w:szCs w:val="26"/>
        </w:rPr>
      </w:pPr>
      <w:r w:rsidRPr="00001610">
        <w:rPr>
          <w:rFonts w:asciiTheme="majorHAnsi" w:hAnsiTheme="majorHAnsi"/>
          <w:b/>
          <w:sz w:val="28"/>
          <w:szCs w:val="26"/>
        </w:rPr>
        <w:t>Článok V.</w:t>
      </w:r>
    </w:p>
    <w:p w14:paraId="5FB5137C" w14:textId="77777777" w:rsidR="00001610" w:rsidRDefault="00C32694" w:rsidP="00001610">
      <w:pPr>
        <w:spacing w:after="200"/>
        <w:ind w:left="340" w:right="281"/>
        <w:jc w:val="center"/>
        <w:rPr>
          <w:rFonts w:asciiTheme="majorHAnsi" w:hAnsiTheme="majorHAnsi"/>
          <w:b/>
          <w:sz w:val="28"/>
          <w:szCs w:val="26"/>
        </w:rPr>
      </w:pPr>
      <w:r w:rsidRPr="00001610">
        <w:rPr>
          <w:rFonts w:asciiTheme="majorHAnsi" w:hAnsiTheme="majorHAnsi"/>
          <w:b/>
          <w:sz w:val="28"/>
          <w:szCs w:val="26"/>
        </w:rPr>
        <w:t>Informácie o iných aktívach a iných pasívach</w:t>
      </w:r>
    </w:p>
    <w:p w14:paraId="40B96BB1" w14:textId="77777777" w:rsidR="00807C03" w:rsidRPr="0019037B" w:rsidRDefault="00807C03" w:rsidP="00807C03">
      <w:pPr>
        <w:pStyle w:val="Odsekzoznamu"/>
        <w:keepNext/>
        <w:numPr>
          <w:ilvl w:val="0"/>
          <w:numId w:val="14"/>
        </w:numPr>
        <w:spacing w:after="60"/>
        <w:jc w:val="both"/>
        <w:outlineLvl w:val="0"/>
        <w:rPr>
          <w:rFonts w:asciiTheme="minorHAnsi" w:hAnsiTheme="minorHAnsi"/>
          <w:bCs/>
        </w:rPr>
      </w:pPr>
      <w:r w:rsidRPr="0019037B">
        <w:rPr>
          <w:rFonts w:asciiTheme="minorHAnsi" w:hAnsiTheme="minorHAnsi"/>
          <w:bCs/>
        </w:rPr>
        <w:t xml:space="preserve">Spoločnosť nemá uzatvorené žiadne zmluvy v dôsledku ktorých by mohli nastať nejaké vlastnícke práva k majetku. Spoločnosť nevedie žiadne súdne spory v dôsledku ktorých by mohli pre ňu nastať nejaké finančné povinnosti. </w:t>
      </w:r>
    </w:p>
    <w:p w14:paraId="24653181" w14:textId="77777777" w:rsidR="00807C03" w:rsidRPr="0019037B" w:rsidRDefault="00807C03" w:rsidP="00807C03">
      <w:pPr>
        <w:pStyle w:val="Odsekzoznamu"/>
        <w:numPr>
          <w:ilvl w:val="0"/>
          <w:numId w:val="14"/>
        </w:numPr>
        <w:ind w:right="71"/>
        <w:jc w:val="both"/>
        <w:rPr>
          <w:rFonts w:asciiTheme="minorHAnsi" w:hAnsiTheme="minorHAnsi"/>
          <w:bCs/>
        </w:rPr>
      </w:pPr>
      <w:r w:rsidRPr="0019037B">
        <w:rPr>
          <w:rFonts w:asciiTheme="minorHAnsi" w:hAnsiTheme="minorHAnsi"/>
          <w:bCs/>
        </w:rPr>
        <w:t>Spoločnosť nemá významné položky ostatných finančných povinností, ktoré sa nevykazujú v účtovných výkazoch.</w:t>
      </w:r>
    </w:p>
    <w:p w14:paraId="5928F149" w14:textId="77777777" w:rsidR="00807C03" w:rsidRDefault="00807C03" w:rsidP="00807C03">
      <w:pPr>
        <w:pStyle w:val="Odsekzoznamu"/>
        <w:numPr>
          <w:ilvl w:val="0"/>
          <w:numId w:val="14"/>
        </w:numPr>
        <w:ind w:right="71"/>
        <w:jc w:val="both"/>
        <w:rPr>
          <w:rFonts w:asciiTheme="minorHAnsi" w:hAnsiTheme="minorHAnsi"/>
          <w:bCs/>
        </w:rPr>
      </w:pPr>
      <w:r w:rsidRPr="00AD6F68">
        <w:rPr>
          <w:rFonts w:asciiTheme="minorHAnsi" w:hAnsiTheme="minorHAnsi"/>
          <w:bCs/>
        </w:rPr>
        <w:t xml:space="preserve">Spoločnosť nemá majetok prijatý do úschovy.  </w:t>
      </w:r>
    </w:p>
    <w:p w14:paraId="12BD6C0B" w14:textId="77777777" w:rsidR="00807C03" w:rsidRPr="00AD6F68" w:rsidRDefault="00807C03" w:rsidP="00807C03">
      <w:pPr>
        <w:pStyle w:val="Odsekzoznamu"/>
        <w:ind w:right="71"/>
        <w:jc w:val="both"/>
        <w:rPr>
          <w:rFonts w:asciiTheme="minorHAnsi" w:hAnsiTheme="minorHAnsi"/>
          <w:bCs/>
        </w:rPr>
      </w:pPr>
    </w:p>
    <w:p w14:paraId="07E69267" w14:textId="77777777" w:rsidR="00C32694" w:rsidRPr="008C05C8" w:rsidRDefault="00C32694" w:rsidP="00C32694">
      <w:pPr>
        <w:ind w:right="71"/>
        <w:jc w:val="both"/>
        <w:rPr>
          <w:rFonts w:asciiTheme="minorHAnsi" w:hAnsiTheme="minorHAnsi"/>
          <w:bCs/>
        </w:rPr>
      </w:pPr>
    </w:p>
    <w:p w14:paraId="338B39EF" w14:textId="77777777" w:rsidR="00C32694" w:rsidRPr="008C05C8" w:rsidRDefault="00C32694" w:rsidP="00C32694">
      <w:pPr>
        <w:spacing w:after="200"/>
        <w:ind w:left="340" w:right="281"/>
        <w:jc w:val="center"/>
        <w:rPr>
          <w:rFonts w:asciiTheme="majorHAnsi" w:hAnsiTheme="majorHAnsi"/>
          <w:b/>
          <w:sz w:val="28"/>
          <w:szCs w:val="26"/>
        </w:rPr>
      </w:pPr>
      <w:r w:rsidRPr="008C05C8">
        <w:rPr>
          <w:rFonts w:asciiTheme="majorHAnsi" w:hAnsiTheme="majorHAnsi"/>
          <w:b/>
          <w:sz w:val="28"/>
          <w:szCs w:val="26"/>
        </w:rPr>
        <w:t>Článok VI</w:t>
      </w:r>
    </w:p>
    <w:p w14:paraId="7F3A485B" w14:textId="77777777" w:rsidR="00C32694" w:rsidRPr="008C05C8" w:rsidRDefault="00C32694" w:rsidP="00C32694">
      <w:pPr>
        <w:spacing w:after="200"/>
        <w:ind w:left="340" w:right="281"/>
        <w:jc w:val="center"/>
        <w:rPr>
          <w:rFonts w:asciiTheme="majorHAnsi" w:hAnsiTheme="majorHAnsi"/>
          <w:b/>
          <w:bCs/>
          <w:sz w:val="28"/>
          <w:szCs w:val="26"/>
        </w:rPr>
      </w:pPr>
      <w:r w:rsidRPr="008C05C8">
        <w:rPr>
          <w:rFonts w:asciiTheme="majorHAnsi" w:hAnsiTheme="majorHAnsi"/>
          <w:b/>
          <w:sz w:val="28"/>
          <w:szCs w:val="26"/>
        </w:rPr>
        <w:t>Udalosti, ktoré nastali po dni, ku ktorému sa zostavuje účtovná závierka</w:t>
      </w:r>
    </w:p>
    <w:p w14:paraId="79F6D6A6" w14:textId="77777777" w:rsidR="00C32694" w:rsidRPr="00670EC4" w:rsidRDefault="00C32694" w:rsidP="00C32694">
      <w:pPr>
        <w:ind w:right="71"/>
        <w:jc w:val="both"/>
        <w:rPr>
          <w:rFonts w:asciiTheme="minorHAnsi" w:hAnsiTheme="minorHAnsi"/>
          <w:bCs/>
        </w:rPr>
      </w:pPr>
    </w:p>
    <w:p w14:paraId="0D95876F" w14:textId="77777777" w:rsidR="00C32694" w:rsidRDefault="00C32694" w:rsidP="001F4173">
      <w:pPr>
        <w:ind w:right="71"/>
        <w:jc w:val="both"/>
        <w:rPr>
          <w:rFonts w:asciiTheme="majorHAnsi" w:hAnsiTheme="majorHAnsi"/>
          <w:b/>
          <w:bCs/>
          <w:kern w:val="28"/>
          <w:sz w:val="24"/>
          <w:szCs w:val="24"/>
        </w:rPr>
      </w:pPr>
      <w:r>
        <w:rPr>
          <w:rFonts w:asciiTheme="minorHAnsi" w:hAnsiTheme="minorHAnsi"/>
          <w:bCs/>
        </w:rPr>
        <w:t xml:space="preserve">V spoločnosti nenastali žiadne významné udalosti po dni, ku ktorému sa zostavuje účtovná závierka a ktoré nie sú zohľadnené v súvahe alebo vo výkaze ziskov a strát. </w:t>
      </w:r>
    </w:p>
    <w:p w14:paraId="3C795ACE" w14:textId="77777777" w:rsidR="00C32694" w:rsidRPr="008C05C8" w:rsidRDefault="00C32694" w:rsidP="00C32694">
      <w:pPr>
        <w:spacing w:after="200"/>
        <w:ind w:left="340" w:right="281"/>
        <w:jc w:val="center"/>
        <w:rPr>
          <w:rFonts w:asciiTheme="majorHAnsi" w:hAnsiTheme="majorHAnsi"/>
          <w:b/>
          <w:sz w:val="28"/>
          <w:szCs w:val="26"/>
        </w:rPr>
      </w:pPr>
      <w:r w:rsidRPr="008C05C8">
        <w:rPr>
          <w:rFonts w:asciiTheme="majorHAnsi" w:hAnsiTheme="majorHAnsi"/>
          <w:b/>
          <w:sz w:val="28"/>
          <w:szCs w:val="26"/>
        </w:rPr>
        <w:lastRenderedPageBreak/>
        <w:t>Článok VII</w:t>
      </w:r>
    </w:p>
    <w:p w14:paraId="169D747E" w14:textId="77777777" w:rsidR="00C32694" w:rsidRPr="00AC1825" w:rsidRDefault="00C32694" w:rsidP="00AC1825">
      <w:pPr>
        <w:jc w:val="center"/>
        <w:rPr>
          <w:rFonts w:asciiTheme="majorHAnsi" w:hAnsiTheme="majorHAnsi"/>
          <w:b/>
          <w:sz w:val="28"/>
          <w:szCs w:val="26"/>
        </w:rPr>
      </w:pPr>
      <w:r w:rsidRPr="008C05C8">
        <w:rPr>
          <w:rFonts w:asciiTheme="majorHAnsi" w:hAnsiTheme="majorHAnsi"/>
          <w:b/>
          <w:sz w:val="28"/>
          <w:szCs w:val="26"/>
        </w:rPr>
        <w:t>Ostatné informácie</w:t>
      </w:r>
    </w:p>
    <w:p w14:paraId="318ACF94" w14:textId="77777777" w:rsidR="00C32694" w:rsidRPr="008C05C8" w:rsidRDefault="00C32694" w:rsidP="00C32694"/>
    <w:p w14:paraId="354A3762" w14:textId="77777777" w:rsidR="00C32694" w:rsidRPr="008F1AAD" w:rsidRDefault="00C32694" w:rsidP="00C32694">
      <w:pPr>
        <w:pStyle w:val="Odsekzoznamu"/>
        <w:numPr>
          <w:ilvl w:val="0"/>
          <w:numId w:val="15"/>
        </w:numPr>
        <w:ind w:right="71"/>
        <w:jc w:val="both"/>
      </w:pPr>
      <w:r w:rsidRPr="0065366C">
        <w:rPr>
          <w:rFonts w:asciiTheme="minorHAnsi" w:hAnsiTheme="minorHAnsi"/>
          <w:bCs/>
        </w:rPr>
        <w:t xml:space="preserve">Spoločnosť nemá udelené výlučné právo alebo osobitné právo poskytovať služby vo verejnom záujme.  </w:t>
      </w:r>
    </w:p>
    <w:p w14:paraId="7B3B838A" w14:textId="77777777" w:rsidR="008F1AAD" w:rsidRDefault="008F1AAD" w:rsidP="008F1AAD">
      <w:pPr>
        <w:ind w:right="71"/>
        <w:jc w:val="both"/>
      </w:pPr>
    </w:p>
    <w:p w14:paraId="35323647" w14:textId="77777777" w:rsidR="008F1AAD" w:rsidRDefault="008F1AAD" w:rsidP="008F1AAD">
      <w:pPr>
        <w:ind w:right="71"/>
        <w:jc w:val="both"/>
      </w:pPr>
    </w:p>
    <w:p w14:paraId="6259000E" w14:textId="77777777" w:rsidR="008F1AAD" w:rsidRDefault="008F1AAD" w:rsidP="008F1AAD">
      <w:pPr>
        <w:ind w:right="71"/>
        <w:jc w:val="both"/>
      </w:pPr>
    </w:p>
    <w:p w14:paraId="0B64171E" w14:textId="77777777" w:rsidR="008F1AAD" w:rsidRDefault="008F1AAD" w:rsidP="008F1AAD">
      <w:pPr>
        <w:ind w:right="71"/>
        <w:jc w:val="both"/>
      </w:pPr>
    </w:p>
    <w:p w14:paraId="19D7A14F" w14:textId="77777777" w:rsidR="008F1AAD" w:rsidRDefault="008F1AAD" w:rsidP="008F1AAD">
      <w:pPr>
        <w:ind w:right="71"/>
        <w:jc w:val="both"/>
      </w:pPr>
    </w:p>
    <w:p w14:paraId="00540B26" w14:textId="77777777" w:rsidR="008F1AAD" w:rsidRDefault="008F1AAD" w:rsidP="008F1AAD">
      <w:pPr>
        <w:ind w:right="71"/>
        <w:jc w:val="both"/>
      </w:pPr>
    </w:p>
    <w:p w14:paraId="333C742B" w14:textId="7542BA4F" w:rsidR="008F1AAD" w:rsidRDefault="008F1AAD" w:rsidP="0087047B">
      <w:pPr>
        <w:ind w:right="71"/>
        <w:jc w:val="both"/>
      </w:pPr>
      <w:r>
        <w:t>V </w:t>
      </w:r>
      <w:r w:rsidR="00461975">
        <w:t>Bratislave</w:t>
      </w:r>
      <w:r>
        <w:t xml:space="preserve">, </w:t>
      </w:r>
      <w:r w:rsidR="001F4173">
        <w:t>31</w:t>
      </w:r>
      <w:r>
        <w:t>.</w:t>
      </w:r>
      <w:r w:rsidR="00737683">
        <w:t>0</w:t>
      </w:r>
      <w:r w:rsidR="001F4173">
        <w:t>3</w:t>
      </w:r>
      <w:r>
        <w:t>.20</w:t>
      </w:r>
      <w:r w:rsidR="00461975">
        <w:t>2</w:t>
      </w:r>
      <w:r w:rsidR="00B418F2">
        <w:t>2</w:t>
      </w:r>
      <w:r>
        <w:t xml:space="preserve">                                                                                                 </w:t>
      </w:r>
    </w:p>
    <w:p w14:paraId="3141546A" w14:textId="77777777" w:rsidR="008F1AAD" w:rsidRDefault="008F1AAD" w:rsidP="008F1AAD">
      <w:pPr>
        <w:ind w:right="71"/>
        <w:jc w:val="both"/>
      </w:pPr>
    </w:p>
    <w:p w14:paraId="3250309D" w14:textId="77777777" w:rsidR="00644677" w:rsidRDefault="00644677" w:rsidP="00077106">
      <w:pPr>
        <w:rPr>
          <w:rFonts w:asciiTheme="majorHAnsi" w:hAnsiTheme="majorHAnsi"/>
          <w:b/>
          <w:sz w:val="12"/>
          <w:szCs w:val="12"/>
        </w:rPr>
      </w:pPr>
    </w:p>
    <w:p w14:paraId="4965C329" w14:textId="77777777" w:rsidR="008F1AAD" w:rsidRDefault="008F1AAD" w:rsidP="00077106">
      <w:pPr>
        <w:rPr>
          <w:rFonts w:asciiTheme="majorHAnsi" w:hAnsiTheme="majorHAnsi"/>
          <w:b/>
          <w:sz w:val="12"/>
          <w:szCs w:val="12"/>
        </w:rPr>
      </w:pPr>
    </w:p>
    <w:p w14:paraId="5FFCEAB6" w14:textId="77777777" w:rsidR="008F1AAD" w:rsidRDefault="008F1AAD" w:rsidP="00077106">
      <w:pPr>
        <w:rPr>
          <w:rFonts w:asciiTheme="majorHAnsi" w:hAnsiTheme="majorHAnsi"/>
          <w:b/>
          <w:sz w:val="12"/>
          <w:szCs w:val="12"/>
        </w:rPr>
      </w:pPr>
    </w:p>
    <w:p w14:paraId="04C53AC3" w14:textId="77777777" w:rsidR="008F1AAD" w:rsidRDefault="008F1AAD" w:rsidP="00077106">
      <w:pPr>
        <w:rPr>
          <w:rFonts w:asciiTheme="majorHAnsi" w:hAnsiTheme="majorHAnsi"/>
          <w:b/>
          <w:sz w:val="12"/>
          <w:szCs w:val="12"/>
        </w:rPr>
      </w:pPr>
    </w:p>
    <w:p w14:paraId="1D6BFADF" w14:textId="77777777" w:rsidR="008F1AAD" w:rsidRDefault="008F1AAD" w:rsidP="00077106">
      <w:pPr>
        <w:rPr>
          <w:rFonts w:asciiTheme="majorHAnsi" w:hAnsiTheme="majorHAnsi"/>
          <w:b/>
          <w:sz w:val="12"/>
          <w:szCs w:val="12"/>
        </w:rPr>
      </w:pPr>
    </w:p>
    <w:p w14:paraId="5284010C" w14:textId="77777777" w:rsidR="008F1AAD" w:rsidRDefault="008F1AAD" w:rsidP="00077106">
      <w:pPr>
        <w:rPr>
          <w:rFonts w:asciiTheme="majorHAnsi" w:hAnsiTheme="majorHAnsi"/>
          <w:b/>
          <w:sz w:val="12"/>
          <w:szCs w:val="12"/>
        </w:rPr>
      </w:pPr>
    </w:p>
    <w:p w14:paraId="2D290081" w14:textId="77777777" w:rsidR="008F1AAD" w:rsidRDefault="008F1AAD" w:rsidP="00077106">
      <w:pPr>
        <w:rPr>
          <w:rFonts w:asciiTheme="majorHAnsi" w:hAnsiTheme="majorHAnsi"/>
          <w:b/>
          <w:sz w:val="12"/>
          <w:szCs w:val="12"/>
        </w:rPr>
      </w:pPr>
    </w:p>
    <w:p w14:paraId="190511DC" w14:textId="77777777" w:rsidR="008F1AAD" w:rsidRDefault="008F1AAD" w:rsidP="00077106">
      <w:pPr>
        <w:rPr>
          <w:rFonts w:asciiTheme="majorHAnsi" w:hAnsiTheme="majorHAnsi"/>
          <w:b/>
          <w:sz w:val="12"/>
          <w:szCs w:val="12"/>
        </w:rPr>
      </w:pPr>
    </w:p>
    <w:p w14:paraId="728AD2DA" w14:textId="77777777" w:rsidR="008F1AAD" w:rsidRDefault="008F1AAD" w:rsidP="00077106">
      <w:pPr>
        <w:rPr>
          <w:rFonts w:asciiTheme="majorHAnsi" w:hAnsiTheme="majorHAnsi"/>
          <w:b/>
          <w:sz w:val="12"/>
          <w:szCs w:val="12"/>
        </w:rPr>
      </w:pPr>
    </w:p>
    <w:p w14:paraId="52C7DC4C" w14:textId="77777777" w:rsidR="008F1AAD" w:rsidRDefault="008F1AAD" w:rsidP="00077106">
      <w:pPr>
        <w:rPr>
          <w:rFonts w:asciiTheme="majorHAnsi" w:hAnsiTheme="majorHAnsi"/>
          <w:b/>
          <w:sz w:val="12"/>
          <w:szCs w:val="12"/>
        </w:rPr>
      </w:pPr>
    </w:p>
    <w:p w14:paraId="585B270D" w14:textId="77777777" w:rsidR="008F1AAD" w:rsidRDefault="008F1AAD" w:rsidP="00077106">
      <w:pPr>
        <w:rPr>
          <w:rFonts w:asciiTheme="majorHAnsi" w:hAnsiTheme="majorHAnsi"/>
          <w:b/>
          <w:sz w:val="12"/>
          <w:szCs w:val="12"/>
        </w:rPr>
      </w:pPr>
    </w:p>
    <w:p w14:paraId="3BF5F697" w14:textId="77777777" w:rsidR="008F1AAD" w:rsidRDefault="008F1AAD" w:rsidP="00077106">
      <w:pPr>
        <w:rPr>
          <w:rFonts w:asciiTheme="majorHAnsi" w:hAnsiTheme="majorHAnsi"/>
          <w:b/>
          <w:sz w:val="12"/>
          <w:szCs w:val="12"/>
        </w:rPr>
      </w:pPr>
    </w:p>
    <w:p w14:paraId="6601C2AA" w14:textId="77777777" w:rsidR="008F1AAD" w:rsidRDefault="008F1AAD" w:rsidP="00077106">
      <w:pPr>
        <w:rPr>
          <w:rFonts w:asciiTheme="majorHAnsi" w:hAnsiTheme="majorHAnsi"/>
          <w:b/>
          <w:sz w:val="12"/>
          <w:szCs w:val="12"/>
        </w:rPr>
      </w:pPr>
    </w:p>
    <w:p w14:paraId="6C95DC5B" w14:textId="77777777" w:rsidR="008F1AAD" w:rsidRDefault="008F1AAD" w:rsidP="00077106">
      <w:pPr>
        <w:rPr>
          <w:rFonts w:asciiTheme="majorHAnsi" w:hAnsiTheme="majorHAnsi"/>
          <w:b/>
          <w:sz w:val="12"/>
          <w:szCs w:val="12"/>
        </w:rPr>
      </w:pPr>
    </w:p>
    <w:p w14:paraId="4C337EC7" w14:textId="77777777" w:rsidR="008F1AAD" w:rsidRDefault="008F1AAD" w:rsidP="00077106">
      <w:pPr>
        <w:rPr>
          <w:rFonts w:asciiTheme="majorHAnsi" w:hAnsiTheme="majorHAnsi"/>
          <w:b/>
          <w:sz w:val="12"/>
          <w:szCs w:val="12"/>
        </w:rPr>
      </w:pPr>
    </w:p>
    <w:p w14:paraId="6E936B89" w14:textId="77777777" w:rsidR="008F1AAD" w:rsidRDefault="008F1AAD" w:rsidP="00077106">
      <w:pPr>
        <w:rPr>
          <w:rFonts w:asciiTheme="majorHAnsi" w:hAnsiTheme="majorHAnsi"/>
          <w:b/>
          <w:sz w:val="12"/>
          <w:szCs w:val="12"/>
        </w:rPr>
      </w:pPr>
    </w:p>
    <w:p w14:paraId="28915F68" w14:textId="77777777" w:rsidR="008F1AAD" w:rsidRDefault="008F1AAD" w:rsidP="00077106">
      <w:pPr>
        <w:rPr>
          <w:rFonts w:asciiTheme="majorHAnsi" w:hAnsiTheme="majorHAnsi"/>
          <w:b/>
          <w:sz w:val="12"/>
          <w:szCs w:val="12"/>
        </w:rPr>
      </w:pPr>
    </w:p>
    <w:p w14:paraId="6C05DD57" w14:textId="77777777" w:rsidR="008F1AAD" w:rsidRDefault="008F1AAD" w:rsidP="00077106">
      <w:pPr>
        <w:rPr>
          <w:rFonts w:asciiTheme="majorHAnsi" w:hAnsiTheme="majorHAnsi"/>
          <w:b/>
          <w:sz w:val="12"/>
          <w:szCs w:val="12"/>
        </w:rPr>
      </w:pPr>
    </w:p>
    <w:p w14:paraId="3809342A" w14:textId="77777777" w:rsidR="008F1AAD" w:rsidRDefault="008F1AAD" w:rsidP="00077106">
      <w:pPr>
        <w:rPr>
          <w:rFonts w:asciiTheme="majorHAnsi" w:hAnsiTheme="majorHAnsi"/>
          <w:b/>
          <w:sz w:val="12"/>
          <w:szCs w:val="12"/>
        </w:rPr>
      </w:pPr>
    </w:p>
    <w:p w14:paraId="5422F5EA" w14:textId="77777777" w:rsidR="008F1AAD" w:rsidRDefault="008F1AAD" w:rsidP="00077106">
      <w:pPr>
        <w:rPr>
          <w:rFonts w:asciiTheme="majorHAnsi" w:hAnsiTheme="majorHAnsi"/>
          <w:b/>
          <w:sz w:val="12"/>
          <w:szCs w:val="12"/>
        </w:rPr>
      </w:pPr>
    </w:p>
    <w:p w14:paraId="5C40F6DC" w14:textId="77777777" w:rsidR="008F1AAD" w:rsidRDefault="008F1AAD" w:rsidP="00077106">
      <w:pPr>
        <w:rPr>
          <w:rFonts w:asciiTheme="majorHAnsi" w:hAnsiTheme="majorHAnsi"/>
          <w:b/>
          <w:sz w:val="12"/>
          <w:szCs w:val="12"/>
        </w:rPr>
      </w:pPr>
    </w:p>
    <w:p w14:paraId="434B427E" w14:textId="77777777" w:rsidR="008F1AAD" w:rsidRDefault="008F1AAD" w:rsidP="00077106">
      <w:pPr>
        <w:rPr>
          <w:rFonts w:asciiTheme="majorHAnsi" w:hAnsiTheme="majorHAnsi"/>
          <w:b/>
          <w:sz w:val="12"/>
          <w:szCs w:val="12"/>
        </w:rPr>
      </w:pPr>
    </w:p>
    <w:p w14:paraId="3942BD2E" w14:textId="77777777" w:rsidR="008F1AAD" w:rsidRDefault="008F1AAD" w:rsidP="00077106">
      <w:pPr>
        <w:rPr>
          <w:rFonts w:asciiTheme="majorHAnsi" w:hAnsiTheme="majorHAnsi"/>
          <w:b/>
          <w:sz w:val="12"/>
          <w:szCs w:val="12"/>
        </w:rPr>
      </w:pPr>
    </w:p>
    <w:p w14:paraId="50606CA5" w14:textId="77777777" w:rsidR="008F1AAD" w:rsidRDefault="008F1AAD" w:rsidP="00077106">
      <w:pPr>
        <w:rPr>
          <w:rFonts w:asciiTheme="majorHAnsi" w:hAnsiTheme="majorHAnsi"/>
          <w:b/>
          <w:sz w:val="12"/>
          <w:szCs w:val="12"/>
        </w:rPr>
      </w:pPr>
    </w:p>
    <w:p w14:paraId="1E34D51A" w14:textId="77777777" w:rsidR="008F1AAD" w:rsidRDefault="008F1AAD" w:rsidP="00077106">
      <w:pPr>
        <w:rPr>
          <w:rFonts w:asciiTheme="majorHAnsi" w:hAnsiTheme="majorHAnsi"/>
          <w:b/>
          <w:sz w:val="12"/>
          <w:szCs w:val="12"/>
        </w:rPr>
      </w:pPr>
    </w:p>
    <w:p w14:paraId="6BE01425" w14:textId="77777777" w:rsidR="008F1AAD" w:rsidRPr="00D570B2" w:rsidRDefault="008F1AAD" w:rsidP="00077106">
      <w:pPr>
        <w:rPr>
          <w:rFonts w:asciiTheme="majorHAnsi" w:hAnsiTheme="majorHAnsi"/>
          <w:b/>
          <w:sz w:val="12"/>
          <w:szCs w:val="12"/>
        </w:rPr>
      </w:pPr>
    </w:p>
    <w:sectPr w:rsidR="008F1AAD" w:rsidRPr="00D570B2" w:rsidSect="00DF3B19">
      <w:headerReference w:type="default" r:id="rId8"/>
      <w:footerReference w:type="default" r:id="rId9"/>
      <w:headerReference w:type="first" r:id="rId10"/>
      <w:pgSz w:w="11907" w:h="16839" w:code="9"/>
      <w:pgMar w:top="1440" w:right="1440" w:bottom="1276" w:left="1440" w:header="708" w:footer="708" w:gutter="0"/>
      <w:pgNumType w:start="1" w:chapStyle="3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DDAE3E9" w14:textId="77777777" w:rsidR="00CF0252" w:rsidRDefault="00CF0252" w:rsidP="008D6E2D">
      <w:r>
        <w:separator/>
      </w:r>
    </w:p>
  </w:endnote>
  <w:endnote w:type="continuationSeparator" w:id="0">
    <w:p w14:paraId="3D632EEC" w14:textId="77777777" w:rsidR="00CF0252" w:rsidRDefault="00CF0252" w:rsidP="008D6E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0"/>
    <w:family w:val="decorative"/>
    <w:pitch w:val="variable"/>
    <w:sig w:usb0="00000003" w:usb1="00000000" w:usb2="00000000" w:usb3="00000000" w:csb0="80000001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4D7BA53" w14:textId="77777777" w:rsidR="004A27A4" w:rsidRDefault="00CF0252" w:rsidP="008D6E2D">
    <w:pPr>
      <w:jc w:val="right"/>
    </w:pPr>
    <w:r>
      <w:rPr>
        <w:noProof/>
      </w:rPr>
      <w:pict w14:anchorId="3B891FBB">
        <v:shapetype id="_x0000_t34" coordsize="21600,21600" o:spt="34" o:oned="t" adj="10800" path="m,l@0,0@0,21600,21600,21600e" filled="f">
          <v:stroke joinstyle="miter"/>
          <v:formulas>
            <v:f eqn="val #0"/>
          </v:formulas>
          <v:path arrowok="t" fillok="f" o:connecttype="none"/>
          <v:handles>
            <v:h position="#0,center"/>
          </v:handles>
          <o:lock v:ext="edit" shapetype="t"/>
        </v:shapetype>
        <v:shape id="AutoShape 9" o:spid="_x0000_s1025" type="#_x0000_t34" style="position:absolute;left:0;text-align:left;margin-left:-22pt;margin-top:9.75pt;width:506pt;height:0;z-index:251667456;visibility:visible;mso-wrap-style:square;mso-width-percent:0;mso-height-percent:0;mso-wrap-distance-left:9pt;mso-wrap-distance-top:.ŗmm;mso-wrap-distance-right:9pt;mso-wrap-distance-bottom:.ŗmm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" strokecolor="#7f7f7f">
          <v:stroke joinstyle="round"/>
        </v:shape>
      </w:pict>
    </w:r>
  </w:p>
  <w:p w14:paraId="4313E6EE" w14:textId="77777777" w:rsidR="004A27A4" w:rsidRPr="006357F5" w:rsidRDefault="00461975" w:rsidP="00ED38B8">
    <w:pPr>
      <w:pStyle w:val="Pta"/>
      <w:tabs>
        <w:tab w:val="clear" w:pos="9072"/>
        <w:tab w:val="right" w:pos="9639"/>
      </w:tabs>
      <w:ind w:right="-612"/>
      <w:jc w:val="right"/>
      <w:rPr>
        <w:sz w:val="16"/>
        <w:szCs w:val="16"/>
      </w:rPr>
    </w:pPr>
    <w:r>
      <w:t xml:space="preserve">CFSD </w:t>
    </w:r>
    <w:proofErr w:type="spellStart"/>
    <w:r>
      <w:t>s.r.o</w:t>
    </w:r>
    <w:proofErr w:type="spellEnd"/>
    <w:r>
      <w:t>.</w:t>
    </w:r>
    <w:r w:rsidR="007F40FE">
      <w:t xml:space="preserve"> poznám</w:t>
    </w:r>
    <w:r w:rsidR="00ED38B8">
      <w:t>ky</w:t>
    </w:r>
    <w:r w:rsidR="004A27A4" w:rsidRPr="006357F5">
      <w:rPr>
        <w:sz w:val="16"/>
        <w:szCs w:val="16"/>
      </w:rPr>
      <w:t xml:space="preserve"> str</w:t>
    </w:r>
    <w:r w:rsidR="004A27A4">
      <w:rPr>
        <w:sz w:val="16"/>
        <w:szCs w:val="16"/>
      </w:rPr>
      <w:t xml:space="preserve">. </w:t>
    </w:r>
    <w:r w:rsidR="004A27A4" w:rsidRPr="006357F5">
      <w:rPr>
        <w:sz w:val="16"/>
        <w:szCs w:val="16"/>
      </w:rPr>
      <w:fldChar w:fldCharType="begin"/>
    </w:r>
    <w:r w:rsidR="004A27A4" w:rsidRPr="006357F5">
      <w:rPr>
        <w:sz w:val="16"/>
        <w:szCs w:val="16"/>
      </w:rPr>
      <w:instrText xml:space="preserve"> PAGE </w:instrText>
    </w:r>
    <w:r w:rsidR="004A27A4" w:rsidRPr="006357F5">
      <w:rPr>
        <w:sz w:val="16"/>
        <w:szCs w:val="16"/>
      </w:rPr>
      <w:fldChar w:fldCharType="separate"/>
    </w:r>
    <w:r w:rsidR="002E669D">
      <w:rPr>
        <w:noProof/>
        <w:sz w:val="16"/>
        <w:szCs w:val="16"/>
      </w:rPr>
      <w:t>1</w:t>
    </w:r>
    <w:r w:rsidR="004A27A4" w:rsidRPr="006357F5">
      <w:rPr>
        <w:sz w:val="16"/>
        <w:szCs w:val="16"/>
      </w:rPr>
      <w:fldChar w:fldCharType="end"/>
    </w:r>
    <w:r w:rsidR="004A27A4" w:rsidRPr="006357F5">
      <w:rPr>
        <w:sz w:val="16"/>
        <w:szCs w:val="16"/>
      </w:rPr>
      <w:t xml:space="preserve"> / </w:t>
    </w:r>
    <w:r w:rsidR="004A27A4" w:rsidRPr="006357F5">
      <w:rPr>
        <w:sz w:val="16"/>
        <w:szCs w:val="16"/>
      </w:rPr>
      <w:fldChar w:fldCharType="begin"/>
    </w:r>
    <w:r w:rsidR="004A27A4" w:rsidRPr="006357F5">
      <w:rPr>
        <w:sz w:val="16"/>
        <w:szCs w:val="16"/>
      </w:rPr>
      <w:instrText xml:space="preserve"> NUMPAGES  </w:instrText>
    </w:r>
    <w:r w:rsidR="004A27A4" w:rsidRPr="006357F5">
      <w:rPr>
        <w:sz w:val="16"/>
        <w:szCs w:val="16"/>
      </w:rPr>
      <w:fldChar w:fldCharType="separate"/>
    </w:r>
    <w:r w:rsidR="002E669D">
      <w:rPr>
        <w:noProof/>
        <w:sz w:val="16"/>
        <w:szCs w:val="16"/>
      </w:rPr>
      <w:t>6</w:t>
    </w:r>
    <w:r w:rsidR="004A27A4" w:rsidRPr="006357F5">
      <w:rPr>
        <w:sz w:val="16"/>
        <w:szCs w:val="16"/>
      </w:rPr>
      <w:fldChar w:fldCharType="end"/>
    </w:r>
  </w:p>
  <w:p w14:paraId="6D8F1E10" w14:textId="77777777" w:rsidR="004A27A4" w:rsidRDefault="004A27A4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7CB03BA" w14:textId="77777777" w:rsidR="00CF0252" w:rsidRDefault="00CF0252" w:rsidP="008D6E2D">
      <w:r>
        <w:separator/>
      </w:r>
    </w:p>
  </w:footnote>
  <w:footnote w:type="continuationSeparator" w:id="0">
    <w:p w14:paraId="5215DC66" w14:textId="77777777" w:rsidR="00CF0252" w:rsidRDefault="00CF0252" w:rsidP="008D6E2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E25E2AD" w14:textId="77777777" w:rsidR="004A27A4" w:rsidRDefault="004A27A4" w:rsidP="007E6D0F">
    <w:pPr>
      <w:pStyle w:val="Pta"/>
      <w:rPr>
        <w:rFonts w:ascii="Arial" w:hAnsi="Arial"/>
        <w:b/>
        <w:color w:val="00B050"/>
      </w:rPr>
    </w:pPr>
  </w:p>
  <w:p w14:paraId="2E75C3B1" w14:textId="77777777" w:rsidR="004A27A4" w:rsidRPr="007B56D9" w:rsidRDefault="004A27A4" w:rsidP="007E6D0F">
    <w:pPr>
      <w:pStyle w:val="Pta"/>
      <w:rPr>
        <w:rFonts w:ascii="Arial" w:hAnsi="Arial"/>
        <w:b/>
      </w:rPr>
    </w:pPr>
    <w:r w:rsidRPr="007B56D9">
      <w:rPr>
        <w:b/>
        <w:sz w:val="22"/>
        <w:szCs w:val="22"/>
      </w:rPr>
      <w:t xml:space="preserve"> „poznámky </w:t>
    </w:r>
    <w:proofErr w:type="spellStart"/>
    <w:r w:rsidRPr="007B56D9">
      <w:rPr>
        <w:b/>
        <w:sz w:val="22"/>
        <w:szCs w:val="22"/>
      </w:rPr>
      <w:t>Úč</w:t>
    </w:r>
    <w:proofErr w:type="spellEnd"/>
    <w:r w:rsidRPr="007B56D9">
      <w:rPr>
        <w:b/>
        <w:sz w:val="22"/>
        <w:szCs w:val="22"/>
      </w:rPr>
      <w:t xml:space="preserve"> PODV 3- 01“ </w:t>
    </w:r>
    <w:r w:rsidRPr="007B56D9">
      <w:rPr>
        <w:rFonts w:ascii="Arial" w:hAnsi="Arial"/>
        <w:b/>
      </w:rPr>
      <w:t xml:space="preserve">                                                  IČO: </w:t>
    </w:r>
    <w:r w:rsidR="004729F0">
      <w:rPr>
        <w:rFonts w:ascii="Arial" w:hAnsi="Arial"/>
        <w:b/>
      </w:rPr>
      <w:t>46</w:t>
    </w:r>
    <w:r w:rsidRPr="007B56D9">
      <w:rPr>
        <w:rFonts w:ascii="Arial" w:hAnsi="Arial"/>
        <w:b/>
      </w:rPr>
      <w:t> </w:t>
    </w:r>
    <w:r w:rsidR="004729F0">
      <w:rPr>
        <w:rFonts w:ascii="Arial" w:hAnsi="Arial"/>
        <w:b/>
      </w:rPr>
      <w:t>061</w:t>
    </w:r>
    <w:r w:rsidRPr="007B56D9">
      <w:rPr>
        <w:rFonts w:ascii="Arial" w:hAnsi="Arial"/>
        <w:b/>
      </w:rPr>
      <w:t> </w:t>
    </w:r>
    <w:r w:rsidR="004729F0">
      <w:rPr>
        <w:rFonts w:ascii="Arial" w:hAnsi="Arial"/>
        <w:b/>
      </w:rPr>
      <w:t>0</w:t>
    </w:r>
    <w:r w:rsidR="001F4173">
      <w:rPr>
        <w:rFonts w:ascii="Arial" w:hAnsi="Arial"/>
        <w:b/>
      </w:rPr>
      <w:t>8</w:t>
    </w:r>
    <w:r w:rsidR="007F40FE">
      <w:rPr>
        <w:rFonts w:ascii="Arial" w:hAnsi="Arial"/>
        <w:b/>
      </w:rPr>
      <w:t>8</w:t>
    </w:r>
  </w:p>
  <w:p w14:paraId="76E123A8" w14:textId="77777777" w:rsidR="004A27A4" w:rsidRDefault="004A27A4" w:rsidP="004729F0">
    <w:pPr>
      <w:pStyle w:val="Pta"/>
      <w:pBdr>
        <w:bottom w:val="single" w:sz="6" w:space="1" w:color="auto"/>
      </w:pBdr>
      <w:rPr>
        <w:rFonts w:ascii="Arial" w:hAnsi="Arial"/>
        <w:b/>
      </w:rPr>
    </w:pPr>
    <w:r w:rsidRPr="007B56D9">
      <w:rPr>
        <w:rFonts w:ascii="Arial" w:hAnsi="Arial"/>
        <w:b/>
      </w:rPr>
      <w:t xml:space="preserve">                                                                                                                                     DIČ: 2</w:t>
    </w:r>
    <w:r w:rsidR="004729F0">
      <w:rPr>
        <w:rFonts w:ascii="Arial" w:hAnsi="Arial"/>
        <w:b/>
      </w:rPr>
      <w:t>0</w:t>
    </w:r>
    <w:r w:rsidR="001F4173">
      <w:rPr>
        <w:rFonts w:ascii="Arial" w:hAnsi="Arial"/>
        <w:b/>
      </w:rPr>
      <w:t>2</w:t>
    </w:r>
    <w:r w:rsidR="004729F0">
      <w:rPr>
        <w:rFonts w:ascii="Arial" w:hAnsi="Arial"/>
        <w:b/>
      </w:rPr>
      <w:t>3248062</w:t>
    </w:r>
  </w:p>
  <w:p w14:paraId="3621D360" w14:textId="77777777" w:rsidR="004729F0" w:rsidRDefault="004729F0" w:rsidP="004729F0">
    <w:pPr>
      <w:pStyle w:val="Pta"/>
      <w:pBdr>
        <w:bottom w:val="single" w:sz="6" w:space="1" w:color="auto"/>
      </w:pBd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Fonts w:asciiTheme="majorHAnsi" w:eastAsiaTheme="majorEastAsia" w:hAnsiTheme="majorHAnsi" w:cstheme="majorBidi"/>
        <w:sz w:val="32"/>
        <w:szCs w:val="32"/>
      </w:rPr>
      <w:alias w:val="Nadpis"/>
      <w:id w:val="77738743"/>
      <w:placeholder>
        <w:docPart w:val="EB9486F6A92C496FADC61EA4278DA992"/>
      </w:placeholder>
      <w:dataBinding w:prefixMappings="xmlns:ns0='http://schemas.openxmlformats.org/package/2006/metadata/core-properties' xmlns:ns1='http://purl.org/dc/elements/1.1/'" w:xpath="/ns0:coreProperties[1]/ns1:title[1]" w:storeItemID="{6C3C8BC8-F283-45AE-878A-BAB7291924A1}"/>
      <w:text/>
    </w:sdtPr>
    <w:sdtEndPr/>
    <w:sdtContent>
      <w:p w14:paraId="454EB53D" w14:textId="77777777" w:rsidR="004A27A4" w:rsidRDefault="004A27A4">
        <w:pPr>
          <w:pStyle w:val="Hlavika"/>
          <w:pBdr>
            <w:bottom w:val="thickThinSmallGap" w:sz="24" w:space="1" w:color="622423" w:themeColor="accent2" w:themeShade="7F"/>
          </w:pBdr>
          <w:jc w:val="center"/>
          <w:rPr>
            <w:rFonts w:asciiTheme="majorHAnsi" w:eastAsiaTheme="majorEastAsia" w:hAnsiTheme="majorHAnsi" w:cstheme="majorBidi"/>
            <w:sz w:val="32"/>
            <w:szCs w:val="32"/>
          </w:rPr>
        </w:pPr>
        <w:r>
          <w:rPr>
            <w:rFonts w:asciiTheme="majorHAnsi" w:eastAsiaTheme="majorEastAsia" w:hAnsiTheme="majorHAnsi" w:cstheme="majorBidi"/>
            <w:sz w:val="32"/>
            <w:szCs w:val="32"/>
          </w:rPr>
          <w:t>Príloha  k opatreniu č</w:t>
        </w:r>
      </w:p>
    </w:sdtContent>
  </w:sdt>
  <w:p w14:paraId="778BCECE" w14:textId="77777777" w:rsidR="004A27A4" w:rsidRDefault="004A27A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614512"/>
    <w:multiLevelType w:val="hybridMultilevel"/>
    <w:tmpl w:val="64B4D9A4"/>
    <w:lvl w:ilvl="0" w:tplc="191CA9EC">
      <w:start w:val="1"/>
      <w:numFmt w:val="lowerRoman"/>
      <w:lvlText w:val="%1)"/>
      <w:lvlJc w:val="left"/>
      <w:pPr>
        <w:ind w:left="1575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935" w:hanging="360"/>
      </w:pPr>
    </w:lvl>
    <w:lvl w:ilvl="2" w:tplc="041B001B" w:tentative="1">
      <w:start w:val="1"/>
      <w:numFmt w:val="lowerRoman"/>
      <w:lvlText w:val="%3."/>
      <w:lvlJc w:val="right"/>
      <w:pPr>
        <w:ind w:left="2655" w:hanging="180"/>
      </w:pPr>
    </w:lvl>
    <w:lvl w:ilvl="3" w:tplc="041B000F" w:tentative="1">
      <w:start w:val="1"/>
      <w:numFmt w:val="decimal"/>
      <w:lvlText w:val="%4."/>
      <w:lvlJc w:val="left"/>
      <w:pPr>
        <w:ind w:left="3375" w:hanging="360"/>
      </w:pPr>
    </w:lvl>
    <w:lvl w:ilvl="4" w:tplc="041B0019" w:tentative="1">
      <w:start w:val="1"/>
      <w:numFmt w:val="lowerLetter"/>
      <w:lvlText w:val="%5."/>
      <w:lvlJc w:val="left"/>
      <w:pPr>
        <w:ind w:left="4095" w:hanging="360"/>
      </w:pPr>
    </w:lvl>
    <w:lvl w:ilvl="5" w:tplc="041B001B" w:tentative="1">
      <w:start w:val="1"/>
      <w:numFmt w:val="lowerRoman"/>
      <w:lvlText w:val="%6."/>
      <w:lvlJc w:val="right"/>
      <w:pPr>
        <w:ind w:left="4815" w:hanging="180"/>
      </w:pPr>
    </w:lvl>
    <w:lvl w:ilvl="6" w:tplc="041B000F" w:tentative="1">
      <w:start w:val="1"/>
      <w:numFmt w:val="decimal"/>
      <w:lvlText w:val="%7."/>
      <w:lvlJc w:val="left"/>
      <w:pPr>
        <w:ind w:left="5535" w:hanging="360"/>
      </w:pPr>
    </w:lvl>
    <w:lvl w:ilvl="7" w:tplc="041B0019" w:tentative="1">
      <w:start w:val="1"/>
      <w:numFmt w:val="lowerLetter"/>
      <w:lvlText w:val="%8."/>
      <w:lvlJc w:val="left"/>
      <w:pPr>
        <w:ind w:left="6255" w:hanging="360"/>
      </w:pPr>
    </w:lvl>
    <w:lvl w:ilvl="8" w:tplc="041B001B" w:tentative="1">
      <w:start w:val="1"/>
      <w:numFmt w:val="lowerRoman"/>
      <w:lvlText w:val="%9."/>
      <w:lvlJc w:val="right"/>
      <w:pPr>
        <w:ind w:left="6975" w:hanging="180"/>
      </w:pPr>
    </w:lvl>
  </w:abstractNum>
  <w:abstractNum w:abstractNumId="1" w15:restartNumberingAfterBreak="0">
    <w:nsid w:val="02A63812"/>
    <w:multiLevelType w:val="hybridMultilevel"/>
    <w:tmpl w:val="7B2CC73A"/>
    <w:lvl w:ilvl="0" w:tplc="57083B4A">
      <w:start w:val="1"/>
      <w:numFmt w:val="lowerLetter"/>
      <w:lvlText w:val="%1)"/>
      <w:lvlJc w:val="left"/>
      <w:pPr>
        <w:ind w:left="7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8E85CA7"/>
    <w:multiLevelType w:val="hybridMultilevel"/>
    <w:tmpl w:val="7B54B3DE"/>
    <w:lvl w:ilvl="0" w:tplc="EE2E24E2">
      <w:start w:val="1"/>
      <w:numFmt w:val="lowerLetter"/>
      <w:lvlText w:val="%1)"/>
      <w:lvlJc w:val="left"/>
      <w:pPr>
        <w:ind w:left="75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70" w:hanging="360"/>
      </w:pPr>
    </w:lvl>
    <w:lvl w:ilvl="2" w:tplc="041B001B" w:tentative="1">
      <w:start w:val="1"/>
      <w:numFmt w:val="lowerRoman"/>
      <w:lvlText w:val="%3."/>
      <w:lvlJc w:val="right"/>
      <w:pPr>
        <w:ind w:left="2190" w:hanging="180"/>
      </w:pPr>
    </w:lvl>
    <w:lvl w:ilvl="3" w:tplc="041B000F" w:tentative="1">
      <w:start w:val="1"/>
      <w:numFmt w:val="decimal"/>
      <w:lvlText w:val="%4."/>
      <w:lvlJc w:val="left"/>
      <w:pPr>
        <w:ind w:left="2910" w:hanging="360"/>
      </w:pPr>
    </w:lvl>
    <w:lvl w:ilvl="4" w:tplc="041B0019" w:tentative="1">
      <w:start w:val="1"/>
      <w:numFmt w:val="lowerLetter"/>
      <w:lvlText w:val="%5."/>
      <w:lvlJc w:val="left"/>
      <w:pPr>
        <w:ind w:left="3630" w:hanging="360"/>
      </w:pPr>
    </w:lvl>
    <w:lvl w:ilvl="5" w:tplc="041B001B" w:tentative="1">
      <w:start w:val="1"/>
      <w:numFmt w:val="lowerRoman"/>
      <w:lvlText w:val="%6."/>
      <w:lvlJc w:val="right"/>
      <w:pPr>
        <w:ind w:left="4350" w:hanging="180"/>
      </w:pPr>
    </w:lvl>
    <w:lvl w:ilvl="6" w:tplc="041B000F" w:tentative="1">
      <w:start w:val="1"/>
      <w:numFmt w:val="decimal"/>
      <w:lvlText w:val="%7."/>
      <w:lvlJc w:val="left"/>
      <w:pPr>
        <w:ind w:left="5070" w:hanging="360"/>
      </w:pPr>
    </w:lvl>
    <w:lvl w:ilvl="7" w:tplc="041B0019" w:tentative="1">
      <w:start w:val="1"/>
      <w:numFmt w:val="lowerLetter"/>
      <w:lvlText w:val="%8."/>
      <w:lvlJc w:val="left"/>
      <w:pPr>
        <w:ind w:left="5790" w:hanging="360"/>
      </w:pPr>
    </w:lvl>
    <w:lvl w:ilvl="8" w:tplc="041B001B" w:tentative="1">
      <w:start w:val="1"/>
      <w:numFmt w:val="lowerRoman"/>
      <w:lvlText w:val="%9."/>
      <w:lvlJc w:val="right"/>
      <w:pPr>
        <w:ind w:left="6510" w:hanging="180"/>
      </w:pPr>
    </w:lvl>
  </w:abstractNum>
  <w:abstractNum w:abstractNumId="3" w15:restartNumberingAfterBreak="0">
    <w:nsid w:val="0F62503F"/>
    <w:multiLevelType w:val="hybridMultilevel"/>
    <w:tmpl w:val="0630C78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74F6E64"/>
    <w:multiLevelType w:val="hybridMultilevel"/>
    <w:tmpl w:val="9FA8A0F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C092F67"/>
    <w:multiLevelType w:val="hybridMultilevel"/>
    <w:tmpl w:val="E522FCBC"/>
    <w:lvl w:ilvl="0" w:tplc="D180DAC8">
      <w:start w:val="1"/>
      <w:numFmt w:val="decimal"/>
      <w:lvlText w:val="%1."/>
      <w:lvlJc w:val="left"/>
      <w:pPr>
        <w:ind w:left="10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1CB21BA8"/>
    <w:multiLevelType w:val="hybridMultilevel"/>
    <w:tmpl w:val="52B8DEC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5D63C24"/>
    <w:multiLevelType w:val="hybridMultilevel"/>
    <w:tmpl w:val="DE9EF4B2"/>
    <w:lvl w:ilvl="0" w:tplc="7566512C">
      <w:start w:val="1"/>
      <w:numFmt w:val="decimal"/>
      <w:lvlText w:val="%1."/>
      <w:lvlJc w:val="left"/>
      <w:pPr>
        <w:ind w:left="10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296F334C"/>
    <w:multiLevelType w:val="hybridMultilevel"/>
    <w:tmpl w:val="496E6D10"/>
    <w:lvl w:ilvl="0" w:tplc="041B0001">
      <w:start w:val="1"/>
      <w:numFmt w:val="bullet"/>
      <w:lvlText w:val=""/>
      <w:lvlJc w:val="left"/>
      <w:pPr>
        <w:ind w:left="1372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209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25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9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6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1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32" w:hanging="360"/>
      </w:pPr>
      <w:rPr>
        <w:rFonts w:ascii="Wingdings" w:hAnsi="Wingdings" w:hint="default"/>
      </w:rPr>
    </w:lvl>
  </w:abstractNum>
  <w:abstractNum w:abstractNumId="9" w15:restartNumberingAfterBreak="0">
    <w:nsid w:val="30B310AF"/>
    <w:multiLevelType w:val="hybridMultilevel"/>
    <w:tmpl w:val="547A3958"/>
    <w:lvl w:ilvl="0" w:tplc="D180DAC8">
      <w:start w:val="1"/>
      <w:numFmt w:val="decimal"/>
      <w:lvlText w:val="%1."/>
      <w:lvlJc w:val="left"/>
      <w:pPr>
        <w:ind w:left="14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0" w:hanging="360"/>
      </w:pPr>
    </w:lvl>
    <w:lvl w:ilvl="2" w:tplc="041B001B" w:tentative="1">
      <w:start w:val="1"/>
      <w:numFmt w:val="lowerRoman"/>
      <w:lvlText w:val="%3."/>
      <w:lvlJc w:val="right"/>
      <w:pPr>
        <w:ind w:left="2500" w:hanging="180"/>
      </w:pPr>
    </w:lvl>
    <w:lvl w:ilvl="3" w:tplc="041B000F" w:tentative="1">
      <w:start w:val="1"/>
      <w:numFmt w:val="decimal"/>
      <w:lvlText w:val="%4."/>
      <w:lvlJc w:val="left"/>
      <w:pPr>
        <w:ind w:left="3220" w:hanging="360"/>
      </w:pPr>
    </w:lvl>
    <w:lvl w:ilvl="4" w:tplc="041B0019" w:tentative="1">
      <w:start w:val="1"/>
      <w:numFmt w:val="lowerLetter"/>
      <w:lvlText w:val="%5."/>
      <w:lvlJc w:val="left"/>
      <w:pPr>
        <w:ind w:left="3940" w:hanging="360"/>
      </w:pPr>
    </w:lvl>
    <w:lvl w:ilvl="5" w:tplc="041B001B" w:tentative="1">
      <w:start w:val="1"/>
      <w:numFmt w:val="lowerRoman"/>
      <w:lvlText w:val="%6."/>
      <w:lvlJc w:val="right"/>
      <w:pPr>
        <w:ind w:left="4660" w:hanging="180"/>
      </w:pPr>
    </w:lvl>
    <w:lvl w:ilvl="6" w:tplc="041B000F" w:tentative="1">
      <w:start w:val="1"/>
      <w:numFmt w:val="decimal"/>
      <w:lvlText w:val="%7."/>
      <w:lvlJc w:val="left"/>
      <w:pPr>
        <w:ind w:left="5380" w:hanging="360"/>
      </w:pPr>
    </w:lvl>
    <w:lvl w:ilvl="7" w:tplc="041B0019" w:tentative="1">
      <w:start w:val="1"/>
      <w:numFmt w:val="lowerLetter"/>
      <w:lvlText w:val="%8."/>
      <w:lvlJc w:val="left"/>
      <w:pPr>
        <w:ind w:left="6100" w:hanging="360"/>
      </w:pPr>
    </w:lvl>
    <w:lvl w:ilvl="8" w:tplc="041B001B" w:tentative="1">
      <w:start w:val="1"/>
      <w:numFmt w:val="lowerRoman"/>
      <w:lvlText w:val="%9."/>
      <w:lvlJc w:val="right"/>
      <w:pPr>
        <w:ind w:left="6820" w:hanging="180"/>
      </w:pPr>
    </w:lvl>
  </w:abstractNum>
  <w:abstractNum w:abstractNumId="10" w15:restartNumberingAfterBreak="0">
    <w:nsid w:val="30C64A69"/>
    <w:multiLevelType w:val="hybridMultilevel"/>
    <w:tmpl w:val="AA9A5146"/>
    <w:lvl w:ilvl="0" w:tplc="47CCB6D6">
      <w:start w:val="1"/>
      <w:numFmt w:val="decimal"/>
      <w:lvlText w:val="%1."/>
      <w:lvlJc w:val="left"/>
      <w:pPr>
        <w:ind w:left="700" w:hanging="360"/>
      </w:pPr>
      <w:rPr>
        <w:rFonts w:asciiTheme="minorHAnsi" w:hAnsiTheme="minorHAnsi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420" w:hanging="360"/>
      </w:pPr>
    </w:lvl>
    <w:lvl w:ilvl="2" w:tplc="041B001B" w:tentative="1">
      <w:start w:val="1"/>
      <w:numFmt w:val="lowerRoman"/>
      <w:lvlText w:val="%3."/>
      <w:lvlJc w:val="right"/>
      <w:pPr>
        <w:ind w:left="2140" w:hanging="180"/>
      </w:pPr>
    </w:lvl>
    <w:lvl w:ilvl="3" w:tplc="041B000F" w:tentative="1">
      <w:start w:val="1"/>
      <w:numFmt w:val="decimal"/>
      <w:lvlText w:val="%4."/>
      <w:lvlJc w:val="left"/>
      <w:pPr>
        <w:ind w:left="2860" w:hanging="360"/>
      </w:pPr>
    </w:lvl>
    <w:lvl w:ilvl="4" w:tplc="041B0019" w:tentative="1">
      <w:start w:val="1"/>
      <w:numFmt w:val="lowerLetter"/>
      <w:lvlText w:val="%5."/>
      <w:lvlJc w:val="left"/>
      <w:pPr>
        <w:ind w:left="3580" w:hanging="360"/>
      </w:pPr>
    </w:lvl>
    <w:lvl w:ilvl="5" w:tplc="041B001B" w:tentative="1">
      <w:start w:val="1"/>
      <w:numFmt w:val="lowerRoman"/>
      <w:lvlText w:val="%6."/>
      <w:lvlJc w:val="right"/>
      <w:pPr>
        <w:ind w:left="4300" w:hanging="180"/>
      </w:pPr>
    </w:lvl>
    <w:lvl w:ilvl="6" w:tplc="041B000F" w:tentative="1">
      <w:start w:val="1"/>
      <w:numFmt w:val="decimal"/>
      <w:lvlText w:val="%7."/>
      <w:lvlJc w:val="left"/>
      <w:pPr>
        <w:ind w:left="5020" w:hanging="360"/>
      </w:pPr>
    </w:lvl>
    <w:lvl w:ilvl="7" w:tplc="041B0019" w:tentative="1">
      <w:start w:val="1"/>
      <w:numFmt w:val="lowerLetter"/>
      <w:lvlText w:val="%8."/>
      <w:lvlJc w:val="left"/>
      <w:pPr>
        <w:ind w:left="5740" w:hanging="360"/>
      </w:pPr>
    </w:lvl>
    <w:lvl w:ilvl="8" w:tplc="041B001B" w:tentative="1">
      <w:start w:val="1"/>
      <w:numFmt w:val="lowerRoman"/>
      <w:lvlText w:val="%9."/>
      <w:lvlJc w:val="right"/>
      <w:pPr>
        <w:ind w:left="6460" w:hanging="180"/>
      </w:pPr>
    </w:lvl>
  </w:abstractNum>
  <w:abstractNum w:abstractNumId="11" w15:restartNumberingAfterBreak="0">
    <w:nsid w:val="35D8550E"/>
    <w:multiLevelType w:val="hybridMultilevel"/>
    <w:tmpl w:val="FDC881E6"/>
    <w:lvl w:ilvl="0" w:tplc="041B000F">
      <w:start w:val="1"/>
      <w:numFmt w:val="decimal"/>
      <w:lvlText w:val="%1."/>
      <w:lvlJc w:val="left"/>
      <w:pPr>
        <w:ind w:left="1125" w:hanging="360"/>
      </w:p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12" w15:restartNumberingAfterBreak="0">
    <w:nsid w:val="3A7B3A07"/>
    <w:multiLevelType w:val="hybridMultilevel"/>
    <w:tmpl w:val="45FC3FD8"/>
    <w:lvl w:ilvl="0" w:tplc="529A5D1C">
      <w:start w:val="1"/>
      <w:numFmt w:val="lowerLetter"/>
      <w:lvlText w:val="%1."/>
      <w:lvlJc w:val="left"/>
      <w:pPr>
        <w:ind w:left="10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0" w:hanging="360"/>
      </w:pPr>
    </w:lvl>
    <w:lvl w:ilvl="2" w:tplc="041B001B" w:tentative="1">
      <w:start w:val="1"/>
      <w:numFmt w:val="lowerRoman"/>
      <w:lvlText w:val="%3."/>
      <w:lvlJc w:val="right"/>
      <w:pPr>
        <w:ind w:left="2500" w:hanging="180"/>
      </w:pPr>
    </w:lvl>
    <w:lvl w:ilvl="3" w:tplc="041B000F" w:tentative="1">
      <w:start w:val="1"/>
      <w:numFmt w:val="decimal"/>
      <w:lvlText w:val="%4."/>
      <w:lvlJc w:val="left"/>
      <w:pPr>
        <w:ind w:left="3220" w:hanging="360"/>
      </w:pPr>
    </w:lvl>
    <w:lvl w:ilvl="4" w:tplc="041B0019" w:tentative="1">
      <w:start w:val="1"/>
      <w:numFmt w:val="lowerLetter"/>
      <w:lvlText w:val="%5."/>
      <w:lvlJc w:val="left"/>
      <w:pPr>
        <w:ind w:left="3940" w:hanging="360"/>
      </w:pPr>
    </w:lvl>
    <w:lvl w:ilvl="5" w:tplc="041B001B" w:tentative="1">
      <w:start w:val="1"/>
      <w:numFmt w:val="lowerRoman"/>
      <w:lvlText w:val="%6."/>
      <w:lvlJc w:val="right"/>
      <w:pPr>
        <w:ind w:left="4660" w:hanging="180"/>
      </w:pPr>
    </w:lvl>
    <w:lvl w:ilvl="6" w:tplc="041B000F" w:tentative="1">
      <w:start w:val="1"/>
      <w:numFmt w:val="decimal"/>
      <w:lvlText w:val="%7."/>
      <w:lvlJc w:val="left"/>
      <w:pPr>
        <w:ind w:left="5380" w:hanging="360"/>
      </w:pPr>
    </w:lvl>
    <w:lvl w:ilvl="7" w:tplc="041B0019" w:tentative="1">
      <w:start w:val="1"/>
      <w:numFmt w:val="lowerLetter"/>
      <w:lvlText w:val="%8."/>
      <w:lvlJc w:val="left"/>
      <w:pPr>
        <w:ind w:left="6100" w:hanging="360"/>
      </w:pPr>
    </w:lvl>
    <w:lvl w:ilvl="8" w:tplc="041B001B" w:tentative="1">
      <w:start w:val="1"/>
      <w:numFmt w:val="lowerRoman"/>
      <w:lvlText w:val="%9."/>
      <w:lvlJc w:val="right"/>
      <w:pPr>
        <w:ind w:left="6820" w:hanging="180"/>
      </w:pPr>
    </w:lvl>
  </w:abstractNum>
  <w:abstractNum w:abstractNumId="13" w15:restartNumberingAfterBreak="0">
    <w:nsid w:val="3C861188"/>
    <w:multiLevelType w:val="hybridMultilevel"/>
    <w:tmpl w:val="0630C78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50B08C8"/>
    <w:multiLevelType w:val="hybridMultilevel"/>
    <w:tmpl w:val="B04E1BAA"/>
    <w:lvl w:ilvl="0" w:tplc="3A4CF480">
      <w:start w:val="1"/>
      <w:numFmt w:val="lowerLetter"/>
      <w:lvlText w:val="%1)"/>
      <w:lvlJc w:val="left"/>
      <w:pPr>
        <w:ind w:left="700" w:hanging="360"/>
      </w:pPr>
      <w:rPr>
        <w:rFonts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420" w:hanging="360"/>
      </w:pPr>
    </w:lvl>
    <w:lvl w:ilvl="2" w:tplc="041B001B" w:tentative="1">
      <w:start w:val="1"/>
      <w:numFmt w:val="lowerRoman"/>
      <w:lvlText w:val="%3."/>
      <w:lvlJc w:val="right"/>
      <w:pPr>
        <w:ind w:left="2140" w:hanging="180"/>
      </w:pPr>
    </w:lvl>
    <w:lvl w:ilvl="3" w:tplc="041B000F" w:tentative="1">
      <w:start w:val="1"/>
      <w:numFmt w:val="decimal"/>
      <w:lvlText w:val="%4."/>
      <w:lvlJc w:val="left"/>
      <w:pPr>
        <w:ind w:left="2860" w:hanging="360"/>
      </w:pPr>
    </w:lvl>
    <w:lvl w:ilvl="4" w:tplc="041B0019" w:tentative="1">
      <w:start w:val="1"/>
      <w:numFmt w:val="lowerLetter"/>
      <w:lvlText w:val="%5."/>
      <w:lvlJc w:val="left"/>
      <w:pPr>
        <w:ind w:left="3580" w:hanging="360"/>
      </w:pPr>
    </w:lvl>
    <w:lvl w:ilvl="5" w:tplc="041B001B" w:tentative="1">
      <w:start w:val="1"/>
      <w:numFmt w:val="lowerRoman"/>
      <w:lvlText w:val="%6."/>
      <w:lvlJc w:val="right"/>
      <w:pPr>
        <w:ind w:left="4300" w:hanging="180"/>
      </w:pPr>
    </w:lvl>
    <w:lvl w:ilvl="6" w:tplc="041B000F" w:tentative="1">
      <w:start w:val="1"/>
      <w:numFmt w:val="decimal"/>
      <w:lvlText w:val="%7."/>
      <w:lvlJc w:val="left"/>
      <w:pPr>
        <w:ind w:left="5020" w:hanging="360"/>
      </w:pPr>
    </w:lvl>
    <w:lvl w:ilvl="7" w:tplc="041B0019" w:tentative="1">
      <w:start w:val="1"/>
      <w:numFmt w:val="lowerLetter"/>
      <w:lvlText w:val="%8."/>
      <w:lvlJc w:val="left"/>
      <w:pPr>
        <w:ind w:left="5740" w:hanging="360"/>
      </w:pPr>
    </w:lvl>
    <w:lvl w:ilvl="8" w:tplc="041B001B" w:tentative="1">
      <w:start w:val="1"/>
      <w:numFmt w:val="lowerRoman"/>
      <w:lvlText w:val="%9."/>
      <w:lvlJc w:val="right"/>
      <w:pPr>
        <w:ind w:left="6460" w:hanging="180"/>
      </w:pPr>
    </w:lvl>
  </w:abstractNum>
  <w:abstractNum w:abstractNumId="15" w15:restartNumberingAfterBreak="0">
    <w:nsid w:val="4776324B"/>
    <w:multiLevelType w:val="hybridMultilevel"/>
    <w:tmpl w:val="0AEE85EA"/>
    <w:lvl w:ilvl="0" w:tplc="041B0017">
      <w:start w:val="1"/>
      <w:numFmt w:val="lowerLetter"/>
      <w:lvlText w:val="%1)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16" w15:restartNumberingAfterBreak="0">
    <w:nsid w:val="4B182492"/>
    <w:multiLevelType w:val="hybridMultilevel"/>
    <w:tmpl w:val="EA989214"/>
    <w:lvl w:ilvl="0" w:tplc="7566512C">
      <w:start w:val="1"/>
      <w:numFmt w:val="decimal"/>
      <w:lvlText w:val="%1."/>
      <w:lvlJc w:val="left"/>
      <w:pPr>
        <w:ind w:left="10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7" w15:restartNumberingAfterBreak="0">
    <w:nsid w:val="4C813BF5"/>
    <w:multiLevelType w:val="hybridMultilevel"/>
    <w:tmpl w:val="3ED4C352"/>
    <w:lvl w:ilvl="0" w:tplc="D29EB2B4">
      <w:start w:val="1"/>
      <w:numFmt w:val="lowerLetter"/>
      <w:lvlText w:val="%1)"/>
      <w:lvlJc w:val="left"/>
      <w:pPr>
        <w:ind w:left="644" w:hanging="360"/>
      </w:pPr>
      <w:rPr>
        <w:rFonts w:asciiTheme="majorHAnsi" w:hAnsiTheme="majorHAnsi" w:hint="default"/>
        <w:b/>
        <w:sz w:val="24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8" w15:restartNumberingAfterBreak="0">
    <w:nsid w:val="4D476BA9"/>
    <w:multiLevelType w:val="hybridMultilevel"/>
    <w:tmpl w:val="1FAC8FFA"/>
    <w:lvl w:ilvl="0" w:tplc="191CA9EC">
      <w:start w:val="1"/>
      <w:numFmt w:val="lowerRoman"/>
      <w:lvlText w:val="%1)"/>
      <w:lvlJc w:val="left"/>
      <w:pPr>
        <w:ind w:left="243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295" w:hanging="360"/>
      </w:pPr>
    </w:lvl>
    <w:lvl w:ilvl="2" w:tplc="041B001B" w:tentative="1">
      <w:start w:val="1"/>
      <w:numFmt w:val="lowerRoman"/>
      <w:lvlText w:val="%3."/>
      <w:lvlJc w:val="right"/>
      <w:pPr>
        <w:ind w:left="3015" w:hanging="180"/>
      </w:pPr>
    </w:lvl>
    <w:lvl w:ilvl="3" w:tplc="041B000F" w:tentative="1">
      <w:start w:val="1"/>
      <w:numFmt w:val="decimal"/>
      <w:lvlText w:val="%4."/>
      <w:lvlJc w:val="left"/>
      <w:pPr>
        <w:ind w:left="3735" w:hanging="360"/>
      </w:pPr>
    </w:lvl>
    <w:lvl w:ilvl="4" w:tplc="041B0019" w:tentative="1">
      <w:start w:val="1"/>
      <w:numFmt w:val="lowerLetter"/>
      <w:lvlText w:val="%5."/>
      <w:lvlJc w:val="left"/>
      <w:pPr>
        <w:ind w:left="4455" w:hanging="360"/>
      </w:pPr>
    </w:lvl>
    <w:lvl w:ilvl="5" w:tplc="041B001B" w:tentative="1">
      <w:start w:val="1"/>
      <w:numFmt w:val="lowerRoman"/>
      <w:lvlText w:val="%6."/>
      <w:lvlJc w:val="right"/>
      <w:pPr>
        <w:ind w:left="5175" w:hanging="180"/>
      </w:pPr>
    </w:lvl>
    <w:lvl w:ilvl="6" w:tplc="041B000F" w:tentative="1">
      <w:start w:val="1"/>
      <w:numFmt w:val="decimal"/>
      <w:lvlText w:val="%7."/>
      <w:lvlJc w:val="left"/>
      <w:pPr>
        <w:ind w:left="5895" w:hanging="360"/>
      </w:pPr>
    </w:lvl>
    <w:lvl w:ilvl="7" w:tplc="041B0019" w:tentative="1">
      <w:start w:val="1"/>
      <w:numFmt w:val="lowerLetter"/>
      <w:lvlText w:val="%8."/>
      <w:lvlJc w:val="left"/>
      <w:pPr>
        <w:ind w:left="6615" w:hanging="360"/>
      </w:pPr>
    </w:lvl>
    <w:lvl w:ilvl="8" w:tplc="041B001B" w:tentative="1">
      <w:start w:val="1"/>
      <w:numFmt w:val="lowerRoman"/>
      <w:lvlText w:val="%9."/>
      <w:lvlJc w:val="right"/>
      <w:pPr>
        <w:ind w:left="7335" w:hanging="180"/>
      </w:pPr>
    </w:lvl>
  </w:abstractNum>
  <w:abstractNum w:abstractNumId="19" w15:restartNumberingAfterBreak="0">
    <w:nsid w:val="557D7132"/>
    <w:multiLevelType w:val="hybridMultilevel"/>
    <w:tmpl w:val="117C246C"/>
    <w:lvl w:ilvl="0" w:tplc="E1C6FF6A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0" w15:restartNumberingAfterBreak="0">
    <w:nsid w:val="5ABF1B17"/>
    <w:multiLevelType w:val="hybridMultilevel"/>
    <w:tmpl w:val="EEE0871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610B2449"/>
    <w:multiLevelType w:val="hybridMultilevel"/>
    <w:tmpl w:val="E3E8C7FA"/>
    <w:lvl w:ilvl="0" w:tplc="78F01DC6">
      <w:start w:val="1"/>
      <w:numFmt w:val="decimal"/>
      <w:lvlText w:val="(%1)"/>
      <w:lvlJc w:val="left"/>
      <w:pPr>
        <w:ind w:left="720" w:hanging="360"/>
      </w:pPr>
      <w:rPr>
        <w:rFonts w:asciiTheme="minorHAnsi" w:eastAsia="Times New Roman" w:hAnsiTheme="minorHAnsi" w:cs="Arial Narrow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61BE034D"/>
    <w:multiLevelType w:val="hybridMultilevel"/>
    <w:tmpl w:val="90C436AA"/>
    <w:lvl w:ilvl="0" w:tplc="7566512C">
      <w:start w:val="1"/>
      <w:numFmt w:val="decimal"/>
      <w:lvlText w:val="%1."/>
      <w:lvlJc w:val="left"/>
      <w:pPr>
        <w:ind w:left="7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20" w:hanging="360"/>
      </w:pPr>
    </w:lvl>
    <w:lvl w:ilvl="2" w:tplc="041B001B" w:tentative="1">
      <w:start w:val="1"/>
      <w:numFmt w:val="lowerRoman"/>
      <w:lvlText w:val="%3."/>
      <w:lvlJc w:val="right"/>
      <w:pPr>
        <w:ind w:left="2140" w:hanging="180"/>
      </w:pPr>
    </w:lvl>
    <w:lvl w:ilvl="3" w:tplc="041B000F" w:tentative="1">
      <w:start w:val="1"/>
      <w:numFmt w:val="decimal"/>
      <w:lvlText w:val="%4."/>
      <w:lvlJc w:val="left"/>
      <w:pPr>
        <w:ind w:left="2860" w:hanging="360"/>
      </w:pPr>
    </w:lvl>
    <w:lvl w:ilvl="4" w:tplc="041B0019" w:tentative="1">
      <w:start w:val="1"/>
      <w:numFmt w:val="lowerLetter"/>
      <w:lvlText w:val="%5."/>
      <w:lvlJc w:val="left"/>
      <w:pPr>
        <w:ind w:left="3580" w:hanging="360"/>
      </w:pPr>
    </w:lvl>
    <w:lvl w:ilvl="5" w:tplc="041B001B" w:tentative="1">
      <w:start w:val="1"/>
      <w:numFmt w:val="lowerRoman"/>
      <w:lvlText w:val="%6."/>
      <w:lvlJc w:val="right"/>
      <w:pPr>
        <w:ind w:left="4300" w:hanging="180"/>
      </w:pPr>
    </w:lvl>
    <w:lvl w:ilvl="6" w:tplc="041B000F" w:tentative="1">
      <w:start w:val="1"/>
      <w:numFmt w:val="decimal"/>
      <w:lvlText w:val="%7."/>
      <w:lvlJc w:val="left"/>
      <w:pPr>
        <w:ind w:left="5020" w:hanging="360"/>
      </w:pPr>
    </w:lvl>
    <w:lvl w:ilvl="7" w:tplc="041B0019" w:tentative="1">
      <w:start w:val="1"/>
      <w:numFmt w:val="lowerLetter"/>
      <w:lvlText w:val="%8."/>
      <w:lvlJc w:val="left"/>
      <w:pPr>
        <w:ind w:left="5740" w:hanging="360"/>
      </w:pPr>
    </w:lvl>
    <w:lvl w:ilvl="8" w:tplc="041B001B" w:tentative="1">
      <w:start w:val="1"/>
      <w:numFmt w:val="lowerRoman"/>
      <w:lvlText w:val="%9."/>
      <w:lvlJc w:val="right"/>
      <w:pPr>
        <w:ind w:left="6460" w:hanging="180"/>
      </w:pPr>
    </w:lvl>
  </w:abstractNum>
  <w:abstractNum w:abstractNumId="23" w15:restartNumberingAfterBreak="0">
    <w:nsid w:val="66517370"/>
    <w:multiLevelType w:val="hybridMultilevel"/>
    <w:tmpl w:val="D70A3052"/>
    <w:lvl w:ilvl="0" w:tplc="041B0001">
      <w:start w:val="1"/>
      <w:numFmt w:val="bullet"/>
      <w:lvlText w:val=""/>
      <w:lvlJc w:val="left"/>
      <w:pPr>
        <w:ind w:left="765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24" w15:restartNumberingAfterBreak="0">
    <w:nsid w:val="66CF5B9B"/>
    <w:multiLevelType w:val="hybridMultilevel"/>
    <w:tmpl w:val="3FF6283E"/>
    <w:lvl w:ilvl="0" w:tplc="D012B8E6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73F429B8"/>
    <w:multiLevelType w:val="hybridMultilevel"/>
    <w:tmpl w:val="00F4D070"/>
    <w:lvl w:ilvl="0" w:tplc="E3B405CE">
      <w:start w:val="5"/>
      <w:numFmt w:val="lowerLetter"/>
      <w:lvlText w:val="%1)"/>
      <w:lvlJc w:val="left"/>
      <w:pPr>
        <w:ind w:left="644" w:hanging="360"/>
      </w:pPr>
      <w:rPr>
        <w:rFonts w:asciiTheme="majorHAnsi" w:hAnsiTheme="majorHAnsi"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6" w15:restartNumberingAfterBreak="0">
    <w:nsid w:val="77734427"/>
    <w:multiLevelType w:val="hybridMultilevel"/>
    <w:tmpl w:val="AF6C50B6"/>
    <w:lvl w:ilvl="0" w:tplc="293668EC">
      <w:start w:val="75"/>
      <w:numFmt w:val="decimalZero"/>
      <w:lvlText w:val="%1"/>
      <w:lvlJc w:val="left"/>
      <w:pPr>
        <w:ind w:left="101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32" w:hanging="360"/>
      </w:pPr>
    </w:lvl>
    <w:lvl w:ilvl="2" w:tplc="041B001B" w:tentative="1">
      <w:start w:val="1"/>
      <w:numFmt w:val="lowerRoman"/>
      <w:lvlText w:val="%3."/>
      <w:lvlJc w:val="right"/>
      <w:pPr>
        <w:ind w:left="2452" w:hanging="180"/>
      </w:pPr>
    </w:lvl>
    <w:lvl w:ilvl="3" w:tplc="041B000F" w:tentative="1">
      <w:start w:val="1"/>
      <w:numFmt w:val="decimal"/>
      <w:lvlText w:val="%4."/>
      <w:lvlJc w:val="left"/>
      <w:pPr>
        <w:ind w:left="3172" w:hanging="360"/>
      </w:pPr>
    </w:lvl>
    <w:lvl w:ilvl="4" w:tplc="041B0019" w:tentative="1">
      <w:start w:val="1"/>
      <w:numFmt w:val="lowerLetter"/>
      <w:lvlText w:val="%5."/>
      <w:lvlJc w:val="left"/>
      <w:pPr>
        <w:ind w:left="3892" w:hanging="360"/>
      </w:pPr>
    </w:lvl>
    <w:lvl w:ilvl="5" w:tplc="041B001B" w:tentative="1">
      <w:start w:val="1"/>
      <w:numFmt w:val="lowerRoman"/>
      <w:lvlText w:val="%6."/>
      <w:lvlJc w:val="right"/>
      <w:pPr>
        <w:ind w:left="4612" w:hanging="180"/>
      </w:pPr>
    </w:lvl>
    <w:lvl w:ilvl="6" w:tplc="041B000F" w:tentative="1">
      <w:start w:val="1"/>
      <w:numFmt w:val="decimal"/>
      <w:lvlText w:val="%7."/>
      <w:lvlJc w:val="left"/>
      <w:pPr>
        <w:ind w:left="5332" w:hanging="360"/>
      </w:pPr>
    </w:lvl>
    <w:lvl w:ilvl="7" w:tplc="041B0019" w:tentative="1">
      <w:start w:val="1"/>
      <w:numFmt w:val="lowerLetter"/>
      <w:lvlText w:val="%8."/>
      <w:lvlJc w:val="left"/>
      <w:pPr>
        <w:ind w:left="6052" w:hanging="360"/>
      </w:pPr>
    </w:lvl>
    <w:lvl w:ilvl="8" w:tplc="041B001B" w:tentative="1">
      <w:start w:val="1"/>
      <w:numFmt w:val="lowerRoman"/>
      <w:lvlText w:val="%9."/>
      <w:lvlJc w:val="right"/>
      <w:pPr>
        <w:ind w:left="6772" w:hanging="180"/>
      </w:pPr>
    </w:lvl>
  </w:abstractNum>
  <w:num w:numId="1" w16cid:durableId="444156628">
    <w:abstractNumId w:val="8"/>
  </w:num>
  <w:num w:numId="2" w16cid:durableId="1865708882">
    <w:abstractNumId w:val="25"/>
  </w:num>
  <w:num w:numId="3" w16cid:durableId="1027367181">
    <w:abstractNumId w:val="15"/>
  </w:num>
  <w:num w:numId="4" w16cid:durableId="54548976">
    <w:abstractNumId w:val="17"/>
  </w:num>
  <w:num w:numId="5" w16cid:durableId="139348573">
    <w:abstractNumId w:val="19"/>
  </w:num>
  <w:num w:numId="6" w16cid:durableId="1297954135">
    <w:abstractNumId w:val="24"/>
  </w:num>
  <w:num w:numId="7" w16cid:durableId="245068807">
    <w:abstractNumId w:val="23"/>
  </w:num>
  <w:num w:numId="8" w16cid:durableId="312686294">
    <w:abstractNumId w:val="20"/>
  </w:num>
  <w:num w:numId="9" w16cid:durableId="1242640101">
    <w:abstractNumId w:val="6"/>
  </w:num>
  <w:num w:numId="10" w16cid:durableId="573440810">
    <w:abstractNumId w:val="26"/>
  </w:num>
  <w:num w:numId="11" w16cid:durableId="1263417462">
    <w:abstractNumId w:val="14"/>
  </w:num>
  <w:num w:numId="12" w16cid:durableId="764039971">
    <w:abstractNumId w:val="4"/>
  </w:num>
  <w:num w:numId="13" w16cid:durableId="830291312">
    <w:abstractNumId w:val="21"/>
  </w:num>
  <w:num w:numId="14" w16cid:durableId="1629317521">
    <w:abstractNumId w:val="13"/>
  </w:num>
  <w:num w:numId="15" w16cid:durableId="1670789689">
    <w:abstractNumId w:val="3"/>
  </w:num>
  <w:num w:numId="16" w16cid:durableId="2055151212">
    <w:abstractNumId w:val="11"/>
  </w:num>
  <w:num w:numId="17" w16cid:durableId="565261979">
    <w:abstractNumId w:val="22"/>
  </w:num>
  <w:num w:numId="18" w16cid:durableId="54746716">
    <w:abstractNumId w:val="2"/>
  </w:num>
  <w:num w:numId="19" w16cid:durableId="821315608">
    <w:abstractNumId w:val="1"/>
  </w:num>
  <w:num w:numId="20" w16cid:durableId="511914891">
    <w:abstractNumId w:val="12"/>
  </w:num>
  <w:num w:numId="21" w16cid:durableId="911306004">
    <w:abstractNumId w:val="0"/>
  </w:num>
  <w:num w:numId="22" w16cid:durableId="826212447">
    <w:abstractNumId w:val="18"/>
  </w:num>
  <w:num w:numId="23" w16cid:durableId="623848690">
    <w:abstractNumId w:val="5"/>
  </w:num>
  <w:num w:numId="24" w16cid:durableId="1959295663">
    <w:abstractNumId w:val="7"/>
  </w:num>
  <w:num w:numId="25" w16cid:durableId="1145854579">
    <w:abstractNumId w:val="16"/>
  </w:num>
  <w:num w:numId="26" w16cid:durableId="778110168">
    <w:abstractNumId w:val="9"/>
  </w:num>
  <w:num w:numId="27" w16cid:durableId="1649047931">
    <w:abstractNumId w:val="10"/>
  </w:num>
  <w:numIdMacAtCleanup w:val="1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2050"/>
    <o:shapelayout v:ext="edit">
      <o:idmap v:ext="edit" data="1"/>
      <o:rules v:ext="edit">
        <o:r id="V:Rule1" type="connector" idref="#AutoShape 9"/>
      </o:rules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6C1AC8"/>
    <w:rsid w:val="00001610"/>
    <w:rsid w:val="0000275C"/>
    <w:rsid w:val="00002F63"/>
    <w:rsid w:val="0000421F"/>
    <w:rsid w:val="00004693"/>
    <w:rsid w:val="00004DDC"/>
    <w:rsid w:val="00011711"/>
    <w:rsid w:val="00012DBD"/>
    <w:rsid w:val="00014352"/>
    <w:rsid w:val="00015455"/>
    <w:rsid w:val="00016E12"/>
    <w:rsid w:val="00021CDF"/>
    <w:rsid w:val="00023551"/>
    <w:rsid w:val="000256CB"/>
    <w:rsid w:val="00027847"/>
    <w:rsid w:val="00032ADD"/>
    <w:rsid w:val="0004712A"/>
    <w:rsid w:val="00047292"/>
    <w:rsid w:val="000500D2"/>
    <w:rsid w:val="00051985"/>
    <w:rsid w:val="00052C42"/>
    <w:rsid w:val="00052F8B"/>
    <w:rsid w:val="00054E58"/>
    <w:rsid w:val="00056D07"/>
    <w:rsid w:val="00061B5A"/>
    <w:rsid w:val="00061CE4"/>
    <w:rsid w:val="0006336A"/>
    <w:rsid w:val="0006456D"/>
    <w:rsid w:val="000652F4"/>
    <w:rsid w:val="0006533B"/>
    <w:rsid w:val="000675A0"/>
    <w:rsid w:val="00070110"/>
    <w:rsid w:val="00073B81"/>
    <w:rsid w:val="00074E75"/>
    <w:rsid w:val="00074F41"/>
    <w:rsid w:val="00075AEB"/>
    <w:rsid w:val="00076F55"/>
    <w:rsid w:val="00077106"/>
    <w:rsid w:val="00082CD0"/>
    <w:rsid w:val="00084610"/>
    <w:rsid w:val="00085793"/>
    <w:rsid w:val="00087DF2"/>
    <w:rsid w:val="00090412"/>
    <w:rsid w:val="0009048D"/>
    <w:rsid w:val="000912E1"/>
    <w:rsid w:val="000923BC"/>
    <w:rsid w:val="00092BB1"/>
    <w:rsid w:val="00094BF8"/>
    <w:rsid w:val="000A111F"/>
    <w:rsid w:val="000A21D1"/>
    <w:rsid w:val="000A3080"/>
    <w:rsid w:val="000A3D2A"/>
    <w:rsid w:val="000A3EC4"/>
    <w:rsid w:val="000A55A3"/>
    <w:rsid w:val="000A5993"/>
    <w:rsid w:val="000A758F"/>
    <w:rsid w:val="000A7F45"/>
    <w:rsid w:val="000B1A6A"/>
    <w:rsid w:val="000B227D"/>
    <w:rsid w:val="000B3FF1"/>
    <w:rsid w:val="000B6E6D"/>
    <w:rsid w:val="000B74C5"/>
    <w:rsid w:val="000B7B40"/>
    <w:rsid w:val="000B7BB0"/>
    <w:rsid w:val="000C2E6E"/>
    <w:rsid w:val="000C353A"/>
    <w:rsid w:val="000C38FE"/>
    <w:rsid w:val="000C3A01"/>
    <w:rsid w:val="000C7FB7"/>
    <w:rsid w:val="000D3FCB"/>
    <w:rsid w:val="000D60F8"/>
    <w:rsid w:val="000D7105"/>
    <w:rsid w:val="000F0C62"/>
    <w:rsid w:val="000F0D08"/>
    <w:rsid w:val="000F1EE8"/>
    <w:rsid w:val="000F458F"/>
    <w:rsid w:val="00106469"/>
    <w:rsid w:val="00111776"/>
    <w:rsid w:val="00113CBB"/>
    <w:rsid w:val="00114A16"/>
    <w:rsid w:val="00115DCE"/>
    <w:rsid w:val="00121237"/>
    <w:rsid w:val="001253A9"/>
    <w:rsid w:val="00125784"/>
    <w:rsid w:val="00131C53"/>
    <w:rsid w:val="00131CD2"/>
    <w:rsid w:val="0013356C"/>
    <w:rsid w:val="00135BC1"/>
    <w:rsid w:val="00137AE5"/>
    <w:rsid w:val="00140AC0"/>
    <w:rsid w:val="001412E1"/>
    <w:rsid w:val="0014565D"/>
    <w:rsid w:val="00146201"/>
    <w:rsid w:val="001501C5"/>
    <w:rsid w:val="00150E7E"/>
    <w:rsid w:val="0015416E"/>
    <w:rsid w:val="001560D1"/>
    <w:rsid w:val="001564E7"/>
    <w:rsid w:val="001641CA"/>
    <w:rsid w:val="001641E3"/>
    <w:rsid w:val="00165344"/>
    <w:rsid w:val="001670C9"/>
    <w:rsid w:val="0017030A"/>
    <w:rsid w:val="00173B0C"/>
    <w:rsid w:val="00180861"/>
    <w:rsid w:val="0018141C"/>
    <w:rsid w:val="00181A0E"/>
    <w:rsid w:val="00181E6D"/>
    <w:rsid w:val="00186B91"/>
    <w:rsid w:val="0019184A"/>
    <w:rsid w:val="00195E21"/>
    <w:rsid w:val="00197137"/>
    <w:rsid w:val="001A1FD1"/>
    <w:rsid w:val="001A355B"/>
    <w:rsid w:val="001A388F"/>
    <w:rsid w:val="001A6F05"/>
    <w:rsid w:val="001B13F4"/>
    <w:rsid w:val="001B3314"/>
    <w:rsid w:val="001B76F9"/>
    <w:rsid w:val="001C0FB7"/>
    <w:rsid w:val="001C11E9"/>
    <w:rsid w:val="001C1DF5"/>
    <w:rsid w:val="001C7319"/>
    <w:rsid w:val="001D01F9"/>
    <w:rsid w:val="001D331E"/>
    <w:rsid w:val="001D3B33"/>
    <w:rsid w:val="001D6F29"/>
    <w:rsid w:val="001E2B21"/>
    <w:rsid w:val="001E4485"/>
    <w:rsid w:val="001E6C1A"/>
    <w:rsid w:val="001E6D40"/>
    <w:rsid w:val="001F0BA0"/>
    <w:rsid w:val="001F1F39"/>
    <w:rsid w:val="001F3791"/>
    <w:rsid w:val="001F4173"/>
    <w:rsid w:val="001F5303"/>
    <w:rsid w:val="001F7222"/>
    <w:rsid w:val="001F7D68"/>
    <w:rsid w:val="0020235F"/>
    <w:rsid w:val="00202548"/>
    <w:rsid w:val="00203063"/>
    <w:rsid w:val="00204817"/>
    <w:rsid w:val="00205008"/>
    <w:rsid w:val="00205F85"/>
    <w:rsid w:val="0020703C"/>
    <w:rsid w:val="00207BB7"/>
    <w:rsid w:val="002106EE"/>
    <w:rsid w:val="002113B7"/>
    <w:rsid w:val="00211803"/>
    <w:rsid w:val="00212D3C"/>
    <w:rsid w:val="00213D79"/>
    <w:rsid w:val="00215461"/>
    <w:rsid w:val="00216C46"/>
    <w:rsid w:val="0022126D"/>
    <w:rsid w:val="0022174E"/>
    <w:rsid w:val="0022281E"/>
    <w:rsid w:val="002277F9"/>
    <w:rsid w:val="00232AD0"/>
    <w:rsid w:val="00233306"/>
    <w:rsid w:val="00233922"/>
    <w:rsid w:val="00243333"/>
    <w:rsid w:val="00246813"/>
    <w:rsid w:val="00247BEA"/>
    <w:rsid w:val="002507B0"/>
    <w:rsid w:val="00250FDD"/>
    <w:rsid w:val="00251CF9"/>
    <w:rsid w:val="002546F2"/>
    <w:rsid w:val="00255328"/>
    <w:rsid w:val="00256348"/>
    <w:rsid w:val="00257F75"/>
    <w:rsid w:val="002636B6"/>
    <w:rsid w:val="00270FFF"/>
    <w:rsid w:val="002710A9"/>
    <w:rsid w:val="00271A49"/>
    <w:rsid w:val="002738BD"/>
    <w:rsid w:val="00275F6E"/>
    <w:rsid w:val="0028309C"/>
    <w:rsid w:val="002842EE"/>
    <w:rsid w:val="00290896"/>
    <w:rsid w:val="00291445"/>
    <w:rsid w:val="002922BD"/>
    <w:rsid w:val="00294746"/>
    <w:rsid w:val="00294F14"/>
    <w:rsid w:val="0029636D"/>
    <w:rsid w:val="00297350"/>
    <w:rsid w:val="002A25BA"/>
    <w:rsid w:val="002A46B5"/>
    <w:rsid w:val="002A4933"/>
    <w:rsid w:val="002A5796"/>
    <w:rsid w:val="002A7291"/>
    <w:rsid w:val="002B03F2"/>
    <w:rsid w:val="002B1326"/>
    <w:rsid w:val="002B14A8"/>
    <w:rsid w:val="002B1524"/>
    <w:rsid w:val="002B160A"/>
    <w:rsid w:val="002B2D9E"/>
    <w:rsid w:val="002B2E75"/>
    <w:rsid w:val="002B35C9"/>
    <w:rsid w:val="002B5D02"/>
    <w:rsid w:val="002B740D"/>
    <w:rsid w:val="002C2593"/>
    <w:rsid w:val="002C3A19"/>
    <w:rsid w:val="002C41CC"/>
    <w:rsid w:val="002C4841"/>
    <w:rsid w:val="002C4E31"/>
    <w:rsid w:val="002C77F4"/>
    <w:rsid w:val="002C7A15"/>
    <w:rsid w:val="002D3668"/>
    <w:rsid w:val="002D3E79"/>
    <w:rsid w:val="002D4D02"/>
    <w:rsid w:val="002D6145"/>
    <w:rsid w:val="002E325E"/>
    <w:rsid w:val="002E4BC3"/>
    <w:rsid w:val="002E669D"/>
    <w:rsid w:val="002E7805"/>
    <w:rsid w:val="002F3379"/>
    <w:rsid w:val="002F4594"/>
    <w:rsid w:val="002F6401"/>
    <w:rsid w:val="002F665C"/>
    <w:rsid w:val="002F7346"/>
    <w:rsid w:val="00302E77"/>
    <w:rsid w:val="00304396"/>
    <w:rsid w:val="00307990"/>
    <w:rsid w:val="00307EED"/>
    <w:rsid w:val="003132CA"/>
    <w:rsid w:val="003134CC"/>
    <w:rsid w:val="00313B9F"/>
    <w:rsid w:val="003142CD"/>
    <w:rsid w:val="00315CAD"/>
    <w:rsid w:val="00320583"/>
    <w:rsid w:val="00320C3A"/>
    <w:rsid w:val="00321079"/>
    <w:rsid w:val="003216BA"/>
    <w:rsid w:val="00324C96"/>
    <w:rsid w:val="0032662B"/>
    <w:rsid w:val="00330138"/>
    <w:rsid w:val="00330954"/>
    <w:rsid w:val="003326CA"/>
    <w:rsid w:val="00334BA0"/>
    <w:rsid w:val="00334E5A"/>
    <w:rsid w:val="0033557F"/>
    <w:rsid w:val="00336067"/>
    <w:rsid w:val="00336EC2"/>
    <w:rsid w:val="00337B82"/>
    <w:rsid w:val="003442D2"/>
    <w:rsid w:val="003448EF"/>
    <w:rsid w:val="00344942"/>
    <w:rsid w:val="00344F3F"/>
    <w:rsid w:val="00345278"/>
    <w:rsid w:val="00345789"/>
    <w:rsid w:val="00347026"/>
    <w:rsid w:val="00353E72"/>
    <w:rsid w:val="0035447B"/>
    <w:rsid w:val="00355951"/>
    <w:rsid w:val="00360B00"/>
    <w:rsid w:val="00363386"/>
    <w:rsid w:val="00366C8B"/>
    <w:rsid w:val="00366DC8"/>
    <w:rsid w:val="0036702E"/>
    <w:rsid w:val="003709F6"/>
    <w:rsid w:val="00371FB2"/>
    <w:rsid w:val="00374CF4"/>
    <w:rsid w:val="003758DA"/>
    <w:rsid w:val="00375BAD"/>
    <w:rsid w:val="00376B83"/>
    <w:rsid w:val="00377535"/>
    <w:rsid w:val="003805CC"/>
    <w:rsid w:val="0038099B"/>
    <w:rsid w:val="00384744"/>
    <w:rsid w:val="00385CC2"/>
    <w:rsid w:val="003920E7"/>
    <w:rsid w:val="00392BBA"/>
    <w:rsid w:val="00394B73"/>
    <w:rsid w:val="00396167"/>
    <w:rsid w:val="0039715E"/>
    <w:rsid w:val="003978D2"/>
    <w:rsid w:val="003A1099"/>
    <w:rsid w:val="003A2D1D"/>
    <w:rsid w:val="003A5CA2"/>
    <w:rsid w:val="003A66A8"/>
    <w:rsid w:val="003B1631"/>
    <w:rsid w:val="003B1B28"/>
    <w:rsid w:val="003B4991"/>
    <w:rsid w:val="003B5AC4"/>
    <w:rsid w:val="003B688F"/>
    <w:rsid w:val="003B6DE6"/>
    <w:rsid w:val="003C5048"/>
    <w:rsid w:val="003C52B8"/>
    <w:rsid w:val="003C619E"/>
    <w:rsid w:val="003C61EF"/>
    <w:rsid w:val="003C75DE"/>
    <w:rsid w:val="003D334A"/>
    <w:rsid w:val="003D557A"/>
    <w:rsid w:val="003D55DB"/>
    <w:rsid w:val="003D6F89"/>
    <w:rsid w:val="003D7EC7"/>
    <w:rsid w:val="003E062E"/>
    <w:rsid w:val="003E24BC"/>
    <w:rsid w:val="003E3C41"/>
    <w:rsid w:val="003E43F8"/>
    <w:rsid w:val="003E5479"/>
    <w:rsid w:val="003E6BDF"/>
    <w:rsid w:val="003E72F4"/>
    <w:rsid w:val="003F3966"/>
    <w:rsid w:val="003F7FE1"/>
    <w:rsid w:val="00400B6D"/>
    <w:rsid w:val="00401B9D"/>
    <w:rsid w:val="00401C35"/>
    <w:rsid w:val="0040263B"/>
    <w:rsid w:val="00406689"/>
    <w:rsid w:val="004068AD"/>
    <w:rsid w:val="00407360"/>
    <w:rsid w:val="0042042F"/>
    <w:rsid w:val="004204EB"/>
    <w:rsid w:val="00420512"/>
    <w:rsid w:val="00420D71"/>
    <w:rsid w:val="00421987"/>
    <w:rsid w:val="00424A60"/>
    <w:rsid w:val="00425E29"/>
    <w:rsid w:val="00426E29"/>
    <w:rsid w:val="004303A5"/>
    <w:rsid w:val="004336CF"/>
    <w:rsid w:val="0043493E"/>
    <w:rsid w:val="004358EA"/>
    <w:rsid w:val="00440588"/>
    <w:rsid w:val="00440D26"/>
    <w:rsid w:val="00442918"/>
    <w:rsid w:val="0044306F"/>
    <w:rsid w:val="00443178"/>
    <w:rsid w:val="00447448"/>
    <w:rsid w:val="004535B6"/>
    <w:rsid w:val="00453B94"/>
    <w:rsid w:val="00454B93"/>
    <w:rsid w:val="00455407"/>
    <w:rsid w:val="004576AF"/>
    <w:rsid w:val="00461975"/>
    <w:rsid w:val="00462BF0"/>
    <w:rsid w:val="00464A47"/>
    <w:rsid w:val="00465B39"/>
    <w:rsid w:val="00466131"/>
    <w:rsid w:val="004662D6"/>
    <w:rsid w:val="0046635F"/>
    <w:rsid w:val="00472048"/>
    <w:rsid w:val="004729F0"/>
    <w:rsid w:val="00473BAA"/>
    <w:rsid w:val="00476D13"/>
    <w:rsid w:val="00480433"/>
    <w:rsid w:val="00480571"/>
    <w:rsid w:val="00480C55"/>
    <w:rsid w:val="00481DA6"/>
    <w:rsid w:val="0048229C"/>
    <w:rsid w:val="00482742"/>
    <w:rsid w:val="0048471E"/>
    <w:rsid w:val="00485307"/>
    <w:rsid w:val="004860AC"/>
    <w:rsid w:val="00487A0B"/>
    <w:rsid w:val="00491E87"/>
    <w:rsid w:val="00492324"/>
    <w:rsid w:val="004932CF"/>
    <w:rsid w:val="00494267"/>
    <w:rsid w:val="004943F3"/>
    <w:rsid w:val="00496F1A"/>
    <w:rsid w:val="004A27A4"/>
    <w:rsid w:val="004A3FD4"/>
    <w:rsid w:val="004B0136"/>
    <w:rsid w:val="004B054E"/>
    <w:rsid w:val="004B1D7F"/>
    <w:rsid w:val="004B2F4C"/>
    <w:rsid w:val="004B5CE0"/>
    <w:rsid w:val="004B773E"/>
    <w:rsid w:val="004C10D5"/>
    <w:rsid w:val="004C1A0B"/>
    <w:rsid w:val="004C24B4"/>
    <w:rsid w:val="004C2789"/>
    <w:rsid w:val="004C6E98"/>
    <w:rsid w:val="004D5702"/>
    <w:rsid w:val="004D6727"/>
    <w:rsid w:val="004E1CCD"/>
    <w:rsid w:val="004E4B63"/>
    <w:rsid w:val="004E5B44"/>
    <w:rsid w:val="004F16EB"/>
    <w:rsid w:val="004F3181"/>
    <w:rsid w:val="004F4C42"/>
    <w:rsid w:val="004F6A10"/>
    <w:rsid w:val="004F7B93"/>
    <w:rsid w:val="0050056D"/>
    <w:rsid w:val="005013CA"/>
    <w:rsid w:val="0051251D"/>
    <w:rsid w:val="00512660"/>
    <w:rsid w:val="0051294A"/>
    <w:rsid w:val="00516989"/>
    <w:rsid w:val="005176C0"/>
    <w:rsid w:val="00517A7A"/>
    <w:rsid w:val="00517A9F"/>
    <w:rsid w:val="00520602"/>
    <w:rsid w:val="00520AEC"/>
    <w:rsid w:val="00521FBA"/>
    <w:rsid w:val="0052271D"/>
    <w:rsid w:val="00524073"/>
    <w:rsid w:val="00525A7B"/>
    <w:rsid w:val="00525CEA"/>
    <w:rsid w:val="005321C4"/>
    <w:rsid w:val="005360C2"/>
    <w:rsid w:val="0053638C"/>
    <w:rsid w:val="00536923"/>
    <w:rsid w:val="005433DD"/>
    <w:rsid w:val="005440C4"/>
    <w:rsid w:val="005459ED"/>
    <w:rsid w:val="00546689"/>
    <w:rsid w:val="00547BD6"/>
    <w:rsid w:val="00553407"/>
    <w:rsid w:val="00556AE6"/>
    <w:rsid w:val="005622E4"/>
    <w:rsid w:val="00563AA8"/>
    <w:rsid w:val="00564794"/>
    <w:rsid w:val="00572215"/>
    <w:rsid w:val="00576DC5"/>
    <w:rsid w:val="00576E62"/>
    <w:rsid w:val="005804C4"/>
    <w:rsid w:val="00580682"/>
    <w:rsid w:val="00582D91"/>
    <w:rsid w:val="00584F6A"/>
    <w:rsid w:val="00586763"/>
    <w:rsid w:val="00586AD2"/>
    <w:rsid w:val="0058753B"/>
    <w:rsid w:val="00587D1C"/>
    <w:rsid w:val="0059115B"/>
    <w:rsid w:val="0059321B"/>
    <w:rsid w:val="005952C5"/>
    <w:rsid w:val="00596299"/>
    <w:rsid w:val="005969E0"/>
    <w:rsid w:val="005A0316"/>
    <w:rsid w:val="005A106E"/>
    <w:rsid w:val="005A1EC8"/>
    <w:rsid w:val="005A48B3"/>
    <w:rsid w:val="005A4F86"/>
    <w:rsid w:val="005A572B"/>
    <w:rsid w:val="005A68E3"/>
    <w:rsid w:val="005B338B"/>
    <w:rsid w:val="005B3AE9"/>
    <w:rsid w:val="005B4C50"/>
    <w:rsid w:val="005B6C14"/>
    <w:rsid w:val="005B6EC8"/>
    <w:rsid w:val="005B7693"/>
    <w:rsid w:val="005B773F"/>
    <w:rsid w:val="005C4618"/>
    <w:rsid w:val="005D1DD6"/>
    <w:rsid w:val="005D42DB"/>
    <w:rsid w:val="005D43C0"/>
    <w:rsid w:val="005D4EC4"/>
    <w:rsid w:val="005E396B"/>
    <w:rsid w:val="005F14DB"/>
    <w:rsid w:val="005F1E3C"/>
    <w:rsid w:val="005F2251"/>
    <w:rsid w:val="005F2C4A"/>
    <w:rsid w:val="005F3646"/>
    <w:rsid w:val="005F4162"/>
    <w:rsid w:val="005F42FA"/>
    <w:rsid w:val="005F7836"/>
    <w:rsid w:val="00600035"/>
    <w:rsid w:val="006011A7"/>
    <w:rsid w:val="00602B4C"/>
    <w:rsid w:val="00602CBE"/>
    <w:rsid w:val="00606147"/>
    <w:rsid w:val="0060625A"/>
    <w:rsid w:val="0060650A"/>
    <w:rsid w:val="00607FB2"/>
    <w:rsid w:val="00611363"/>
    <w:rsid w:val="0061149F"/>
    <w:rsid w:val="006140C6"/>
    <w:rsid w:val="00615163"/>
    <w:rsid w:val="00615287"/>
    <w:rsid w:val="00615A82"/>
    <w:rsid w:val="00616894"/>
    <w:rsid w:val="00616CD4"/>
    <w:rsid w:val="0062000F"/>
    <w:rsid w:val="0062053D"/>
    <w:rsid w:val="00623D5A"/>
    <w:rsid w:val="00624B0D"/>
    <w:rsid w:val="00626322"/>
    <w:rsid w:val="006272AB"/>
    <w:rsid w:val="00630140"/>
    <w:rsid w:val="006344DF"/>
    <w:rsid w:val="00635EA8"/>
    <w:rsid w:val="0063625D"/>
    <w:rsid w:val="006371D4"/>
    <w:rsid w:val="006403A3"/>
    <w:rsid w:val="00641517"/>
    <w:rsid w:val="00644677"/>
    <w:rsid w:val="00644985"/>
    <w:rsid w:val="00652B41"/>
    <w:rsid w:val="00653146"/>
    <w:rsid w:val="006555D7"/>
    <w:rsid w:val="00655718"/>
    <w:rsid w:val="00655745"/>
    <w:rsid w:val="00655F1D"/>
    <w:rsid w:val="00655FEC"/>
    <w:rsid w:val="00656133"/>
    <w:rsid w:val="00660D2D"/>
    <w:rsid w:val="00661960"/>
    <w:rsid w:val="00662A3A"/>
    <w:rsid w:val="006633D7"/>
    <w:rsid w:val="00664006"/>
    <w:rsid w:val="0066536B"/>
    <w:rsid w:val="006703B1"/>
    <w:rsid w:val="00670EC7"/>
    <w:rsid w:val="006738CC"/>
    <w:rsid w:val="00674FE6"/>
    <w:rsid w:val="0067508B"/>
    <w:rsid w:val="006818CE"/>
    <w:rsid w:val="00681E5E"/>
    <w:rsid w:val="00681FB6"/>
    <w:rsid w:val="0068211E"/>
    <w:rsid w:val="006838A9"/>
    <w:rsid w:val="006868B8"/>
    <w:rsid w:val="00690761"/>
    <w:rsid w:val="00694140"/>
    <w:rsid w:val="00694D1A"/>
    <w:rsid w:val="006956CF"/>
    <w:rsid w:val="006962CC"/>
    <w:rsid w:val="006970BD"/>
    <w:rsid w:val="006A0C38"/>
    <w:rsid w:val="006A0FB0"/>
    <w:rsid w:val="006A234A"/>
    <w:rsid w:val="006A29CB"/>
    <w:rsid w:val="006A3D29"/>
    <w:rsid w:val="006B0CEE"/>
    <w:rsid w:val="006B31C7"/>
    <w:rsid w:val="006B554A"/>
    <w:rsid w:val="006B6093"/>
    <w:rsid w:val="006B6677"/>
    <w:rsid w:val="006B7481"/>
    <w:rsid w:val="006C12B5"/>
    <w:rsid w:val="006C1A94"/>
    <w:rsid w:val="006C1AC8"/>
    <w:rsid w:val="006C2BCB"/>
    <w:rsid w:val="006C3C26"/>
    <w:rsid w:val="006C40EA"/>
    <w:rsid w:val="006C4F9C"/>
    <w:rsid w:val="006D3412"/>
    <w:rsid w:val="006D53EA"/>
    <w:rsid w:val="006D73FE"/>
    <w:rsid w:val="006E3E89"/>
    <w:rsid w:val="006E7FE0"/>
    <w:rsid w:val="006F27DE"/>
    <w:rsid w:val="006F50F2"/>
    <w:rsid w:val="006F6A7A"/>
    <w:rsid w:val="006F72E0"/>
    <w:rsid w:val="00700F99"/>
    <w:rsid w:val="007040F0"/>
    <w:rsid w:val="0070502C"/>
    <w:rsid w:val="007064EA"/>
    <w:rsid w:val="0070743D"/>
    <w:rsid w:val="007079C1"/>
    <w:rsid w:val="0071314E"/>
    <w:rsid w:val="0071668C"/>
    <w:rsid w:val="007218DF"/>
    <w:rsid w:val="0072232A"/>
    <w:rsid w:val="00722F05"/>
    <w:rsid w:val="00723048"/>
    <w:rsid w:val="00724E4A"/>
    <w:rsid w:val="00726121"/>
    <w:rsid w:val="0072753C"/>
    <w:rsid w:val="00733EB6"/>
    <w:rsid w:val="00735813"/>
    <w:rsid w:val="0073586D"/>
    <w:rsid w:val="00737683"/>
    <w:rsid w:val="00740AFE"/>
    <w:rsid w:val="007433F5"/>
    <w:rsid w:val="00743BAD"/>
    <w:rsid w:val="00745B9E"/>
    <w:rsid w:val="00746D3C"/>
    <w:rsid w:val="0075278F"/>
    <w:rsid w:val="0075468D"/>
    <w:rsid w:val="007552E6"/>
    <w:rsid w:val="00761F57"/>
    <w:rsid w:val="00767A4E"/>
    <w:rsid w:val="00770199"/>
    <w:rsid w:val="00772EFB"/>
    <w:rsid w:val="007816EB"/>
    <w:rsid w:val="00781C68"/>
    <w:rsid w:val="007825CB"/>
    <w:rsid w:val="007862C4"/>
    <w:rsid w:val="007873CB"/>
    <w:rsid w:val="007874FE"/>
    <w:rsid w:val="00792CA8"/>
    <w:rsid w:val="007972C1"/>
    <w:rsid w:val="007A1018"/>
    <w:rsid w:val="007A4117"/>
    <w:rsid w:val="007B19C0"/>
    <w:rsid w:val="007B46A6"/>
    <w:rsid w:val="007B56D9"/>
    <w:rsid w:val="007C26F2"/>
    <w:rsid w:val="007C2C81"/>
    <w:rsid w:val="007C3558"/>
    <w:rsid w:val="007C3CD9"/>
    <w:rsid w:val="007C40F2"/>
    <w:rsid w:val="007C7996"/>
    <w:rsid w:val="007D14DE"/>
    <w:rsid w:val="007D2227"/>
    <w:rsid w:val="007D5258"/>
    <w:rsid w:val="007D5910"/>
    <w:rsid w:val="007D707A"/>
    <w:rsid w:val="007E087F"/>
    <w:rsid w:val="007E17CB"/>
    <w:rsid w:val="007E3091"/>
    <w:rsid w:val="007E5117"/>
    <w:rsid w:val="007E5C83"/>
    <w:rsid w:val="007E6D0F"/>
    <w:rsid w:val="007E7B36"/>
    <w:rsid w:val="007F2BF6"/>
    <w:rsid w:val="007F40FE"/>
    <w:rsid w:val="007F65E9"/>
    <w:rsid w:val="007F7643"/>
    <w:rsid w:val="008005CE"/>
    <w:rsid w:val="0080060F"/>
    <w:rsid w:val="00806B7A"/>
    <w:rsid w:val="008078A1"/>
    <w:rsid w:val="00807C03"/>
    <w:rsid w:val="00810032"/>
    <w:rsid w:val="00810738"/>
    <w:rsid w:val="008118CC"/>
    <w:rsid w:val="00812CDD"/>
    <w:rsid w:val="008200CE"/>
    <w:rsid w:val="00824896"/>
    <w:rsid w:val="00825991"/>
    <w:rsid w:val="00825C68"/>
    <w:rsid w:val="0082671E"/>
    <w:rsid w:val="00830390"/>
    <w:rsid w:val="008306E5"/>
    <w:rsid w:val="00831429"/>
    <w:rsid w:val="00831D0C"/>
    <w:rsid w:val="00837D3D"/>
    <w:rsid w:val="00841638"/>
    <w:rsid w:val="00843862"/>
    <w:rsid w:val="008439CA"/>
    <w:rsid w:val="0084517F"/>
    <w:rsid w:val="00847C6C"/>
    <w:rsid w:val="00853B91"/>
    <w:rsid w:val="008554E1"/>
    <w:rsid w:val="00855618"/>
    <w:rsid w:val="008569E1"/>
    <w:rsid w:val="00857E36"/>
    <w:rsid w:val="00857E56"/>
    <w:rsid w:val="008626A4"/>
    <w:rsid w:val="00862E2A"/>
    <w:rsid w:val="008644D7"/>
    <w:rsid w:val="00865F72"/>
    <w:rsid w:val="00867974"/>
    <w:rsid w:val="00870214"/>
    <w:rsid w:val="0087047B"/>
    <w:rsid w:val="008725EA"/>
    <w:rsid w:val="00874148"/>
    <w:rsid w:val="008764A5"/>
    <w:rsid w:val="00876DAF"/>
    <w:rsid w:val="00883E18"/>
    <w:rsid w:val="00886EF9"/>
    <w:rsid w:val="008958CC"/>
    <w:rsid w:val="0089655D"/>
    <w:rsid w:val="008A2417"/>
    <w:rsid w:val="008A5CF0"/>
    <w:rsid w:val="008A6BA0"/>
    <w:rsid w:val="008A751F"/>
    <w:rsid w:val="008A7BBA"/>
    <w:rsid w:val="008B0AB3"/>
    <w:rsid w:val="008B45EC"/>
    <w:rsid w:val="008B683E"/>
    <w:rsid w:val="008B6EBB"/>
    <w:rsid w:val="008C05C8"/>
    <w:rsid w:val="008C47DE"/>
    <w:rsid w:val="008C74A6"/>
    <w:rsid w:val="008D2A51"/>
    <w:rsid w:val="008D333C"/>
    <w:rsid w:val="008D6E2D"/>
    <w:rsid w:val="008D7C7C"/>
    <w:rsid w:val="008E42B0"/>
    <w:rsid w:val="008E6440"/>
    <w:rsid w:val="008E78DE"/>
    <w:rsid w:val="008F1AAD"/>
    <w:rsid w:val="008F3253"/>
    <w:rsid w:val="008F3D26"/>
    <w:rsid w:val="008F4E43"/>
    <w:rsid w:val="008F6113"/>
    <w:rsid w:val="008F7038"/>
    <w:rsid w:val="009006E7"/>
    <w:rsid w:val="00905535"/>
    <w:rsid w:val="00906CB4"/>
    <w:rsid w:val="00907263"/>
    <w:rsid w:val="00907C48"/>
    <w:rsid w:val="00912243"/>
    <w:rsid w:val="009123FB"/>
    <w:rsid w:val="00912919"/>
    <w:rsid w:val="00915F14"/>
    <w:rsid w:val="009168B2"/>
    <w:rsid w:val="00920CB1"/>
    <w:rsid w:val="00922C8E"/>
    <w:rsid w:val="00923AA9"/>
    <w:rsid w:val="00924982"/>
    <w:rsid w:val="00925CA5"/>
    <w:rsid w:val="009262D8"/>
    <w:rsid w:val="009373A0"/>
    <w:rsid w:val="009400A7"/>
    <w:rsid w:val="00940FEB"/>
    <w:rsid w:val="00941A7F"/>
    <w:rsid w:val="00941EE1"/>
    <w:rsid w:val="00946110"/>
    <w:rsid w:val="00946257"/>
    <w:rsid w:val="00947C7F"/>
    <w:rsid w:val="00950578"/>
    <w:rsid w:val="0095109B"/>
    <w:rsid w:val="0095167D"/>
    <w:rsid w:val="00954DB7"/>
    <w:rsid w:val="00955BA4"/>
    <w:rsid w:val="00956969"/>
    <w:rsid w:val="00957D79"/>
    <w:rsid w:val="00961E0D"/>
    <w:rsid w:val="0096492A"/>
    <w:rsid w:val="00967134"/>
    <w:rsid w:val="00967473"/>
    <w:rsid w:val="0097228C"/>
    <w:rsid w:val="009722B3"/>
    <w:rsid w:val="00972908"/>
    <w:rsid w:val="00973762"/>
    <w:rsid w:val="00977120"/>
    <w:rsid w:val="00977FEE"/>
    <w:rsid w:val="009835F6"/>
    <w:rsid w:val="00987A77"/>
    <w:rsid w:val="009900CB"/>
    <w:rsid w:val="00990545"/>
    <w:rsid w:val="00995C49"/>
    <w:rsid w:val="00995DBD"/>
    <w:rsid w:val="00997D55"/>
    <w:rsid w:val="009A249A"/>
    <w:rsid w:val="009A2701"/>
    <w:rsid w:val="009A4F61"/>
    <w:rsid w:val="009A5679"/>
    <w:rsid w:val="009A5A14"/>
    <w:rsid w:val="009B7EAA"/>
    <w:rsid w:val="009B7F44"/>
    <w:rsid w:val="009C29F7"/>
    <w:rsid w:val="009C4E81"/>
    <w:rsid w:val="009C59E3"/>
    <w:rsid w:val="009C7191"/>
    <w:rsid w:val="009C7DE1"/>
    <w:rsid w:val="009C7E76"/>
    <w:rsid w:val="009D1FBE"/>
    <w:rsid w:val="009D248D"/>
    <w:rsid w:val="009D376A"/>
    <w:rsid w:val="009E2C19"/>
    <w:rsid w:val="009E30DA"/>
    <w:rsid w:val="009E3112"/>
    <w:rsid w:val="009E4C1C"/>
    <w:rsid w:val="009E4D2C"/>
    <w:rsid w:val="009E5CF1"/>
    <w:rsid w:val="009E6C99"/>
    <w:rsid w:val="009F170C"/>
    <w:rsid w:val="009F1747"/>
    <w:rsid w:val="009F2DF1"/>
    <w:rsid w:val="009F447C"/>
    <w:rsid w:val="009F5CE6"/>
    <w:rsid w:val="009F77A8"/>
    <w:rsid w:val="00A02660"/>
    <w:rsid w:val="00A122E0"/>
    <w:rsid w:val="00A12614"/>
    <w:rsid w:val="00A135F5"/>
    <w:rsid w:val="00A13DDF"/>
    <w:rsid w:val="00A13FCD"/>
    <w:rsid w:val="00A14876"/>
    <w:rsid w:val="00A160E7"/>
    <w:rsid w:val="00A168DE"/>
    <w:rsid w:val="00A21089"/>
    <w:rsid w:val="00A212D4"/>
    <w:rsid w:val="00A2210B"/>
    <w:rsid w:val="00A248C1"/>
    <w:rsid w:val="00A25E96"/>
    <w:rsid w:val="00A30662"/>
    <w:rsid w:val="00A31738"/>
    <w:rsid w:val="00A37014"/>
    <w:rsid w:val="00A4011B"/>
    <w:rsid w:val="00A404E6"/>
    <w:rsid w:val="00A41D36"/>
    <w:rsid w:val="00A43096"/>
    <w:rsid w:val="00A43492"/>
    <w:rsid w:val="00A43A7A"/>
    <w:rsid w:val="00A506DC"/>
    <w:rsid w:val="00A546C0"/>
    <w:rsid w:val="00A6037A"/>
    <w:rsid w:val="00A61DDE"/>
    <w:rsid w:val="00A647D9"/>
    <w:rsid w:val="00A64A2C"/>
    <w:rsid w:val="00A73167"/>
    <w:rsid w:val="00A73E83"/>
    <w:rsid w:val="00A81648"/>
    <w:rsid w:val="00A81988"/>
    <w:rsid w:val="00A8290E"/>
    <w:rsid w:val="00A85F81"/>
    <w:rsid w:val="00A86EA0"/>
    <w:rsid w:val="00A9455B"/>
    <w:rsid w:val="00A96741"/>
    <w:rsid w:val="00A97155"/>
    <w:rsid w:val="00AA2AF7"/>
    <w:rsid w:val="00AA3E8A"/>
    <w:rsid w:val="00AA48E7"/>
    <w:rsid w:val="00AA7D56"/>
    <w:rsid w:val="00AB1764"/>
    <w:rsid w:val="00AB30D6"/>
    <w:rsid w:val="00AB3628"/>
    <w:rsid w:val="00AB5079"/>
    <w:rsid w:val="00AC04EB"/>
    <w:rsid w:val="00AC13D7"/>
    <w:rsid w:val="00AC1825"/>
    <w:rsid w:val="00AC2C30"/>
    <w:rsid w:val="00AC6480"/>
    <w:rsid w:val="00AD02F5"/>
    <w:rsid w:val="00AD2D9A"/>
    <w:rsid w:val="00AD4FAA"/>
    <w:rsid w:val="00AD73A8"/>
    <w:rsid w:val="00AE1431"/>
    <w:rsid w:val="00AE35F3"/>
    <w:rsid w:val="00AE6247"/>
    <w:rsid w:val="00AE7504"/>
    <w:rsid w:val="00AF1000"/>
    <w:rsid w:val="00AF5A07"/>
    <w:rsid w:val="00AF648D"/>
    <w:rsid w:val="00AF719E"/>
    <w:rsid w:val="00B01EFC"/>
    <w:rsid w:val="00B04B71"/>
    <w:rsid w:val="00B078DF"/>
    <w:rsid w:val="00B1025F"/>
    <w:rsid w:val="00B10775"/>
    <w:rsid w:val="00B13B48"/>
    <w:rsid w:val="00B17A56"/>
    <w:rsid w:val="00B20739"/>
    <w:rsid w:val="00B22212"/>
    <w:rsid w:val="00B228F7"/>
    <w:rsid w:val="00B24AC0"/>
    <w:rsid w:val="00B267E1"/>
    <w:rsid w:val="00B3125D"/>
    <w:rsid w:val="00B357CE"/>
    <w:rsid w:val="00B418F2"/>
    <w:rsid w:val="00B50BF8"/>
    <w:rsid w:val="00B51558"/>
    <w:rsid w:val="00B5663A"/>
    <w:rsid w:val="00B56D4D"/>
    <w:rsid w:val="00B601CF"/>
    <w:rsid w:val="00B614EE"/>
    <w:rsid w:val="00B61F66"/>
    <w:rsid w:val="00B6249C"/>
    <w:rsid w:val="00B64EAF"/>
    <w:rsid w:val="00B7781D"/>
    <w:rsid w:val="00B80D4F"/>
    <w:rsid w:val="00B81022"/>
    <w:rsid w:val="00B831FF"/>
    <w:rsid w:val="00B848D5"/>
    <w:rsid w:val="00B91660"/>
    <w:rsid w:val="00B92A03"/>
    <w:rsid w:val="00B93C42"/>
    <w:rsid w:val="00B958BA"/>
    <w:rsid w:val="00B95D6D"/>
    <w:rsid w:val="00B966EE"/>
    <w:rsid w:val="00B97525"/>
    <w:rsid w:val="00BA065F"/>
    <w:rsid w:val="00BA2147"/>
    <w:rsid w:val="00BA27B1"/>
    <w:rsid w:val="00BA2B2B"/>
    <w:rsid w:val="00BA3647"/>
    <w:rsid w:val="00BA4622"/>
    <w:rsid w:val="00BA486C"/>
    <w:rsid w:val="00BA7254"/>
    <w:rsid w:val="00BB0C2D"/>
    <w:rsid w:val="00BB0D36"/>
    <w:rsid w:val="00BB1081"/>
    <w:rsid w:val="00BB30F9"/>
    <w:rsid w:val="00BB532B"/>
    <w:rsid w:val="00BC1D82"/>
    <w:rsid w:val="00BC2488"/>
    <w:rsid w:val="00BC28B0"/>
    <w:rsid w:val="00BC4F85"/>
    <w:rsid w:val="00BC54FA"/>
    <w:rsid w:val="00BC65D1"/>
    <w:rsid w:val="00BC720F"/>
    <w:rsid w:val="00BC746B"/>
    <w:rsid w:val="00BC7B74"/>
    <w:rsid w:val="00BC7EC5"/>
    <w:rsid w:val="00BD2A1D"/>
    <w:rsid w:val="00BD2BA5"/>
    <w:rsid w:val="00BD3AC9"/>
    <w:rsid w:val="00BD432F"/>
    <w:rsid w:val="00BD4D2D"/>
    <w:rsid w:val="00BD5A46"/>
    <w:rsid w:val="00BD6CAA"/>
    <w:rsid w:val="00BE0230"/>
    <w:rsid w:val="00BE40FE"/>
    <w:rsid w:val="00BE4FFF"/>
    <w:rsid w:val="00BE7048"/>
    <w:rsid w:val="00BE7427"/>
    <w:rsid w:val="00BE75B3"/>
    <w:rsid w:val="00BE78E3"/>
    <w:rsid w:val="00BF070F"/>
    <w:rsid w:val="00BF2C43"/>
    <w:rsid w:val="00BF6205"/>
    <w:rsid w:val="00C01A90"/>
    <w:rsid w:val="00C03A30"/>
    <w:rsid w:val="00C12330"/>
    <w:rsid w:val="00C12731"/>
    <w:rsid w:val="00C20353"/>
    <w:rsid w:val="00C2175E"/>
    <w:rsid w:val="00C224B1"/>
    <w:rsid w:val="00C2255F"/>
    <w:rsid w:val="00C24C75"/>
    <w:rsid w:val="00C24E22"/>
    <w:rsid w:val="00C27E02"/>
    <w:rsid w:val="00C30921"/>
    <w:rsid w:val="00C30B11"/>
    <w:rsid w:val="00C32694"/>
    <w:rsid w:val="00C32BFE"/>
    <w:rsid w:val="00C34014"/>
    <w:rsid w:val="00C355EF"/>
    <w:rsid w:val="00C36001"/>
    <w:rsid w:val="00C36265"/>
    <w:rsid w:val="00C37429"/>
    <w:rsid w:val="00C3790A"/>
    <w:rsid w:val="00C408DF"/>
    <w:rsid w:val="00C40A7D"/>
    <w:rsid w:val="00C41DFA"/>
    <w:rsid w:val="00C44383"/>
    <w:rsid w:val="00C47450"/>
    <w:rsid w:val="00C5295F"/>
    <w:rsid w:val="00C53951"/>
    <w:rsid w:val="00C5452B"/>
    <w:rsid w:val="00C56540"/>
    <w:rsid w:val="00C616A4"/>
    <w:rsid w:val="00C64005"/>
    <w:rsid w:val="00C6435F"/>
    <w:rsid w:val="00C6517C"/>
    <w:rsid w:val="00C705A4"/>
    <w:rsid w:val="00C71BB0"/>
    <w:rsid w:val="00C7387F"/>
    <w:rsid w:val="00C75AE6"/>
    <w:rsid w:val="00C76B40"/>
    <w:rsid w:val="00C77EDA"/>
    <w:rsid w:val="00C81F70"/>
    <w:rsid w:val="00C83611"/>
    <w:rsid w:val="00C84B19"/>
    <w:rsid w:val="00C9279A"/>
    <w:rsid w:val="00C963E6"/>
    <w:rsid w:val="00CA037E"/>
    <w:rsid w:val="00CA0ED2"/>
    <w:rsid w:val="00CA1DE7"/>
    <w:rsid w:val="00CA1F8D"/>
    <w:rsid w:val="00CA4489"/>
    <w:rsid w:val="00CA71D2"/>
    <w:rsid w:val="00CB1CC9"/>
    <w:rsid w:val="00CB3067"/>
    <w:rsid w:val="00CC1260"/>
    <w:rsid w:val="00CC2217"/>
    <w:rsid w:val="00CC2AA1"/>
    <w:rsid w:val="00CC5D25"/>
    <w:rsid w:val="00CD0C87"/>
    <w:rsid w:val="00CD1793"/>
    <w:rsid w:val="00CD2506"/>
    <w:rsid w:val="00CD3B27"/>
    <w:rsid w:val="00CD5168"/>
    <w:rsid w:val="00CD7078"/>
    <w:rsid w:val="00CE0E61"/>
    <w:rsid w:val="00CE0EB3"/>
    <w:rsid w:val="00CE1667"/>
    <w:rsid w:val="00CE1F97"/>
    <w:rsid w:val="00CE2921"/>
    <w:rsid w:val="00CE32A0"/>
    <w:rsid w:val="00CE4CC1"/>
    <w:rsid w:val="00CE5512"/>
    <w:rsid w:val="00CE7EF3"/>
    <w:rsid w:val="00CF0252"/>
    <w:rsid w:val="00CF150D"/>
    <w:rsid w:val="00CF1D50"/>
    <w:rsid w:val="00CF3A2E"/>
    <w:rsid w:val="00CF544C"/>
    <w:rsid w:val="00D00854"/>
    <w:rsid w:val="00D00B9E"/>
    <w:rsid w:val="00D05946"/>
    <w:rsid w:val="00D12E0F"/>
    <w:rsid w:val="00D137DE"/>
    <w:rsid w:val="00D14793"/>
    <w:rsid w:val="00D14B81"/>
    <w:rsid w:val="00D21E98"/>
    <w:rsid w:val="00D234CA"/>
    <w:rsid w:val="00D24671"/>
    <w:rsid w:val="00D36E0C"/>
    <w:rsid w:val="00D3730E"/>
    <w:rsid w:val="00D40286"/>
    <w:rsid w:val="00D407BC"/>
    <w:rsid w:val="00D45E1E"/>
    <w:rsid w:val="00D474C4"/>
    <w:rsid w:val="00D47A0C"/>
    <w:rsid w:val="00D54AE3"/>
    <w:rsid w:val="00D54FDA"/>
    <w:rsid w:val="00D55617"/>
    <w:rsid w:val="00D570B2"/>
    <w:rsid w:val="00D57DDE"/>
    <w:rsid w:val="00D61D60"/>
    <w:rsid w:val="00D6234B"/>
    <w:rsid w:val="00D628E6"/>
    <w:rsid w:val="00D6507B"/>
    <w:rsid w:val="00D663C8"/>
    <w:rsid w:val="00D66546"/>
    <w:rsid w:val="00D667A5"/>
    <w:rsid w:val="00D670D1"/>
    <w:rsid w:val="00D72173"/>
    <w:rsid w:val="00D73FD4"/>
    <w:rsid w:val="00D74DF4"/>
    <w:rsid w:val="00D84695"/>
    <w:rsid w:val="00D86B85"/>
    <w:rsid w:val="00D911D9"/>
    <w:rsid w:val="00D925BD"/>
    <w:rsid w:val="00D92B9D"/>
    <w:rsid w:val="00D93D12"/>
    <w:rsid w:val="00D94126"/>
    <w:rsid w:val="00D945CC"/>
    <w:rsid w:val="00D9548C"/>
    <w:rsid w:val="00D97050"/>
    <w:rsid w:val="00DA3DFE"/>
    <w:rsid w:val="00DA4C73"/>
    <w:rsid w:val="00DA4EAF"/>
    <w:rsid w:val="00DA5FDE"/>
    <w:rsid w:val="00DA6AF3"/>
    <w:rsid w:val="00DB04E3"/>
    <w:rsid w:val="00DB5C0A"/>
    <w:rsid w:val="00DC42FA"/>
    <w:rsid w:val="00DC4B82"/>
    <w:rsid w:val="00DC6317"/>
    <w:rsid w:val="00DE373D"/>
    <w:rsid w:val="00DE3F6E"/>
    <w:rsid w:val="00DE434B"/>
    <w:rsid w:val="00DE678D"/>
    <w:rsid w:val="00DE6A97"/>
    <w:rsid w:val="00DE6C15"/>
    <w:rsid w:val="00DF11DD"/>
    <w:rsid w:val="00DF2464"/>
    <w:rsid w:val="00DF3B19"/>
    <w:rsid w:val="00E02931"/>
    <w:rsid w:val="00E03685"/>
    <w:rsid w:val="00E03FCA"/>
    <w:rsid w:val="00E045AB"/>
    <w:rsid w:val="00E05476"/>
    <w:rsid w:val="00E06108"/>
    <w:rsid w:val="00E066D0"/>
    <w:rsid w:val="00E069BD"/>
    <w:rsid w:val="00E06B36"/>
    <w:rsid w:val="00E110E8"/>
    <w:rsid w:val="00E128E9"/>
    <w:rsid w:val="00E14234"/>
    <w:rsid w:val="00E14D5F"/>
    <w:rsid w:val="00E21DF1"/>
    <w:rsid w:val="00E21EEF"/>
    <w:rsid w:val="00E27142"/>
    <w:rsid w:val="00E27C30"/>
    <w:rsid w:val="00E30A47"/>
    <w:rsid w:val="00E31FDD"/>
    <w:rsid w:val="00E34840"/>
    <w:rsid w:val="00E35388"/>
    <w:rsid w:val="00E36F78"/>
    <w:rsid w:val="00E3763F"/>
    <w:rsid w:val="00E425CF"/>
    <w:rsid w:val="00E4331A"/>
    <w:rsid w:val="00E44D5B"/>
    <w:rsid w:val="00E45D78"/>
    <w:rsid w:val="00E51866"/>
    <w:rsid w:val="00E5320F"/>
    <w:rsid w:val="00E55352"/>
    <w:rsid w:val="00E56806"/>
    <w:rsid w:val="00E56AE8"/>
    <w:rsid w:val="00E61EA0"/>
    <w:rsid w:val="00E6200C"/>
    <w:rsid w:val="00E62593"/>
    <w:rsid w:val="00E62E31"/>
    <w:rsid w:val="00E65AB0"/>
    <w:rsid w:val="00E66242"/>
    <w:rsid w:val="00E66E30"/>
    <w:rsid w:val="00E73054"/>
    <w:rsid w:val="00E80D4E"/>
    <w:rsid w:val="00E811FB"/>
    <w:rsid w:val="00E833B9"/>
    <w:rsid w:val="00E872D7"/>
    <w:rsid w:val="00E9049B"/>
    <w:rsid w:val="00E90AFD"/>
    <w:rsid w:val="00E90C6F"/>
    <w:rsid w:val="00E96184"/>
    <w:rsid w:val="00EA0B60"/>
    <w:rsid w:val="00EA2869"/>
    <w:rsid w:val="00EA2DF2"/>
    <w:rsid w:val="00EA3E59"/>
    <w:rsid w:val="00EB0103"/>
    <w:rsid w:val="00EB0F38"/>
    <w:rsid w:val="00EB1AC4"/>
    <w:rsid w:val="00EB1C75"/>
    <w:rsid w:val="00EB2707"/>
    <w:rsid w:val="00EB41A7"/>
    <w:rsid w:val="00EB41C4"/>
    <w:rsid w:val="00EB60FD"/>
    <w:rsid w:val="00EB676B"/>
    <w:rsid w:val="00EC04B2"/>
    <w:rsid w:val="00EC23DA"/>
    <w:rsid w:val="00EC26D5"/>
    <w:rsid w:val="00EC580B"/>
    <w:rsid w:val="00EC61B5"/>
    <w:rsid w:val="00ED08BE"/>
    <w:rsid w:val="00ED38B8"/>
    <w:rsid w:val="00ED449C"/>
    <w:rsid w:val="00ED47B8"/>
    <w:rsid w:val="00ED5EA7"/>
    <w:rsid w:val="00EE0C69"/>
    <w:rsid w:val="00EE3682"/>
    <w:rsid w:val="00EE41FC"/>
    <w:rsid w:val="00EF2564"/>
    <w:rsid w:val="00EF3D95"/>
    <w:rsid w:val="00EF6A82"/>
    <w:rsid w:val="00F0697C"/>
    <w:rsid w:val="00F118DE"/>
    <w:rsid w:val="00F168D2"/>
    <w:rsid w:val="00F2048B"/>
    <w:rsid w:val="00F25977"/>
    <w:rsid w:val="00F27F45"/>
    <w:rsid w:val="00F30C54"/>
    <w:rsid w:val="00F32510"/>
    <w:rsid w:val="00F33B5F"/>
    <w:rsid w:val="00F33DD0"/>
    <w:rsid w:val="00F3410E"/>
    <w:rsid w:val="00F3444D"/>
    <w:rsid w:val="00F3486D"/>
    <w:rsid w:val="00F34878"/>
    <w:rsid w:val="00F374A7"/>
    <w:rsid w:val="00F37FCE"/>
    <w:rsid w:val="00F41C36"/>
    <w:rsid w:val="00F423EA"/>
    <w:rsid w:val="00F465A3"/>
    <w:rsid w:val="00F466B1"/>
    <w:rsid w:val="00F46FD7"/>
    <w:rsid w:val="00F51676"/>
    <w:rsid w:val="00F521EA"/>
    <w:rsid w:val="00F52D3A"/>
    <w:rsid w:val="00F55204"/>
    <w:rsid w:val="00F5612A"/>
    <w:rsid w:val="00F56C09"/>
    <w:rsid w:val="00F62B0D"/>
    <w:rsid w:val="00F62ECE"/>
    <w:rsid w:val="00F62FD6"/>
    <w:rsid w:val="00F63898"/>
    <w:rsid w:val="00F67C47"/>
    <w:rsid w:val="00F713B0"/>
    <w:rsid w:val="00F71972"/>
    <w:rsid w:val="00F71A47"/>
    <w:rsid w:val="00F72E07"/>
    <w:rsid w:val="00F75410"/>
    <w:rsid w:val="00F75E53"/>
    <w:rsid w:val="00F7650E"/>
    <w:rsid w:val="00F76BCB"/>
    <w:rsid w:val="00F8136A"/>
    <w:rsid w:val="00F81B13"/>
    <w:rsid w:val="00F8261E"/>
    <w:rsid w:val="00F82BD4"/>
    <w:rsid w:val="00F86915"/>
    <w:rsid w:val="00F9084E"/>
    <w:rsid w:val="00F90A76"/>
    <w:rsid w:val="00F92968"/>
    <w:rsid w:val="00F92DD8"/>
    <w:rsid w:val="00F934F2"/>
    <w:rsid w:val="00F94F27"/>
    <w:rsid w:val="00F96DFD"/>
    <w:rsid w:val="00FA2120"/>
    <w:rsid w:val="00FA28CE"/>
    <w:rsid w:val="00FA5C30"/>
    <w:rsid w:val="00FA6F18"/>
    <w:rsid w:val="00FB0388"/>
    <w:rsid w:val="00FB09ED"/>
    <w:rsid w:val="00FB2011"/>
    <w:rsid w:val="00FB643B"/>
    <w:rsid w:val="00FB6EC9"/>
    <w:rsid w:val="00FB790B"/>
    <w:rsid w:val="00FC604B"/>
    <w:rsid w:val="00FC712C"/>
    <w:rsid w:val="00FD0762"/>
    <w:rsid w:val="00FD0900"/>
    <w:rsid w:val="00FD0DED"/>
    <w:rsid w:val="00FD502F"/>
    <w:rsid w:val="00FD5604"/>
    <w:rsid w:val="00FD6DE0"/>
    <w:rsid w:val="00FD7650"/>
    <w:rsid w:val="00FD78EA"/>
    <w:rsid w:val="00FE12F9"/>
    <w:rsid w:val="00FE304F"/>
    <w:rsid w:val="00FE3078"/>
    <w:rsid w:val="00FE42BA"/>
    <w:rsid w:val="00FE538F"/>
    <w:rsid w:val="00FE7564"/>
    <w:rsid w:val="00FF0AD8"/>
    <w:rsid w:val="00FF1842"/>
    <w:rsid w:val="00FF3970"/>
    <w:rsid w:val="00FF3D4E"/>
    <w:rsid w:val="00FF5751"/>
    <w:rsid w:val="00FF765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2B953D8B"/>
  <w15:docId w15:val="{5C6278F0-912F-404A-8FDF-081EF470E05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Times New Roman" w:hAnsi="Calibri" w:cs="Calibr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094BF8"/>
    <w:pPr>
      <w:spacing w:after="0" w:line="240" w:lineRule="auto"/>
    </w:pPr>
    <w:rPr>
      <w:rFonts w:ascii="Arial Narrow" w:hAnsi="Arial Narrow" w:cs="Arial Narrow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E90C6F"/>
    <w:rPr>
      <w:rFonts w:ascii="Cambria" w:hAnsi="Cambria" w:cs="Cambria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adpis1Char">
    <w:name w:val="Nadpis 1 Char"/>
    <w:basedOn w:val="Predvolenpsmoodseku"/>
    <w:link w:val="Nadpis1"/>
    <w:uiPriority w:val="99"/>
    <w:locked/>
    <w:rsid w:val="00E90C6F"/>
    <w:rPr>
      <w:rFonts w:ascii="Cambria" w:hAnsi="Cambria" w:cs="Cambria"/>
      <w:b/>
      <w:bCs/>
      <w:kern w:val="32"/>
      <w:sz w:val="32"/>
      <w:szCs w:val="32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character" w:styleId="Vrazn">
    <w:name w:val="Strong"/>
    <w:basedOn w:val="Predvolenpsmoodseku"/>
    <w:uiPriority w:val="99"/>
    <w:qFormat/>
    <w:rsid w:val="00E90C6F"/>
    <w:rPr>
      <w:rFonts w:cs="Times New Roman"/>
      <w:b/>
      <w:bCs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E90C6F"/>
    <w:rPr>
      <w:rFonts w:ascii="Cambria" w:hAnsi="Cambria" w:cs="Cambria"/>
      <w:sz w:val="24"/>
      <w:szCs w:val="24"/>
    </w:rPr>
  </w:style>
  <w:style w:type="character" w:styleId="Zvraznenie">
    <w:name w:val="Emphasis"/>
    <w:basedOn w:val="Predvolenpsmoodseku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y"/>
    <w:qFormat/>
    <w:rsid w:val="00205F85"/>
    <w:pPr>
      <w:jc w:val="center"/>
    </w:pPr>
    <w:rPr>
      <w:b/>
      <w:bCs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cs="Times New Roman"/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cs="Times New Roman"/>
      <w:sz w:val="20"/>
      <w:szCs w:val="20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styleId="slostrany">
    <w:name w:val="page number"/>
    <w:uiPriority w:val="99"/>
    <w:rsid w:val="00DF3B19"/>
    <w:rPr>
      <w:rFonts w:asciiTheme="minorHAnsi" w:hAnsiTheme="minorHAnsi"/>
    </w:rPr>
  </w:style>
  <w:style w:type="character" w:customStyle="1" w:styleId="PtaChar">
    <w:name w:val="Päta Char"/>
    <w:basedOn w:val="Predvolenpsmoodseku"/>
    <w:link w:val="Pta"/>
    <w:locked/>
    <w:rsid w:val="00052F8B"/>
    <w:rPr>
      <w:rFonts w:ascii="Times New Roman" w:hAnsi="Times New Roman" w:cs="Times New Roman"/>
      <w:lang w:val="sk-SK"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table" w:styleId="Mriekatabuky">
    <w:name w:val="Table Grid"/>
    <w:basedOn w:val="Normlnatabuka"/>
    <w:uiPriority w:val="59"/>
    <w:rsid w:val="00052F8B"/>
    <w:pPr>
      <w:spacing w:after="0" w:line="240" w:lineRule="auto"/>
    </w:pPr>
    <w:rPr>
      <w:rFonts w:ascii="Arial Narrow" w:hAnsi="Arial Narrow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Odsekzoznamu">
    <w:name w:val="List Paragraph"/>
    <w:basedOn w:val="Normlny"/>
    <w:uiPriority w:val="34"/>
    <w:qFormat/>
    <w:rsid w:val="00473BAA"/>
    <w:pPr>
      <w:ind w:left="720"/>
      <w:contextualSpacing/>
    </w:pPr>
  </w:style>
  <w:style w:type="paragraph" w:styleId="Bezriadkovania">
    <w:name w:val="No Spacing"/>
    <w:uiPriority w:val="1"/>
    <w:qFormat/>
    <w:rsid w:val="00661960"/>
    <w:pPr>
      <w:spacing w:after="0" w:line="240" w:lineRule="auto"/>
    </w:pPr>
    <w:rPr>
      <w:rFonts w:ascii="Arial Narrow" w:hAnsi="Arial Narrow" w:cs="Arial Narrow"/>
      <w:lang w:eastAsia="en-US"/>
    </w:rPr>
  </w:style>
  <w:style w:type="character" w:styleId="Jemnzvraznenie">
    <w:name w:val="Subtle Emphasis"/>
    <w:basedOn w:val="Predvolenpsmoodseku"/>
    <w:uiPriority w:val="19"/>
    <w:qFormat/>
    <w:rsid w:val="00661960"/>
    <w:rPr>
      <w:i/>
      <w:iCs/>
      <w:color w:val="808080" w:themeColor="text1" w:themeTint="7F"/>
    </w:rPr>
  </w:style>
  <w:style w:type="character" w:styleId="Intenzvnezvraznenie">
    <w:name w:val="Intense Emphasis"/>
    <w:basedOn w:val="Predvolenpsmoodseku"/>
    <w:uiPriority w:val="21"/>
    <w:qFormat/>
    <w:rsid w:val="00661960"/>
    <w:rPr>
      <w:b/>
      <w:bCs/>
      <w:i/>
      <w:iCs/>
      <w:color w:val="4F81BD" w:themeColor="accent1"/>
    </w:rPr>
  </w:style>
  <w:style w:type="paragraph" w:styleId="Citcia">
    <w:name w:val="Quote"/>
    <w:basedOn w:val="Normlny"/>
    <w:next w:val="Normlny"/>
    <w:link w:val="CitciaChar"/>
    <w:uiPriority w:val="29"/>
    <w:qFormat/>
    <w:rsid w:val="00661960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661960"/>
    <w:rPr>
      <w:rFonts w:ascii="Arial Narrow" w:hAnsi="Arial Narrow" w:cs="Arial Narrow"/>
      <w:i/>
      <w:iCs/>
      <w:color w:val="000000" w:themeColor="text1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37641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406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7160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7160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7160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7160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7160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7160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7160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7160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7160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7160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7160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7160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7160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7160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7160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7160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7160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7160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7160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7160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7160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7160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7160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7160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7160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7160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7160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7160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7160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7160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7160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7160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7160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7160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7160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7160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7160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7160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7160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7160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7160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7160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7160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7160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7160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7160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7160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7160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716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7160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7160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7160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7160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7160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7160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7160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563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202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glossaryDocument" Target="glossary/document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EB9486F6A92C496FADC61EA4278DA99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4BAC021-30B7-4A0A-91A8-CD715C5D6223}"/>
      </w:docPartPr>
      <w:docPartBody>
        <w:p w:rsidR="00937AC6" w:rsidRDefault="00937AC6" w:rsidP="00937AC6">
          <w:pPr>
            <w:pStyle w:val="EB9486F6A92C496FADC61EA4278DA992"/>
          </w:pPr>
          <w:r>
            <w:rPr>
              <w:rFonts w:asciiTheme="majorHAnsi" w:eastAsiaTheme="majorEastAsia" w:hAnsiTheme="majorHAnsi" w:cstheme="majorBidi"/>
              <w:sz w:val="32"/>
              <w:szCs w:val="32"/>
            </w:rPr>
            <w:t>[Zadajte nadpis dokumentu]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0"/>
    <w:family w:val="decorative"/>
    <w:pitch w:val="variable"/>
    <w:sig w:usb0="00000003" w:usb1="00000000" w:usb2="00000000" w:usb3="00000000" w:csb0="80000001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937AC6"/>
    <w:rsid w:val="00004F4F"/>
    <w:rsid w:val="00013B0E"/>
    <w:rsid w:val="000724EA"/>
    <w:rsid w:val="00081BAD"/>
    <w:rsid w:val="00095164"/>
    <w:rsid w:val="000B3302"/>
    <w:rsid w:val="000B6046"/>
    <w:rsid w:val="001723B3"/>
    <w:rsid w:val="00183F29"/>
    <w:rsid w:val="001B217F"/>
    <w:rsid w:val="00210855"/>
    <w:rsid w:val="0027198C"/>
    <w:rsid w:val="00272F8B"/>
    <w:rsid w:val="00335EBB"/>
    <w:rsid w:val="003C42A0"/>
    <w:rsid w:val="00400E9E"/>
    <w:rsid w:val="00481B3F"/>
    <w:rsid w:val="0051212D"/>
    <w:rsid w:val="00597D2F"/>
    <w:rsid w:val="005D7EA9"/>
    <w:rsid w:val="00625CBA"/>
    <w:rsid w:val="00656243"/>
    <w:rsid w:val="00660510"/>
    <w:rsid w:val="006870D7"/>
    <w:rsid w:val="00695521"/>
    <w:rsid w:val="007C188A"/>
    <w:rsid w:val="00872C76"/>
    <w:rsid w:val="008A6C11"/>
    <w:rsid w:val="008C6B45"/>
    <w:rsid w:val="008D0925"/>
    <w:rsid w:val="008D7B9A"/>
    <w:rsid w:val="00920597"/>
    <w:rsid w:val="00937AC6"/>
    <w:rsid w:val="00A312DF"/>
    <w:rsid w:val="00A80508"/>
    <w:rsid w:val="00B00E2D"/>
    <w:rsid w:val="00B25465"/>
    <w:rsid w:val="00B83E4D"/>
    <w:rsid w:val="00BB50D7"/>
    <w:rsid w:val="00C6474B"/>
    <w:rsid w:val="00CB3DC8"/>
    <w:rsid w:val="00D224AB"/>
    <w:rsid w:val="00D33334"/>
    <w:rsid w:val="00DB525C"/>
    <w:rsid w:val="00E344D7"/>
    <w:rsid w:val="00F10E1F"/>
    <w:rsid w:val="00F1433E"/>
    <w:rsid w:val="00F159EA"/>
    <w:rsid w:val="00F22779"/>
    <w:rsid w:val="00F82E9E"/>
    <w:rsid w:val="00FB0F4B"/>
    <w:rsid w:val="00FD100B"/>
    <w:rsid w:val="00FF7D1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095164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EB9486F6A92C496FADC61EA4278DA992">
    <w:name w:val="EB9486F6A92C496FADC61EA4278DA992"/>
    <w:rsid w:val="00937AC6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D59E9B0F-16EC-41A1-A527-DEBB9AC7DFB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310</TotalTime>
  <Pages>6</Pages>
  <Words>1451</Words>
  <Characters>8274</Characters>
  <Application>Microsoft Office Word</Application>
  <DocSecurity>0</DocSecurity>
  <Lines>68</Lines>
  <Paragraphs>19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  <vt:variant>
        <vt:lpstr>Headings</vt:lpstr>
      </vt:variant>
      <vt:variant>
        <vt:i4>100</vt:i4>
      </vt:variant>
    </vt:vector>
  </HeadingPairs>
  <TitlesOfParts>
    <vt:vector size="102" baseType="lpstr">
      <vt:lpstr>Príloha  k opatreniu č</vt:lpstr>
      <vt:lpstr>Príloha  k opatreniu č</vt:lpstr>
      <vt:lpstr/>
      <vt:lpstr>1.  Informácie k časti A. písm. c) prílohy č. 3 o počte zamestnancov</vt:lpstr>
      <vt:lpstr/>
      <vt:lpstr>2. Informácie k časti B. písm. b) prílohy č. 3 o štruktúre spoločníkov, akcionár</vt:lpstr>
      <vt:lpstr>3. Informácie k časti F. písm. a) prílohy č. 3 o dlhodobom nehmotnom majetku</vt:lpstr>
      <vt:lpstr/>
      <vt:lpstr>Tabuľka č. 2</vt:lpstr>
      <vt:lpstr/>
      <vt:lpstr>4. Informácie k časti F. písm. c) prílohy č. 3 o dlhodobom nehmotnom majetku </vt:lpstr>
      <vt:lpstr/>
      <vt:lpstr>5.  Informácie k časti F. písm. a) prílohy č. 3 o dlhodobom hmotnom majetku	</vt:lpstr>
      <vt:lpstr/>
      <vt:lpstr>7. Informácie k časti F. písm. j) prílohy č. 3 o  dlhodobom finančnom majetku</vt:lpstr>
      <vt:lpstr/>
      <vt:lpstr>8. Informácie k časti F. písm. m) prílohy č. 3 o dlhodobom finančnom majetku </vt:lpstr>
      <vt:lpstr>9. Informácie k časti F. písm. i) prílohy č. 3 o štruktúre dlhodobého finančného</vt:lpstr>
      <vt:lpstr/>
      <vt:lpstr>10. Informácie k časti F. písm. j) a l) prílohy č. 3 o dlhových CP držaných do s</vt:lpstr>
      <vt:lpstr/>
      <vt:lpstr>11. Informácie k časti F. písm. j) a l) prílohy č. 3 o poskytnutých dlhodobých p</vt:lpstr>
      <vt:lpstr/>
      <vt:lpstr>12. Informácie k časti F. písm. o) prílohy č. 3 o opravných položkách k zásobám</vt:lpstr>
      <vt:lpstr/>
      <vt:lpstr>13. Informácie k časti F. písm. p) prílohy č. 3 o zásobách, na ktoré je zriadené</vt:lpstr>
      <vt:lpstr>14. Informácie k časti F. písm. q) prílohy č. 3 o zákazkovej výrobe a o zákazkov</vt:lpstr>
      <vt:lpstr/>
      <vt:lpstr>Tabuľka č. 4</vt:lpstr>
      <vt:lpstr>15. Informácie k časti F. písm. r) prílohy č. 3 o vývoji opravnej položky  k poh</vt:lpstr>
      <vt:lpstr/>
      <vt:lpstr>16. Informácie k časti F. písm. s) prílohy č. 3 o  vekovej štruktúre pohľadávok </vt:lpstr>
      <vt:lpstr>Tabuľka č. 2</vt:lpstr>
      <vt:lpstr/>
      <vt:lpstr>17. Informácie k časti F. písm. t) a u) prílohy č. 3  o pohľadávkach zabezpečený</vt:lpstr>
      <vt:lpstr/>
      <vt:lpstr>18. Informácie k časti F. písm. w)  prílohy č. 3 o krátkodobom finančnom majetku</vt:lpstr>
      <vt:lpstr>Tabuľka č. 1 </vt:lpstr>
      <vt:lpstr/>
      <vt:lpstr/>
      <vt:lpstr/>
      <vt:lpstr/>
      <vt:lpstr/>
      <vt:lpstr/>
      <vt:lpstr/>
      <vt:lpstr/>
      <vt:lpstr>Tabuľka č. 2</vt:lpstr>
      <vt:lpstr/>
      <vt:lpstr>19. Informácie k časti  F. písm. x) prílohy č. 3 o vývoji opravnej položky ku kr</vt:lpstr>
      <vt:lpstr/>
      <vt:lpstr>20. Informácie k časti F. písm. y) prílohy č. 3 o krátkodobom finančnom majetku,</vt:lpstr>
      <vt:lpstr/>
      <vt:lpstr>21. Informácie k časti F. písm.  za) prílohy č. 3 o ocenení krátkodobého finančn</vt:lpstr>
      <vt:lpstr>22. Informácie k časti F. písm.  zb) prílohy č. 3 o významných položkách časovéh</vt:lpstr>
      <vt:lpstr/>
      <vt:lpstr>23. Informácie k časti F. písm. zc) prílohy č. 3 o majetku prenajatom formou fin</vt:lpstr>
      <vt:lpstr/>
      <vt:lpstr>24. Informácie k časti G. písm. a) tretiemu bodu prílohy č. 3 o rozdelení účtovn</vt:lpstr>
      <vt:lpstr/>
      <vt:lpstr>25. Informácie k časti G. písm. b) prílohy č. 3 o rezervách</vt:lpstr>
      <vt:lpstr/>
      <vt:lpstr>26. Informácie k časti G. písm. c) a d) prílohy č. 3 o záväzkoch</vt:lpstr>
      <vt:lpstr/>
      <vt:lpstr>27. Informácie k časti F. písm. v) a časti G. písm. f) prílohy č. 3 o odloženej </vt:lpstr>
      <vt:lpstr/>
      <vt:lpstr>28. Informácie k časti G. písm. g) prílohy č. 3 o záväzkoch zo sociálneho fondu</vt:lpstr>
      <vt:lpstr>29. Informácie k časti G. písm. h) prílohy č. 3 o vydaných dlhopisoch</vt:lpstr>
      <vt:lpstr/>
      <vt:lpstr>30. Informácie k časti G. písm. i)  prílohy č. 3 o bankových úveroch, pôžičkách </vt:lpstr>
      <vt:lpstr/>
      <vt:lpstr>31. Informácie k časti G. písm. j) prílohy č. 3 o významných položkách časového </vt:lpstr>
      <vt:lpstr/>
      <vt:lpstr>32. Informácie k časti  G. písm. k) prílohy č. 3 o významných položkách deriváto</vt:lpstr>
      <vt:lpstr/>
      <vt:lpstr>33. Informácie k časti G. písm. l) prílohy č. 3 o položkách zabezpečených derivá</vt:lpstr>
      <vt:lpstr/>
      <vt:lpstr>34. Informácie k časti G. písm. m) prílohy č. 3 o majetku prenajatom formou fina</vt:lpstr>
      <vt:lpstr/>
      <vt:lpstr/>
      <vt:lpstr>35. Informácie k časti H. písm. a) prílohy č. 3 o tržbách</vt:lpstr>
      <vt:lpstr/>
      <vt:lpstr>36. Informácie k časti H. písm. b) prílohy č. 3 o zmene stavu vnútroorganizačnýc</vt:lpstr>
      <vt:lpstr/>
      <vt:lpstr>37.  Informácie k časti H. písm. c) až f)  prílohy č. 3 o výnosoch pri aktivácii</vt:lpstr>
      <vt:lpstr/>
      <vt:lpstr>38. Informácie k časti H. písm. g)  prílohy č. 3 o čistom obrate</vt:lpstr>
      <vt:lpstr/>
      <vt:lpstr>39. Informácie k časti I. prílohy č. 3 o nákladoch</vt:lpstr>
      <vt:lpstr/>
      <vt:lpstr>40. Informácie k časti J. písm. a) až e) prílohy č. 3 o daniach z príjmov</vt:lpstr>
      <vt:lpstr/>
      <vt:lpstr/>
      <vt:lpstr/>
      <vt:lpstr>41. Informácie k časti J.  písm. f) a g) prílohy č. 3 o daniach z príjmov</vt:lpstr>
      <vt:lpstr/>
      <vt:lpstr>42. Informácie k  časť K. prílohy č. 3 o podsúvahových položkách</vt:lpstr>
      <vt:lpstr/>
      <vt:lpstr>43. Informácie k časti L. písm. a) prílohy č. 3 o podmienených záväzkoch</vt:lpstr>
      <vt:lpstr>Tabuľka č. 1</vt:lpstr>
      <vt:lpstr>Tabuľka č. 2</vt:lpstr>
      <vt:lpstr/>
      <vt:lpstr>44. Informácie k časti L. písm. c) prílohy č. 3 o podmienenom majetku</vt:lpstr>
    </vt:vector>
  </TitlesOfParts>
  <Company>IBL Software Engineering</Company>
  <LinksUpToDate>false</LinksUpToDate>
  <CharactersWithSpaces>9706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creator>jm</dc:creator>
  <cp:lastModifiedBy>stanislav fulajtár</cp:lastModifiedBy>
  <cp:revision>58</cp:revision>
  <cp:lastPrinted>2020-03-31T08:53:00Z</cp:lastPrinted>
  <dcterms:created xsi:type="dcterms:W3CDTF">2016-03-18T08:49:00Z</dcterms:created>
  <dcterms:modified xsi:type="dcterms:W3CDTF">2022-03-31T13:14:00Z</dcterms:modified>
</cp:coreProperties>
</file>