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 xml:space="preserve">TRIGO Slovakia, </w:t>
      </w:r>
      <w:proofErr w:type="spellStart"/>
      <w:r>
        <w:rPr>
          <w:sz w:val="18"/>
          <w:szCs w:val="18"/>
        </w:rPr>
        <w:t>s.r.o</w:t>
      </w:r>
      <w:proofErr w:type="spellEnd"/>
      <w:r>
        <w:rPr>
          <w:sz w:val="18"/>
          <w:szCs w:val="18"/>
        </w:rPr>
        <w:t>.</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 xml:space="preserve">Slovakia, </w:t>
      </w:r>
      <w:proofErr w:type="spellStart"/>
      <w:r w:rsidR="009A108C" w:rsidRPr="00DD220D">
        <w:t>s.r.o</w:t>
      </w:r>
      <w:proofErr w:type="spellEnd"/>
      <w:r w:rsidR="009A108C" w:rsidRPr="00DD220D">
        <w:t>.</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7F558C8D" w:rsidR="004D3B4A" w:rsidRDefault="00CD778B" w:rsidP="004D3B4A">
      <w:pPr>
        <w:pStyle w:val="Zkladntext"/>
      </w:pPr>
      <w:r w:rsidRPr="00CD778B">
        <w:t xml:space="preserve"> </w:t>
      </w:r>
      <w:bookmarkStart w:id="2" w:name="_MON_1678541826"/>
      <w:bookmarkEnd w:id="2"/>
      <w:r w:rsidR="00813899">
        <w:object w:dxaOrig="9518" w:dyaOrig="1635"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2pt;height:77.35pt" o:ole="" o:preferrelative="f">
            <v:imagedata r:id="rId8" o:title=""/>
            <o:lock v:ext="edit" aspectratio="f"/>
          </v:shape>
          <o:OLEObject Type="Embed" ProgID="Excel.Sheet.12" ShapeID="_x0000_i1025" DrawAspect="Content" ObjectID="_1709311833"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4EE8BA11" w:rsidR="009556FD" w:rsidRDefault="009556FD" w:rsidP="009556FD">
      <w:pPr>
        <w:pStyle w:val="Zkladntext"/>
        <w:ind w:hanging="426"/>
      </w:pPr>
      <w:r>
        <w:tab/>
        <w:t>Účtovná závierka Spoločnosti k 31. decembru 202</w:t>
      </w:r>
      <w:r w:rsidR="00813899">
        <w:t>1</w:t>
      </w:r>
      <w:r>
        <w:t xml:space="preserve"> je zostavená ako riadna účtovná závierka podľa § 17 ods. 6 zákona NR SR č. 431/2002 Z. z. o účtovníctve za účtovné obdobie od 1. januára 202</w:t>
      </w:r>
      <w:r w:rsidR="00813899">
        <w:t>1</w:t>
      </w:r>
      <w:r>
        <w:t xml:space="preserve"> do 31. decembra 202</w:t>
      </w:r>
      <w:r w:rsidR="00813899">
        <w:t>1</w:t>
      </w:r>
      <w:r>
        <w:t>.</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39AD7131" w:rsidR="009556FD" w:rsidRDefault="004D3B4A" w:rsidP="009556FD">
      <w:pPr>
        <w:pStyle w:val="Zkladntext"/>
        <w:ind w:hanging="426"/>
      </w:pPr>
      <w:r w:rsidRPr="008230B2">
        <w:tab/>
      </w:r>
      <w:r w:rsidR="009556FD" w:rsidRPr="008230B2">
        <w:t>Účtovná závierka</w:t>
      </w:r>
      <w:r w:rsidR="009556FD">
        <w:t xml:space="preserve"> Spoločnosti k 31. decembru 20</w:t>
      </w:r>
      <w:r w:rsidR="00813899">
        <w:t>20</w:t>
      </w:r>
      <w:r w:rsidR="009556FD" w:rsidRPr="008230B2">
        <w:t>, za predchádzajúce účtovné obdobie, bola schválená valným zhromaždením Spoločnosti dňa</w:t>
      </w:r>
      <w:r w:rsidR="009556FD">
        <w:t xml:space="preserve"> 1</w:t>
      </w:r>
      <w:r w:rsidR="00813899">
        <w:t>2</w:t>
      </w:r>
      <w:r w:rsidR="009556FD">
        <w:t>. apríla 202</w:t>
      </w:r>
      <w:r w:rsidR="00813899">
        <w:t>1</w:t>
      </w:r>
      <w:r w:rsidR="009556FD">
        <w:t>.</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258FF434" w:rsidR="009556FD" w:rsidRPr="009556FD" w:rsidRDefault="009556FD" w:rsidP="009556FD">
      <w:pPr>
        <w:ind w:left="360"/>
        <w:rPr>
          <w:sz w:val="18"/>
          <w:szCs w:val="18"/>
        </w:rPr>
      </w:pPr>
      <w:r w:rsidRPr="009556FD">
        <w:rPr>
          <w:sz w:val="18"/>
          <w:szCs w:val="18"/>
        </w:rPr>
        <w:t>Členom štatutárneho orgán, ani členom dozorných orgánov neboli v roku 202</w:t>
      </w:r>
      <w:r w:rsidR="00813899">
        <w:rPr>
          <w:sz w:val="18"/>
          <w:szCs w:val="18"/>
        </w:rPr>
        <w:t>1</w:t>
      </w:r>
      <w:r w:rsidRPr="009556FD">
        <w:rPr>
          <w:sz w:val="18"/>
          <w:szCs w:val="18"/>
        </w:rPr>
        <w:t xml:space="preserve"> poskytnuté žiadne pôžičky, záruky alebo iné formy zabezpečenia, ani finančné prostriedky alebo iné plnenia na súkromné účely členov, ktoré sa vyúčtovávajú </w:t>
      </w:r>
      <w:r w:rsidRPr="009556FD">
        <w:rPr>
          <w:sz w:val="18"/>
          <w:szCs w:val="18"/>
        </w:rPr>
        <w:br/>
        <w:t>(v roku 20</w:t>
      </w:r>
      <w:r w:rsidR="00813899">
        <w:rPr>
          <w:sz w:val="18"/>
          <w:szCs w:val="18"/>
        </w:rPr>
        <w:t>20</w:t>
      </w:r>
      <w:r w:rsidRPr="009556FD">
        <w:rPr>
          <w:sz w:val="18"/>
          <w:szCs w:val="18"/>
        </w:rPr>
        <w:t>: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51761343" w:rsidR="009556FD" w:rsidRDefault="009556FD" w:rsidP="009556FD">
      <w:pPr>
        <w:pStyle w:val="Zkladntext"/>
      </w:pPr>
      <w:r>
        <w:t>Spoločnosť je súčasťou skupiny TRIGO HOLDING, Francúzsko, ktorá nezostavuje konsolidovanú účtovnú závierku za rok končiaci 31. decembrom 202</w:t>
      </w:r>
      <w:r w:rsidR="00813899">
        <w:t>1</w:t>
      </w:r>
      <w:r>
        <w:t>.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1C9EFB2F" w:rsidR="000F0FCA" w:rsidRDefault="000F0FCA" w:rsidP="000F0FCA">
      <w:pPr>
        <w:ind w:left="426"/>
        <w:rPr>
          <w:sz w:val="18"/>
        </w:rPr>
      </w:pPr>
      <w:r w:rsidRPr="00500DD8">
        <w:rPr>
          <w:sz w:val="18"/>
        </w:rPr>
        <w:t xml:space="preserve">V účtovnom období </w:t>
      </w:r>
      <w:r w:rsidR="00C93D50">
        <w:rPr>
          <w:sz w:val="18"/>
        </w:rPr>
        <w:t>20</w:t>
      </w:r>
      <w:r w:rsidR="009556FD">
        <w:rPr>
          <w:sz w:val="18"/>
        </w:rPr>
        <w:t>2</w:t>
      </w:r>
      <w:r w:rsidR="00813899">
        <w:rPr>
          <w:sz w:val="18"/>
        </w:rPr>
        <w:t>1</w:t>
      </w:r>
      <w:r w:rsidR="00C93D50">
        <w:rPr>
          <w:sz w:val="18"/>
        </w:rPr>
        <w:t xml:space="preserve"> ani v roku </w:t>
      </w:r>
      <w:r w:rsidRPr="00500DD8">
        <w:rPr>
          <w:sz w:val="18"/>
        </w:rPr>
        <w:t>20</w:t>
      </w:r>
      <w:r w:rsidR="00813899">
        <w:rPr>
          <w:sz w:val="18"/>
        </w:rPr>
        <w:t>20</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7777777" w:rsidR="004D3B4A" w:rsidRPr="00747458" w:rsidRDefault="00257428" w:rsidP="0000290B">
            <w:pPr>
              <w:pStyle w:val="Tabulka"/>
              <w:jc w:val="center"/>
            </w:pPr>
            <w:r>
              <w:t xml:space="preserve">3 - </w:t>
            </w:r>
            <w:r w:rsidR="00562825"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77777777" w:rsidR="004D3B4A" w:rsidRPr="00747458" w:rsidRDefault="00562825" w:rsidP="0000290B">
            <w:pPr>
              <w:pStyle w:val="Tabulka"/>
              <w:jc w:val="center"/>
            </w:pPr>
            <w:r w:rsidRPr="00747458">
              <w:t>25%</w:t>
            </w:r>
            <w:r w:rsidR="00257428">
              <w:t xml:space="preserve"> - 33,34</w:t>
            </w:r>
            <w:r w:rsidR="00257428" w:rsidRPr="00747458">
              <w:t>%</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77777777" w:rsidR="00614EBC" w:rsidRDefault="00614EBC" w:rsidP="00614EBC">
      <w:pPr>
        <w:pStyle w:val="Zkladntext"/>
        <w:numPr>
          <w:ilvl w:val="0"/>
          <w:numId w:val="43"/>
        </w:numPr>
        <w:tabs>
          <w:tab w:val="clear" w:pos="340"/>
          <w:tab w:val="num" w:pos="766"/>
        </w:tabs>
        <w:ind w:left="766"/>
      </w:pPr>
      <w:proofErr w:type="spellStart"/>
      <w:r w:rsidRPr="00D06026">
        <w:t>zastaralosť</w:t>
      </w:r>
      <w:proofErr w:type="spellEnd"/>
      <w:r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07655A32" w14:textId="77777777" w:rsidR="004D3B4A" w:rsidRDefault="004D3B4A" w:rsidP="00375C48">
      <w:pPr>
        <w:pStyle w:val="Pismenka"/>
      </w:pPr>
      <w:r>
        <w:t>Náklady budúcich období a príjmy budúcich období</w:t>
      </w:r>
    </w:p>
    <w:p w14:paraId="5641EF7A" w14:textId="77777777"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t>Odložené dane</w:t>
      </w:r>
    </w:p>
    <w:p w14:paraId="640BEC91" w14:textId="77777777" w:rsidR="004D3B4A" w:rsidRDefault="004D3B4A" w:rsidP="004D3B4A">
      <w:pPr>
        <w:pStyle w:val="Zkladntext"/>
      </w:pPr>
      <w:r>
        <w:lastRenderedPageBreak/>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 xml:space="preserve">určeným a vyhláseným </w:t>
      </w:r>
      <w:r>
        <w:lastRenderedPageBreak/>
        <w:t>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46A21313" w:rsidR="002A7CDF" w:rsidRDefault="00015705" w:rsidP="009D0700">
      <w:pPr>
        <w:ind w:left="426"/>
      </w:pPr>
      <w:r>
        <w:object w:dxaOrig="9164" w:dyaOrig="2847" w14:anchorId="3537550F">
          <v:shape id="_x0000_i1026" type="#_x0000_t75" style="width:437.9pt;height:139.15pt" o:ole="" o:preferrelative="f">
            <v:imagedata r:id="rId10" o:title=""/>
            <o:lock v:ext="edit" aspectratio="f"/>
          </v:shape>
          <o:OLEObject Type="Embed" ProgID="Excel.Sheet.12" ShapeID="_x0000_i1026" DrawAspect="Content" ObjectID="_1709311834"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51EE2926" w:rsidR="000B5186" w:rsidRDefault="00375C48" w:rsidP="00375C48">
      <w:pPr>
        <w:pStyle w:val="Zkladntext"/>
        <w:ind w:left="0" w:firstLine="360"/>
      </w:pPr>
      <w:r>
        <w:t xml:space="preserve">Spoločnosť má v nájme motorové vozidlá </w:t>
      </w:r>
      <w:r w:rsidR="004271EC">
        <w:t xml:space="preserve">s ročným nájomným približne </w:t>
      </w:r>
      <w:r w:rsidR="00550655">
        <w:t>9.664</w:t>
      </w:r>
      <w:r w:rsidR="004271EC">
        <w:t xml:space="preserve">€ </w:t>
      </w:r>
      <w:r>
        <w:t>a 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lastRenderedPageBreak/>
        <w:t>Informácie o skutočnostiach, ktoré nastali po dni, ku ktorému sa zostavuje účtovná závierka, do dňa zostavenia účtovnej závierky</w:t>
      </w:r>
      <w:bookmarkEnd w:id="10"/>
    </w:p>
    <w:p w14:paraId="1741A94B" w14:textId="77777777" w:rsidR="003E0FA2" w:rsidRPr="00550655" w:rsidRDefault="003E0FA2" w:rsidP="003E0FA2">
      <w:pPr>
        <w:pStyle w:val="Zkladntext"/>
      </w:pPr>
    </w:p>
    <w:p w14:paraId="4CFAAA2C" w14:textId="5BB67E0C" w:rsidR="00550655" w:rsidRDefault="00550655" w:rsidP="009331F7">
      <w:pPr>
        <w:pStyle w:val="Zkladntext"/>
      </w:pPr>
      <w:r w:rsidRPr="00550655">
        <w:t>Dňa 24.2.2022 vypukol vojnový konflikt na Ukrajine.</w:t>
      </w:r>
      <w:r w:rsidR="009331F7">
        <w:t xml:space="preserve"> V</w:t>
      </w:r>
      <w:r w:rsidRPr="00550655">
        <w:t xml:space="preserve">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w:t>
      </w:r>
    </w:p>
    <w:p w14:paraId="42F1C347" w14:textId="77777777" w:rsidR="00550655" w:rsidRPr="00550655" w:rsidRDefault="00550655" w:rsidP="00550655">
      <w:pPr>
        <w:pStyle w:val="Zkladntext"/>
      </w:pPr>
      <w:r w:rsidRPr="00550655">
        <w:t>Spoločnosť neobchoduje priamo s tretími stranami, ktoré sídlia v Ruskej federácii alebo na Ukrajine, ani s osobami na zozname sankcionovaných osôb.</w:t>
      </w:r>
    </w:p>
    <w:p w14:paraId="50E15CA0" w14:textId="77777777" w:rsidR="003F52E7" w:rsidRDefault="003F52E7" w:rsidP="00550655">
      <w:pPr>
        <w:pStyle w:val="Zkladntext"/>
      </w:pPr>
    </w:p>
    <w:p w14:paraId="2B70D97D" w14:textId="319C3671" w:rsidR="00550655" w:rsidRPr="00550655" w:rsidRDefault="00550655" w:rsidP="00550655">
      <w:pPr>
        <w:pStyle w:val="Zkladntext"/>
      </w:pPr>
      <w:r w:rsidRPr="00550655">
        <w:t>Vedenie Spoločnosti nepredpokladá významné ohrozenie predpokladu nepretržitého pokračovania v činnosti v blízkej budúcnosti (</w:t>
      </w:r>
      <w:proofErr w:type="spellStart"/>
      <w:r w:rsidRPr="00550655">
        <w:t>t.j</w:t>
      </w:r>
      <w:proofErr w:type="spellEnd"/>
      <w:r w:rsidRPr="00550655">
        <w:t>. počas nasledujúcich 12 mesiacov od dátumu zostavenia UZ).</w:t>
      </w:r>
    </w:p>
    <w:sectPr w:rsidR="00550655" w:rsidRPr="00550655"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B6265" w14:textId="77777777" w:rsidR="00301DFE" w:rsidRDefault="00301DFE" w:rsidP="00E95128">
      <w:r>
        <w:separator/>
      </w:r>
    </w:p>
  </w:endnote>
  <w:endnote w:type="continuationSeparator" w:id="0">
    <w:p w14:paraId="686300BE" w14:textId="77777777" w:rsidR="00301DFE" w:rsidRDefault="00301D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685245" w14:textId="77777777" w:rsidR="00F63B1F" w:rsidRDefault="009331F7"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1CC39" w14:textId="77777777" w:rsidR="00301DFE" w:rsidRDefault="00301DFE" w:rsidP="00E95128">
      <w:r>
        <w:separator/>
      </w:r>
    </w:p>
  </w:footnote>
  <w:footnote w:type="continuationSeparator" w:id="0">
    <w:p w14:paraId="3C4DC9F2" w14:textId="77777777" w:rsidR="00301DFE" w:rsidRDefault="00301D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xml:space="preserve">, </w:t>
    </w:r>
    <w:proofErr w:type="spellStart"/>
    <w:r>
      <w:rPr>
        <w:b/>
        <w:sz w:val="18"/>
      </w:rPr>
      <w:t>s.r.o</w:t>
    </w:r>
    <w:proofErr w:type="spellEnd"/>
    <w:r>
      <w:rPr>
        <w:b/>
        <w:sz w:val="18"/>
      </w:rPr>
      <w:t>.</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2BE7D2BA" w:rsidR="00F63B1F" w:rsidRPr="00813899" w:rsidRDefault="00F63B1F" w:rsidP="00343529">
    <w:pPr>
      <w:pStyle w:val="Hlavika"/>
      <w:rPr>
        <w:sz w:val="18"/>
        <w:szCs w:val="18"/>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w:t>
    </w:r>
    <w:r w:rsidR="00813899">
      <w:rPr>
        <w:sz w:val="18"/>
        <w:szCs w:val="18"/>
      </w:rPr>
      <w:t>1</w:t>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xml:space="preserve">, </w:t>
    </w:r>
    <w:proofErr w:type="spellStart"/>
    <w:r>
      <w:rPr>
        <w:b/>
        <w:sz w:val="18"/>
      </w:rPr>
      <w:t>s.r.o</w:t>
    </w:r>
    <w:proofErr w:type="spellEnd"/>
    <w:r>
      <w:rPr>
        <w:b/>
        <w:sz w:val="18"/>
      </w:rPr>
      <w:t>.</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696D"/>
    <w:rsid w:val="00006F02"/>
    <w:rsid w:val="00010822"/>
    <w:rsid w:val="00010C2A"/>
    <w:rsid w:val="00015257"/>
    <w:rsid w:val="00015705"/>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3F52E7"/>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0655"/>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3899"/>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31F7"/>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3304</Words>
  <Characters>18833</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 2</cp:lastModifiedBy>
  <cp:revision>4</cp:revision>
  <cp:lastPrinted>2015-04-09T09:13:00Z</cp:lastPrinted>
  <dcterms:created xsi:type="dcterms:W3CDTF">2022-03-20T18:48:00Z</dcterms:created>
  <dcterms:modified xsi:type="dcterms:W3CDTF">2022-03-20T19:04:00Z</dcterms:modified>
</cp:coreProperties>
</file>