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F29E7" w14:textId="69A2048C" w:rsidR="005A0E6B" w:rsidRPr="00AA4AD1" w:rsidRDefault="00AA4AD1" w:rsidP="00AA4AD1">
      <w:pPr>
        <w:jc w:val="center"/>
        <w:rPr>
          <w:b/>
          <w:bCs/>
          <w:sz w:val="28"/>
          <w:szCs w:val="28"/>
        </w:rPr>
      </w:pPr>
      <w:r w:rsidRPr="00AA4AD1">
        <w:rPr>
          <w:b/>
          <w:bCs/>
          <w:sz w:val="28"/>
          <w:szCs w:val="28"/>
        </w:rPr>
        <w:t>Príloha k Účtovnej závierke ku dňu 31.12.2021</w:t>
      </w:r>
    </w:p>
    <w:p w14:paraId="07955AC3" w14:textId="28516164" w:rsidR="00AA4AD1" w:rsidRPr="00AA4AD1" w:rsidRDefault="00AA4AD1" w:rsidP="00AA4AD1">
      <w:pPr>
        <w:jc w:val="center"/>
        <w:rPr>
          <w:b/>
          <w:bCs/>
          <w:sz w:val="36"/>
          <w:szCs w:val="36"/>
        </w:rPr>
      </w:pPr>
      <w:r w:rsidRPr="00AA4AD1">
        <w:rPr>
          <w:b/>
          <w:bCs/>
          <w:sz w:val="36"/>
          <w:szCs w:val="36"/>
        </w:rPr>
        <w:t>LANAI, s.r.o. IČO 35787406, DIČ 2020256678</w:t>
      </w:r>
    </w:p>
    <w:p w14:paraId="411982C0" w14:textId="5B14D7FB" w:rsidR="00AA4AD1" w:rsidRDefault="00AA4AD1" w:rsidP="00AA4AD1">
      <w:pPr>
        <w:jc w:val="center"/>
        <w:rPr>
          <w:b/>
          <w:bCs/>
          <w:sz w:val="36"/>
          <w:szCs w:val="36"/>
        </w:rPr>
      </w:pPr>
      <w:r w:rsidRPr="00AA4AD1">
        <w:rPr>
          <w:b/>
          <w:bCs/>
          <w:sz w:val="36"/>
          <w:szCs w:val="36"/>
        </w:rPr>
        <w:t xml:space="preserve">SK </w:t>
      </w:r>
      <w:r>
        <w:rPr>
          <w:b/>
          <w:bCs/>
          <w:sz w:val="36"/>
          <w:szCs w:val="36"/>
        </w:rPr>
        <w:t>NACE 46.14.0</w:t>
      </w:r>
    </w:p>
    <w:p w14:paraId="49AE9BEA" w14:textId="4AA030C8" w:rsidR="00AA4AD1" w:rsidRDefault="00AA4AD1" w:rsidP="00AA4AD1">
      <w:pPr>
        <w:jc w:val="center"/>
        <w:rPr>
          <w:b/>
          <w:bCs/>
          <w:sz w:val="36"/>
          <w:szCs w:val="36"/>
        </w:rPr>
      </w:pPr>
    </w:p>
    <w:p w14:paraId="7E7C3B26" w14:textId="7AAB0B2A" w:rsidR="00AA4AD1" w:rsidRDefault="00AA4AD1" w:rsidP="00AA4A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Firma LANAI, s.r.o. v roku 2021 nezamestnávala žiadnych zamestnancov,</w:t>
      </w:r>
    </w:p>
    <w:p w14:paraId="0ED8382E" w14:textId="216053B9" w:rsidR="00AA4AD1" w:rsidRPr="00AA4AD1" w:rsidRDefault="00AA4AD1" w:rsidP="00AA4AD1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 nevykázala žiadnu hospodársku činnosť.</w:t>
      </w:r>
    </w:p>
    <w:sectPr w:rsidR="00AA4AD1" w:rsidRPr="00AA4A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A4AD1"/>
    <w:rsid w:val="00302473"/>
    <w:rsid w:val="005A0E6B"/>
    <w:rsid w:val="00AA4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56A12"/>
  <w15:chartTrackingRefBased/>
  <w15:docId w15:val="{AA1A7D7B-2455-4FA2-8A43-45E3D4D5C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32</Words>
  <Characters>185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1</cp:revision>
  <cp:lastPrinted>2022-03-30T08:11:00Z</cp:lastPrinted>
  <dcterms:created xsi:type="dcterms:W3CDTF">2022-03-30T08:06:00Z</dcterms:created>
  <dcterms:modified xsi:type="dcterms:W3CDTF">2022-03-30T08:18:00Z</dcterms:modified>
</cp:coreProperties>
</file>