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1011F78E" w14:textId="65E7F61C" w:rsidR="00F1337D" w:rsidRDefault="00770D9D" w:rsidP="001B30A4">
            <w:pPr>
              <w:rPr>
                <w:b/>
                <w:bCs/>
                <w:sz w:val="15"/>
                <w:szCs w:val="15"/>
              </w:rPr>
            </w:pPr>
            <w:r w:rsidRPr="00770D9D">
              <w:rPr>
                <w:b/>
                <w:bCs/>
                <w:sz w:val="15"/>
                <w:szCs w:val="15"/>
              </w:rPr>
              <w:t>Brantner Lučenec s.r.o.</w:t>
            </w:r>
          </w:p>
          <w:p w14:paraId="207B3054" w14:textId="5B23C15A" w:rsidR="00C81150" w:rsidRPr="00EB0DC3" w:rsidRDefault="00770D9D" w:rsidP="00770D9D">
            <w:pPr>
              <w:rPr>
                <w:snapToGrid w:val="0"/>
                <w:sz w:val="15"/>
                <w:szCs w:val="15"/>
              </w:rPr>
            </w:pPr>
            <w:r w:rsidRPr="00770D9D">
              <w:rPr>
                <w:b/>
                <w:bCs/>
                <w:sz w:val="15"/>
                <w:szCs w:val="15"/>
              </w:rPr>
              <w:t xml:space="preserve">Opatová - </w:t>
            </w:r>
            <w:proofErr w:type="spellStart"/>
            <w:r w:rsidRPr="00770D9D">
              <w:rPr>
                <w:b/>
                <w:bCs/>
                <w:sz w:val="15"/>
                <w:szCs w:val="15"/>
              </w:rPr>
              <w:t>Čurgov</w:t>
            </w:r>
            <w:proofErr w:type="spellEnd"/>
            <w:r w:rsidRPr="00770D9D">
              <w:rPr>
                <w:b/>
                <w:bCs/>
                <w:sz w:val="15"/>
                <w:szCs w:val="15"/>
              </w:rPr>
              <w:t xml:space="preserve"> 439</w:t>
            </w:r>
            <w:r>
              <w:rPr>
                <w:b/>
                <w:bCs/>
                <w:sz w:val="15"/>
                <w:szCs w:val="15"/>
              </w:rPr>
              <w:t xml:space="preserve">,  984 01 </w:t>
            </w:r>
            <w:r w:rsidRPr="00770D9D">
              <w:rPr>
                <w:b/>
                <w:bCs/>
                <w:sz w:val="15"/>
                <w:szCs w:val="15"/>
              </w:rPr>
              <w:t>Lučenec</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6F04FE68"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vykonávanie inžinierskych stavieb</w:t>
            </w:r>
          </w:p>
          <w:p w14:paraId="2DA0C176"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vykonávanie priemyselných stavieb</w:t>
            </w:r>
          </w:p>
          <w:p w14:paraId="0B2A9214"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staviteľ - vykonávanie jednoduchých stavieb a poddodávok</w:t>
            </w:r>
          </w:p>
          <w:p w14:paraId="7B32C44E"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kúpa tovaru na účely jeho predaja konečnému spotrebiteľovi /maloobchod/ v rozsahu voľných živností</w:t>
            </w:r>
          </w:p>
          <w:p w14:paraId="65A1E9A2"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kúpa tovaru na účely jeho predaja iným prevádzkovateľom živnosti /veľkoobchod/ v rozsahu voľných živností</w:t>
            </w:r>
          </w:p>
          <w:p w14:paraId="0F8CCB17"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sprostredkovanie obchodu</w:t>
            </w:r>
          </w:p>
          <w:p w14:paraId="2757DFAA"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cestná motorová doprava - vnútroštátna nákladná cestná doprava</w:t>
            </w:r>
          </w:p>
          <w:p w14:paraId="712C39F9"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podnikanie v oblasti nakladania s nebezpečnými odpadmi</w:t>
            </w:r>
          </w:p>
          <w:p w14:paraId="36CD76F6" w14:textId="48B8EEA8" w:rsidR="00C81150" w:rsidRPr="00EB0DC3" w:rsidRDefault="00770D9D" w:rsidP="00770D9D">
            <w:pPr>
              <w:numPr>
                <w:ilvl w:val="0"/>
                <w:numId w:val="3"/>
              </w:numPr>
              <w:rPr>
                <w:snapToGrid w:val="0"/>
                <w:color w:val="FF0000"/>
                <w:sz w:val="15"/>
                <w:szCs w:val="15"/>
              </w:rPr>
            </w:pPr>
            <w:r w:rsidRPr="00770D9D">
              <w:rPr>
                <w:snapToGrid w:val="0"/>
                <w:sz w:val="15"/>
                <w:szCs w:val="15"/>
              </w:rPr>
              <w:t>podnikanie v oblasti nakladania s odpadmi mimo nebezpečný odpad</w:t>
            </w:r>
          </w:p>
        </w:tc>
      </w:tr>
    </w:tbl>
    <w:p w14:paraId="1F89FABF" w14:textId="77777777" w:rsidR="00C81150" w:rsidRPr="002101E6" w:rsidRDefault="00C81150" w:rsidP="00C81150">
      <w:pPr>
        <w:rPr>
          <w:snapToGrid w:val="0"/>
          <w:sz w:val="14"/>
          <w:szCs w:val="14"/>
        </w:rPr>
      </w:pPr>
    </w:p>
    <w:p w14:paraId="0B6532BA" w14:textId="77777777" w:rsidR="00C81150" w:rsidRPr="002101E6" w:rsidRDefault="00C81150" w:rsidP="00C81150">
      <w:pPr>
        <w:rPr>
          <w:snapToGrid w:val="0"/>
          <w:sz w:val="14"/>
          <w:szCs w:val="14"/>
        </w:rPr>
      </w:pPr>
    </w:p>
    <w:p w14:paraId="4457CC08" w14:textId="77777777"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04F08526" w:rsidR="005B36DD" w:rsidRPr="00500557" w:rsidRDefault="00036007" w:rsidP="00036007">
            <w:pPr>
              <w:jc w:val="center"/>
              <w:rPr>
                <w:rFonts w:cs="Arial"/>
                <w:b/>
                <w:bCs/>
                <w:i/>
                <w:iCs/>
                <w:sz w:val="15"/>
                <w:szCs w:val="15"/>
              </w:rPr>
            </w:pPr>
            <w:r w:rsidRPr="00500557">
              <w:rPr>
                <w:rFonts w:cs="Arial"/>
                <w:b/>
                <w:bCs/>
                <w:i/>
                <w:iCs/>
                <w:sz w:val="15"/>
                <w:szCs w:val="15"/>
              </w:rPr>
              <w:t>20</w:t>
            </w:r>
            <w:r w:rsidR="00E65864">
              <w:rPr>
                <w:rFonts w:cs="Arial"/>
                <w:b/>
                <w:bCs/>
                <w:i/>
                <w:iCs/>
                <w:sz w:val="15"/>
                <w:szCs w:val="15"/>
              </w:rPr>
              <w:t>2</w:t>
            </w:r>
            <w:r w:rsidR="00DB1732">
              <w:rPr>
                <w:rFonts w:cs="Arial"/>
                <w:b/>
                <w:bCs/>
                <w:i/>
                <w:iCs/>
                <w:sz w:val="15"/>
                <w:szCs w:val="15"/>
              </w:rPr>
              <w:t>1</w:t>
            </w:r>
          </w:p>
        </w:tc>
        <w:tc>
          <w:tcPr>
            <w:tcW w:w="723" w:type="pct"/>
            <w:tcBorders>
              <w:top w:val="single" w:sz="8" w:space="0" w:color="auto"/>
              <w:left w:val="nil"/>
              <w:bottom w:val="single" w:sz="4" w:space="0" w:color="auto"/>
              <w:right w:val="nil"/>
            </w:tcBorders>
            <w:shd w:val="clear" w:color="auto" w:fill="auto"/>
            <w:vAlign w:val="center"/>
            <w:hideMark/>
          </w:tcPr>
          <w:p w14:paraId="2E309B2A" w14:textId="00A7BCF9" w:rsidR="005B36DD" w:rsidRPr="00500557" w:rsidRDefault="00036007" w:rsidP="008D38A5">
            <w:pPr>
              <w:jc w:val="center"/>
              <w:rPr>
                <w:rFonts w:cs="Arial"/>
                <w:b/>
                <w:bCs/>
                <w:i/>
                <w:iCs/>
                <w:sz w:val="15"/>
                <w:szCs w:val="15"/>
              </w:rPr>
            </w:pPr>
            <w:r w:rsidRPr="00500557">
              <w:rPr>
                <w:rFonts w:cs="Arial"/>
                <w:b/>
                <w:bCs/>
                <w:i/>
                <w:iCs/>
                <w:sz w:val="15"/>
                <w:szCs w:val="15"/>
              </w:rPr>
              <w:t>20</w:t>
            </w:r>
            <w:r w:rsidR="00DB1732">
              <w:rPr>
                <w:rFonts w:cs="Arial"/>
                <w:b/>
                <w:bCs/>
                <w:i/>
                <w:iCs/>
                <w:sz w:val="15"/>
                <w:szCs w:val="15"/>
              </w:rPr>
              <w:t>20</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5B7166F2" w:rsidR="005B36DD" w:rsidRPr="00500557" w:rsidRDefault="00DB1732" w:rsidP="00500557">
            <w:pPr>
              <w:jc w:val="center"/>
              <w:rPr>
                <w:rFonts w:cs="Arial"/>
                <w:sz w:val="15"/>
                <w:szCs w:val="15"/>
              </w:rPr>
            </w:pPr>
            <w:r>
              <w:rPr>
                <w:rFonts w:cs="Arial"/>
                <w:sz w:val="15"/>
                <w:szCs w:val="15"/>
              </w:rPr>
              <w:t>8</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05CB5A5C" w:rsidR="005B36DD" w:rsidRPr="002101E6" w:rsidRDefault="00DB1732" w:rsidP="00500557">
            <w:pPr>
              <w:jc w:val="center"/>
              <w:rPr>
                <w:rFonts w:cs="Arial"/>
                <w:sz w:val="15"/>
                <w:szCs w:val="15"/>
              </w:rPr>
            </w:pPr>
            <w:r>
              <w:rPr>
                <w:rFonts w:cs="Arial"/>
                <w:sz w:val="15"/>
                <w:szCs w:val="15"/>
              </w:rPr>
              <w:t>9</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6666C89C"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r w:rsidR="00283D8B" w:rsidRPr="00283D8B">
        <w:rPr>
          <w:snapToGrid w:val="0"/>
        </w:rPr>
        <w:t>B</w:t>
      </w:r>
      <w:r w:rsidR="00F1337D">
        <w:rPr>
          <w:snapToGrid w:val="0"/>
        </w:rPr>
        <w:t>rantner</w:t>
      </w:r>
      <w:r w:rsidR="00283D8B" w:rsidRPr="00283D8B">
        <w:rPr>
          <w:snapToGrid w:val="0"/>
        </w:rPr>
        <w:t xml:space="preserve"> </w:t>
      </w:r>
      <w:r w:rsidR="00891294">
        <w:rPr>
          <w:snapToGrid w:val="0"/>
        </w:rPr>
        <w:t>Lučenec</w:t>
      </w:r>
      <w:r w:rsidR="00283D8B" w:rsidRPr="00283D8B">
        <w:rPr>
          <w:snapToGrid w:val="0"/>
        </w:rPr>
        <w:t xml:space="preserve"> s.r.o.</w:t>
      </w:r>
      <w:r w:rsidR="00283D8B">
        <w:rPr>
          <w:snapToGrid w:val="0"/>
        </w:rPr>
        <w:t xml:space="preserve"> </w:t>
      </w:r>
      <w:r w:rsidRPr="002101E6">
        <w:rPr>
          <w:snapToGrid w:val="0"/>
        </w:rPr>
        <w:t>. Bola zostavená za účtovné obdobie od 1. januára do 31. decembra </w:t>
      </w:r>
      <w:r w:rsidR="00036007" w:rsidRPr="002101E6">
        <w:rPr>
          <w:snapToGrid w:val="0"/>
        </w:rPr>
        <w:t>20</w:t>
      </w:r>
      <w:r w:rsidR="00E65864">
        <w:rPr>
          <w:snapToGrid w:val="0"/>
        </w:rPr>
        <w:t>2</w:t>
      </w:r>
      <w:r w:rsidR="00DB1732">
        <w:rPr>
          <w:snapToGrid w:val="0"/>
        </w:rPr>
        <w:t>1</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031FF817"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DB1732">
        <w:t>20</w:t>
      </w:r>
    </w:p>
    <w:p w14:paraId="0461CD70" w14:textId="77777777" w:rsidR="00AC79A3" w:rsidRPr="002101E6" w:rsidRDefault="00AC79A3" w:rsidP="00AC79A3">
      <w:pPr>
        <w:rPr>
          <w:sz w:val="14"/>
          <w:szCs w:val="14"/>
        </w:rPr>
      </w:pPr>
    </w:p>
    <w:p w14:paraId="3712E461" w14:textId="635944F6" w:rsidR="00C81150" w:rsidRPr="002101E6" w:rsidRDefault="00C81150" w:rsidP="003D586D">
      <w:pPr>
        <w:jc w:val="both"/>
        <w:rPr>
          <w:snapToGrid w:val="0"/>
        </w:rPr>
      </w:pPr>
      <w:r w:rsidRPr="002101E6">
        <w:rPr>
          <w:snapToGrid w:val="0"/>
        </w:rPr>
        <w:t xml:space="preserve">Účtovnú závierku spoločnosti </w:t>
      </w:r>
      <w:r w:rsidR="00283D8B" w:rsidRPr="00283D8B">
        <w:rPr>
          <w:snapToGrid w:val="0"/>
        </w:rPr>
        <w:t>B</w:t>
      </w:r>
      <w:r w:rsidR="00F1337D">
        <w:rPr>
          <w:snapToGrid w:val="0"/>
        </w:rPr>
        <w:t>rantner</w:t>
      </w:r>
      <w:r w:rsidR="00283D8B" w:rsidRPr="00283D8B">
        <w:rPr>
          <w:snapToGrid w:val="0"/>
        </w:rPr>
        <w:t xml:space="preserve"> </w:t>
      </w:r>
      <w:r w:rsidR="00C866B6">
        <w:rPr>
          <w:snapToGrid w:val="0"/>
        </w:rPr>
        <w:t>Lučenec</w:t>
      </w:r>
      <w:r w:rsidR="00283D8B" w:rsidRPr="00283D8B">
        <w:rPr>
          <w:snapToGrid w:val="0"/>
        </w:rPr>
        <w:t xml:space="preserve"> s.r.o.</w:t>
      </w:r>
      <w:r w:rsidRPr="002101E6">
        <w:rPr>
          <w:snapToGrid w:val="0"/>
        </w:rPr>
        <w:t xml:space="preserve">, za rok </w:t>
      </w:r>
      <w:r w:rsidR="00036007" w:rsidRPr="002101E6">
        <w:rPr>
          <w:snapToGrid w:val="0"/>
        </w:rPr>
        <w:t>20</w:t>
      </w:r>
      <w:r w:rsidR="00DB1732">
        <w:rPr>
          <w:snapToGrid w:val="0"/>
        </w:rPr>
        <w:t>20</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8944F5">
        <w:rPr>
          <w:snapToGrid w:val="0"/>
        </w:rPr>
        <w:t>4</w:t>
      </w:r>
      <w:r w:rsidR="00283D8B">
        <w:rPr>
          <w:snapToGrid w:val="0"/>
        </w:rPr>
        <w:t xml:space="preserve">. </w:t>
      </w:r>
      <w:r w:rsidR="00E65864">
        <w:rPr>
          <w:snapToGrid w:val="0"/>
        </w:rPr>
        <w:t>j</w:t>
      </w:r>
      <w:r w:rsidR="008944F5">
        <w:rPr>
          <w:snapToGrid w:val="0"/>
        </w:rPr>
        <w:t>ún</w:t>
      </w:r>
      <w:r w:rsidR="00E65864">
        <w:rPr>
          <w:snapToGrid w:val="0"/>
        </w:rPr>
        <w:t xml:space="preserve">a </w:t>
      </w:r>
      <w:r w:rsidR="00283D8B">
        <w:rPr>
          <w:snapToGrid w:val="0"/>
        </w:rPr>
        <w:t>20</w:t>
      </w:r>
      <w:r w:rsidR="00E65864">
        <w:rPr>
          <w:snapToGrid w:val="0"/>
        </w:rPr>
        <w:t>2</w:t>
      </w:r>
      <w:r w:rsidR="008944F5">
        <w:rPr>
          <w:snapToGrid w:val="0"/>
        </w:rPr>
        <w:t>1</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1458947B" w14:textId="1B061BAE" w:rsidR="00F1337D" w:rsidRDefault="00F1337D" w:rsidP="00F1337D">
      <w:pPr>
        <w:jc w:val="both"/>
      </w:pPr>
      <w:r w:rsidRPr="00EC39C1">
        <w:t xml:space="preserve">Spoločnosť </w:t>
      </w:r>
      <w:r w:rsidRPr="00283D8B">
        <w:t>B</w:t>
      </w:r>
      <w:r>
        <w:t xml:space="preserve">rantner </w:t>
      </w:r>
      <w:r w:rsidR="00C866B6">
        <w:t>Lučenec</w:t>
      </w:r>
      <w:r w:rsidRPr="00283D8B">
        <w:t xml:space="preserve"> s.r.o.</w:t>
      </w:r>
      <w:r w:rsidRPr="00EC39C1">
        <w:t>, je dcérskou spoločnosťou spoločnosti</w:t>
      </w:r>
      <w:r>
        <w:t>:</w:t>
      </w:r>
    </w:p>
    <w:p w14:paraId="7A8409FB" w14:textId="2C06CEB8" w:rsidR="00B45BB8" w:rsidRDefault="00B45BB8" w:rsidP="00B45BB8">
      <w:pPr>
        <w:pStyle w:val="Odsekzoznamu"/>
        <w:numPr>
          <w:ilvl w:val="0"/>
          <w:numId w:val="21"/>
        </w:numPr>
        <w:jc w:val="both"/>
      </w:pPr>
      <w:proofErr w:type="spellStart"/>
      <w:r>
        <w:t>Brantner</w:t>
      </w:r>
      <w:proofErr w:type="spellEnd"/>
      <w:r>
        <w:t xml:space="preserve"> Slovakia Holding </w:t>
      </w:r>
      <w:proofErr w:type="spellStart"/>
      <w:r>
        <w:t>GmbH</w:t>
      </w:r>
      <w:proofErr w:type="spellEnd"/>
      <w:r w:rsidRPr="00EC39C1">
        <w:t xml:space="preserve">, so sídlom </w:t>
      </w:r>
      <w:r w:rsidRPr="00B45BB8">
        <w:t xml:space="preserve">Dr. Franz </w:t>
      </w:r>
      <w:proofErr w:type="spellStart"/>
      <w:r w:rsidRPr="00B45BB8">
        <w:t>Wilhelm</w:t>
      </w:r>
      <w:proofErr w:type="spellEnd"/>
      <w:r w:rsidRPr="00B45BB8">
        <w:t xml:space="preserve"> - </w:t>
      </w:r>
      <w:proofErr w:type="spellStart"/>
      <w:r w:rsidRPr="00B45BB8">
        <w:t>Strasse</w:t>
      </w:r>
      <w:proofErr w:type="spellEnd"/>
      <w:r w:rsidRPr="00B45BB8">
        <w:t xml:space="preserve"> 2a, </w:t>
      </w:r>
      <w:proofErr w:type="spellStart"/>
      <w:r w:rsidRPr="00B45BB8">
        <w:t>Krems</w:t>
      </w:r>
      <w:proofErr w:type="spellEnd"/>
      <w:r w:rsidRPr="00B45BB8">
        <w:t xml:space="preserve"> </w:t>
      </w:r>
      <w:proofErr w:type="spellStart"/>
      <w:r w:rsidRPr="00B45BB8">
        <w:t>an</w:t>
      </w:r>
      <w:proofErr w:type="spellEnd"/>
      <w:r w:rsidRPr="00B45BB8">
        <w:t xml:space="preserve"> der </w:t>
      </w:r>
      <w:proofErr w:type="spellStart"/>
      <w:r w:rsidRPr="00B45BB8">
        <w:t>Donau</w:t>
      </w:r>
      <w:proofErr w:type="spellEnd"/>
      <w:r w:rsidRPr="00B45BB8">
        <w:t xml:space="preserve"> 3500, Rakúska republika</w:t>
      </w:r>
      <w:r w:rsidR="00C866B6">
        <w:t>,</w:t>
      </w:r>
      <w:r>
        <w:t xml:space="preserve"> </w:t>
      </w:r>
      <w:r w:rsidRPr="00EC39C1">
        <w:t xml:space="preserve">s podielom na základnom imaní </w:t>
      </w:r>
      <w:r>
        <w:t>7</w:t>
      </w:r>
      <w:r w:rsidR="00C866B6">
        <w:t>4</w:t>
      </w:r>
      <w:r w:rsidRPr="00F1337D">
        <w:rPr>
          <w:color w:val="FF0000"/>
        </w:rPr>
        <w:t xml:space="preserve"> </w:t>
      </w:r>
      <w:r w:rsidRPr="00EC39C1">
        <w:t>%</w:t>
      </w:r>
      <w:r>
        <w:t>,</w:t>
      </w:r>
    </w:p>
    <w:p w14:paraId="6A8D0C3A" w14:textId="1C3521B8" w:rsidR="00F1337D" w:rsidRDefault="00C866B6" w:rsidP="00F1337D">
      <w:pPr>
        <w:pStyle w:val="Odsekzoznamu"/>
        <w:numPr>
          <w:ilvl w:val="0"/>
          <w:numId w:val="21"/>
        </w:numPr>
        <w:jc w:val="both"/>
      </w:pPr>
      <w:r w:rsidRPr="00C866B6">
        <w:t>Mesto LUČENEC</w:t>
      </w:r>
      <w:r w:rsidR="00F1337D" w:rsidRPr="00EC39C1">
        <w:t xml:space="preserve">, so </w:t>
      </w:r>
      <w:r>
        <w:t>sídlom Lučenec</w:t>
      </w:r>
      <w:r w:rsidR="00F1337D">
        <w:t>, Slovenská republika</w:t>
      </w:r>
      <w:r>
        <w:t>,</w:t>
      </w:r>
      <w:r w:rsidR="00F1337D">
        <w:t xml:space="preserve"> </w:t>
      </w:r>
      <w:r w:rsidR="00F1337D" w:rsidRPr="00EC39C1">
        <w:t xml:space="preserve">s podielom na základnom imaní </w:t>
      </w:r>
      <w:r>
        <w:t>26</w:t>
      </w:r>
      <w:r w:rsidR="00F1337D" w:rsidRPr="00EC39C1">
        <w:rPr>
          <w:color w:val="FF0000"/>
        </w:rPr>
        <w:t xml:space="preserve"> </w:t>
      </w:r>
      <w:r w:rsidR="00F1337D" w:rsidRPr="00EC39C1">
        <w:t>%</w:t>
      </w:r>
      <w:r>
        <w:t>.</w:t>
      </w:r>
    </w:p>
    <w:p w14:paraId="5BBB3660" w14:textId="77777777" w:rsidR="00441E5D" w:rsidRPr="00EC39C1" w:rsidRDefault="00441E5D" w:rsidP="00D71129">
      <w:pPr>
        <w:jc w:val="both"/>
      </w:pPr>
    </w:p>
    <w:p w14:paraId="76F004D6" w14:textId="7F782CC8" w:rsidR="00BB403A" w:rsidRDefault="00A56692" w:rsidP="00D71129">
      <w:pPr>
        <w:jc w:val="both"/>
      </w:pPr>
      <w:r w:rsidRPr="00EC39C1">
        <w:lastRenderedPageBreak/>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3"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3"/>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6E8DAEE" w:rsidR="00441E5D" w:rsidRDefault="00A56692" w:rsidP="00B45BB8">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 a  je materskou spoločnosťou s </w:t>
      </w:r>
      <w:r w:rsidR="00B45BB8">
        <w:t>7</w:t>
      </w:r>
      <w:r w:rsidR="00C866B6">
        <w:t>4</w:t>
      </w:r>
      <w:r w:rsidRPr="00EC39C1">
        <w:t xml:space="preserve">-percentným podielom v spoločnosti </w:t>
      </w:r>
      <w:r w:rsidR="00BB403A" w:rsidRPr="00283D8B">
        <w:t>B</w:t>
      </w:r>
      <w:r w:rsidR="00B45BB8">
        <w:t xml:space="preserve">rantner </w:t>
      </w:r>
      <w:r w:rsidR="00C866B6">
        <w:t>Lučenec</w:t>
      </w:r>
      <w:r w:rsidR="00BB403A" w:rsidRPr="00283D8B">
        <w:t xml:space="preserve"> s.r.o.</w:t>
      </w:r>
      <w:r w:rsidRPr="00EC39C1">
        <w:t>, so sídlom</w:t>
      </w:r>
      <w:r w:rsidR="00BB403A">
        <w:t xml:space="preserve"> </w:t>
      </w:r>
      <w:r w:rsidR="00891294" w:rsidRPr="00891294">
        <w:t xml:space="preserve">Opatová - </w:t>
      </w:r>
      <w:proofErr w:type="spellStart"/>
      <w:r w:rsidR="00891294" w:rsidRPr="00891294">
        <w:t>Čurgov</w:t>
      </w:r>
      <w:proofErr w:type="spellEnd"/>
      <w:r w:rsidR="00891294" w:rsidRPr="00891294">
        <w:t xml:space="preserve"> 439</w:t>
      </w:r>
      <w:r w:rsidR="00B45BB8">
        <w:t xml:space="preserve">, </w:t>
      </w:r>
      <w:r w:rsidR="00891294">
        <w:t>Lučenec</w:t>
      </w:r>
      <w:r w:rsidR="00B45BB8">
        <w:t xml:space="preserve"> 9</w:t>
      </w:r>
      <w:r w:rsidR="00891294">
        <w:t>84 01</w:t>
      </w:r>
      <w:r w:rsidRPr="00EC39C1">
        <w:t xml:space="preserve">, a má podstatný vplyv v spoločnosti </w:t>
      </w:r>
      <w:r w:rsidR="00441E5D" w:rsidRPr="00283D8B">
        <w:t>B</w:t>
      </w:r>
      <w:r w:rsidR="00B45BB8">
        <w:t xml:space="preserve">rantner </w:t>
      </w:r>
      <w:r w:rsidR="00891294">
        <w:t>Lučenec</w:t>
      </w:r>
      <w:r w:rsidR="00441E5D" w:rsidRPr="00283D8B">
        <w:t xml:space="preserve"> s.r.o.</w:t>
      </w:r>
      <w:r w:rsidRPr="00EC39C1">
        <w:t xml:space="preserve">, </w:t>
      </w:r>
      <w:r w:rsidR="00891294">
        <w:t>s</w:t>
      </w:r>
      <w:r w:rsidRPr="00EC39C1">
        <w:t xml:space="preserve">o sídlom </w:t>
      </w:r>
      <w:r w:rsidR="00B45BB8">
        <w:t xml:space="preserve">Viničná 2410/23, </w:t>
      </w:r>
      <w:r w:rsidR="00891294" w:rsidRPr="00891294">
        <w:t xml:space="preserve">Opatová - </w:t>
      </w:r>
      <w:proofErr w:type="spellStart"/>
      <w:r w:rsidR="00891294" w:rsidRPr="00891294">
        <w:t>Čurgov</w:t>
      </w:r>
      <w:proofErr w:type="spellEnd"/>
      <w:r w:rsidR="00891294" w:rsidRPr="00891294">
        <w:t xml:space="preserve"> 439</w:t>
      </w:r>
      <w:r w:rsidR="00891294">
        <w:t>, Lučenec 984 01</w:t>
      </w:r>
      <w:r w:rsidRPr="00EC39C1">
        <w:t xml:space="preserve">, s podielom na základnom imaní </w:t>
      </w:r>
      <w:r w:rsidR="00B45BB8">
        <w:t>7</w:t>
      </w:r>
      <w:r w:rsidR="00891294">
        <w:t>4</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2E8E9E18" w14:textId="080D22E4" w:rsidR="00A56692" w:rsidRPr="00EC39C1" w:rsidRDefault="00441E5D" w:rsidP="00D71129">
      <w:pPr>
        <w:jc w:val="both"/>
      </w:pPr>
      <w:r w:rsidRPr="00441E5D">
        <w:t xml:space="preserve">Spoločnosť </w:t>
      </w:r>
      <w:r w:rsidRPr="00283D8B">
        <w:t>B</w:t>
      </w:r>
      <w:r w:rsidR="00B45BB8">
        <w:t xml:space="preserve">rantner </w:t>
      </w:r>
      <w:r w:rsidR="00891294">
        <w:t>Lučenec</w:t>
      </w:r>
      <w:r w:rsidRPr="00283D8B">
        <w:t xml:space="preserve"> s.r.o.</w:t>
      </w:r>
      <w:r w:rsidRPr="00EC39C1">
        <w:t xml:space="preserve"> </w:t>
      </w:r>
      <w:r w:rsidRPr="00441E5D">
        <w:t xml:space="preserve">nie je materskou účtovnou jednotkou, pretože nemá viac ako 50 % podiel na hlasovacích právach v iných účtovných jednotkách. Spoločnosť </w:t>
      </w:r>
      <w:r w:rsidRPr="00283D8B">
        <w:t>B</w:t>
      </w:r>
      <w:r w:rsidR="00B45BB8">
        <w:t xml:space="preserve">rantner </w:t>
      </w:r>
      <w:r w:rsidR="00891294">
        <w:t>Lučenec</w:t>
      </w:r>
      <w:r w:rsidRPr="00283D8B">
        <w:t xml:space="preserve"> s.r.o.</w:t>
      </w:r>
      <w:r w:rsidRPr="00EC39C1">
        <w:t xml:space="preserve"> </w:t>
      </w:r>
      <w:r w:rsidRPr="00441E5D">
        <w:t xml:space="preserve">nemá povinnosť zostaviť konsolidovanú účtovnú závierku.   </w:t>
      </w:r>
    </w:p>
    <w:bookmarkEnd w:id="2"/>
    <w:p w14:paraId="1EDE73F2" w14:textId="1C0FFD34" w:rsidR="0000253C" w:rsidRDefault="0000253C" w:rsidP="00C81150">
      <w:pPr>
        <w:rPr>
          <w:i/>
          <w:snapToGrid w:val="0"/>
          <w:color w:val="FF0000"/>
        </w:rPr>
      </w:pPr>
    </w:p>
    <w:p w14:paraId="2C7170BC" w14:textId="77777777" w:rsidR="00432253" w:rsidRPr="002101E6" w:rsidRDefault="00432253" w:rsidP="00C81150">
      <w:pPr>
        <w:rPr>
          <w:i/>
          <w:snapToGrid w:val="0"/>
          <w:color w:val="FF0000"/>
        </w:rPr>
      </w:pPr>
    </w:p>
    <w:p w14:paraId="066E0B23" w14:textId="46ADF815" w:rsidR="00861776" w:rsidRDefault="00861776">
      <w:pPr>
        <w:rPr>
          <w:rFonts w:cs="Arial"/>
          <w:b/>
          <w:bCs/>
          <w:caps/>
          <w:kern w:val="32"/>
          <w:sz w:val="18"/>
          <w:szCs w:val="32"/>
          <w:u w:val="single"/>
        </w:rPr>
      </w:pPr>
    </w:p>
    <w:p w14:paraId="4C43873A" w14:textId="77777777" w:rsidR="0000253C" w:rsidRPr="002101E6" w:rsidRDefault="0000253C" w:rsidP="00C81150">
      <w:pPr>
        <w:rPr>
          <w:i/>
          <w:snapToGrid w:val="0"/>
          <w:color w:val="FF0000"/>
        </w:rPr>
      </w:pPr>
    </w:p>
    <w:p w14:paraId="3A885883" w14:textId="77777777" w:rsidR="0015290E" w:rsidRPr="00AD0060" w:rsidRDefault="0015290E" w:rsidP="0015290E">
      <w:pPr>
        <w:pStyle w:val="Nadpis1"/>
      </w:pPr>
      <w:bookmarkStart w:id="4" w:name="_Ref150575427"/>
      <w:bookmarkStart w:id="5" w:name="_Hlk99535853"/>
      <w:r w:rsidRPr="00AD0060">
        <w:t>INFORMÁCIE O ORGÁNOCH SPOLOčNOSTI</w:t>
      </w:r>
    </w:p>
    <w:bookmarkEnd w:id="5"/>
    <w:p w14:paraId="51C867D7" w14:textId="77777777" w:rsidR="006B0209" w:rsidRDefault="006B0209"/>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103"/>
        <w:gridCol w:w="3968"/>
      </w:tblGrid>
      <w:tr w:rsidR="006B0209" w14:paraId="4B595E19" w14:textId="77777777" w:rsidTr="00AD0060">
        <w:trPr>
          <w:tblCellSpacing w:w="15" w:type="dxa"/>
        </w:trPr>
        <w:tc>
          <w:tcPr>
            <w:tcW w:w="2788" w:type="pct"/>
            <w:shd w:val="clear" w:color="auto" w:fill="FFFFFF"/>
            <w:vAlign w:val="center"/>
            <w:hideMark/>
          </w:tcPr>
          <w:p w14:paraId="093F78EE" w14:textId="77777777" w:rsidR="006B0209" w:rsidRDefault="006B0209">
            <w:r w:rsidRPr="00AD0060">
              <w:t>Ing. </w:t>
            </w:r>
            <w:hyperlink r:id="rId10" w:history="1">
              <w:r w:rsidRPr="00AD0060">
                <w:t>Ladislav Šalamon</w:t>
              </w:r>
            </w:hyperlink>
            <w:r>
              <w:br/>
            </w:r>
            <w:proofErr w:type="spellStart"/>
            <w:r w:rsidRPr="00AD0060">
              <w:t>Nadabula</w:t>
            </w:r>
            <w:proofErr w:type="spellEnd"/>
            <w:r w:rsidRPr="00AD0060">
              <w:t> 206</w:t>
            </w:r>
            <w:r>
              <w:br/>
            </w:r>
            <w:r w:rsidRPr="00AD0060">
              <w:t>Rožňava 048 01</w:t>
            </w:r>
            <w:r>
              <w:br/>
            </w:r>
            <w:r w:rsidRPr="00AD0060">
              <w:t>Vznik funkcie: 13.05.2020</w:t>
            </w:r>
          </w:p>
          <w:p w14:paraId="7F54F68E" w14:textId="34B7C64E" w:rsidR="001F2EC9" w:rsidRDefault="001F2EC9"/>
        </w:tc>
        <w:tc>
          <w:tcPr>
            <w:tcW w:w="2162" w:type="pct"/>
            <w:shd w:val="clear" w:color="auto" w:fill="FFFFFF"/>
            <w:hideMark/>
          </w:tcPr>
          <w:p w14:paraId="7983AB8E" w14:textId="77777777" w:rsidR="006B0209" w:rsidRDefault="006B0209">
            <w:r>
              <w:t>  </w:t>
            </w:r>
            <w:r w:rsidRPr="00AD0060">
              <w:t>(od: 04.06.2020)</w:t>
            </w:r>
          </w:p>
        </w:tc>
      </w:tr>
    </w:tbl>
    <w:p w14:paraId="3E7BB422" w14:textId="77777777" w:rsidR="006B0209" w:rsidRDefault="006B0209" w:rsidP="006B0209">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103"/>
        <w:gridCol w:w="3968"/>
      </w:tblGrid>
      <w:tr w:rsidR="006B0209" w14:paraId="4D573903" w14:textId="77777777" w:rsidTr="00AD0060">
        <w:trPr>
          <w:tblCellSpacing w:w="15" w:type="dxa"/>
        </w:trPr>
        <w:tc>
          <w:tcPr>
            <w:tcW w:w="2788" w:type="pct"/>
            <w:shd w:val="clear" w:color="auto" w:fill="FFFFFF"/>
            <w:vAlign w:val="center"/>
            <w:hideMark/>
          </w:tcPr>
          <w:p w14:paraId="07022172" w14:textId="77777777" w:rsidR="001F2EC9" w:rsidRDefault="001F2EC9"/>
          <w:p w14:paraId="4DB6441D" w14:textId="7AA42A92" w:rsidR="006B0209" w:rsidRDefault="006B0209">
            <w:r w:rsidRPr="00AD0060">
              <w:t>Ing. </w:t>
            </w:r>
            <w:hyperlink r:id="rId11" w:history="1">
              <w:r w:rsidRPr="00AD0060">
                <w:t>Beata Altansukh </w:t>
              </w:r>
            </w:hyperlink>
            <w:r w:rsidRPr="00AD0060">
              <w:t>, PhD.</w:t>
            </w:r>
            <w:r>
              <w:br/>
            </w:r>
            <w:r w:rsidRPr="00AD0060">
              <w:t>Mýtna 44</w:t>
            </w:r>
            <w:r>
              <w:br/>
            </w:r>
            <w:r w:rsidRPr="00AD0060">
              <w:t>Bratislava - mestská časť Staré mesto 811 05</w:t>
            </w:r>
            <w:r>
              <w:br/>
            </w:r>
            <w:r w:rsidRPr="00AD0060">
              <w:t>Vznik funkcie: 01.03.2022</w:t>
            </w:r>
          </w:p>
          <w:p w14:paraId="2ABA4808" w14:textId="630EE6B9" w:rsidR="001F2EC9" w:rsidRDefault="001F2EC9"/>
        </w:tc>
        <w:tc>
          <w:tcPr>
            <w:tcW w:w="2162" w:type="pct"/>
            <w:shd w:val="clear" w:color="auto" w:fill="FFFFFF"/>
            <w:hideMark/>
          </w:tcPr>
          <w:p w14:paraId="13EDB8FC" w14:textId="77777777" w:rsidR="001F2EC9" w:rsidRDefault="006B0209">
            <w:r>
              <w:t>  </w:t>
            </w:r>
          </w:p>
          <w:p w14:paraId="476A1FEA" w14:textId="37F382CD" w:rsidR="006B0209" w:rsidRDefault="006B0209">
            <w:r w:rsidRPr="00AD0060">
              <w:t>(od: 11.03.2022)</w:t>
            </w:r>
          </w:p>
        </w:tc>
      </w:tr>
      <w:tr w:rsidR="006B0209" w14:paraId="43501147" w14:textId="77777777" w:rsidTr="00AD0060">
        <w:trPr>
          <w:tblCellSpacing w:w="15" w:type="dxa"/>
        </w:trPr>
        <w:tc>
          <w:tcPr>
            <w:tcW w:w="2788" w:type="pct"/>
            <w:shd w:val="clear" w:color="auto" w:fill="FFFFFF"/>
            <w:vAlign w:val="center"/>
            <w:hideMark/>
          </w:tcPr>
          <w:p w14:paraId="1531F10D" w14:textId="77777777" w:rsidR="001F2EC9" w:rsidRDefault="001F2EC9"/>
          <w:p w14:paraId="2EB35436" w14:textId="5EC82512" w:rsidR="001F2EC9" w:rsidRDefault="006B0209">
            <w:r w:rsidRPr="00AD0060">
              <w:t>Ing. </w:t>
            </w:r>
            <w:hyperlink r:id="rId12" w:history="1">
              <w:r w:rsidRPr="00AD0060">
                <w:t>Tibor Papp</w:t>
              </w:r>
            </w:hyperlink>
            <w:r>
              <w:br/>
            </w:r>
            <w:r w:rsidRPr="00AD0060">
              <w:t>Turecká 3768/6</w:t>
            </w:r>
            <w:r>
              <w:br/>
            </w:r>
            <w:r w:rsidRPr="00AD0060">
              <w:t>Senec 903 01</w:t>
            </w:r>
            <w:r>
              <w:br/>
            </w:r>
            <w:r w:rsidRPr="00AD0060">
              <w:t>Vznik funkcie: 01.10.2021</w:t>
            </w:r>
          </w:p>
          <w:p w14:paraId="2D2D9CC4" w14:textId="645FDE81" w:rsidR="001F2EC9" w:rsidRDefault="001F2EC9"/>
        </w:tc>
        <w:tc>
          <w:tcPr>
            <w:tcW w:w="2162" w:type="pct"/>
            <w:shd w:val="clear" w:color="auto" w:fill="FFFFFF"/>
            <w:hideMark/>
          </w:tcPr>
          <w:p w14:paraId="681A4FE5" w14:textId="77777777" w:rsidR="001F2EC9" w:rsidRDefault="006B0209">
            <w:r>
              <w:t>  </w:t>
            </w:r>
          </w:p>
          <w:p w14:paraId="49E3CD84" w14:textId="21DE4C1A" w:rsidR="006B0209" w:rsidRDefault="006B0209">
            <w:r w:rsidRPr="00AD0060">
              <w:t>(od: 14.10.2021 do: 10.03.2022)</w:t>
            </w:r>
          </w:p>
        </w:tc>
      </w:tr>
      <w:tr w:rsidR="006B0209" w14:paraId="5D3621D8" w14:textId="77777777" w:rsidTr="00AD0060">
        <w:trPr>
          <w:tblCellSpacing w:w="15" w:type="dxa"/>
        </w:trPr>
        <w:tc>
          <w:tcPr>
            <w:tcW w:w="2788" w:type="pct"/>
            <w:shd w:val="clear" w:color="auto" w:fill="FFFFFF"/>
            <w:vAlign w:val="center"/>
            <w:hideMark/>
          </w:tcPr>
          <w:p w14:paraId="703EE567" w14:textId="77777777" w:rsidR="001F2EC9" w:rsidRDefault="001F2EC9"/>
          <w:p w14:paraId="4769973C" w14:textId="37F940FC" w:rsidR="006B0209" w:rsidRDefault="006B0209">
            <w:r w:rsidRPr="00AD0060">
              <w:t>Ing. </w:t>
            </w:r>
            <w:hyperlink r:id="rId13" w:history="1">
              <w:r w:rsidRPr="00AD0060">
                <w:t>Vladimír Habala</w:t>
              </w:r>
            </w:hyperlink>
            <w:r>
              <w:br/>
            </w:r>
            <w:r w:rsidRPr="00AD0060">
              <w:t>Nálepkova 336/18</w:t>
            </w:r>
            <w:r>
              <w:br/>
            </w:r>
            <w:r w:rsidRPr="00AD0060">
              <w:t>Most pri Bratislave 900 46</w:t>
            </w:r>
            <w:r>
              <w:br/>
            </w:r>
            <w:r w:rsidRPr="00AD0060">
              <w:t>Vznik funkcie: 01.05.2019</w:t>
            </w:r>
          </w:p>
        </w:tc>
        <w:tc>
          <w:tcPr>
            <w:tcW w:w="2162" w:type="pct"/>
            <w:shd w:val="clear" w:color="auto" w:fill="FFFFFF"/>
            <w:hideMark/>
          </w:tcPr>
          <w:p w14:paraId="16933ED0" w14:textId="77777777" w:rsidR="001F2EC9" w:rsidRDefault="006B0209">
            <w:r>
              <w:t>  </w:t>
            </w:r>
          </w:p>
          <w:p w14:paraId="38DBA42D" w14:textId="5477E4D9" w:rsidR="006B0209" w:rsidRDefault="006B0209">
            <w:r w:rsidRPr="00AD0060">
              <w:t>(od: 16.05.2019 do: 13.10.2021)</w:t>
            </w:r>
          </w:p>
        </w:tc>
      </w:tr>
    </w:tbl>
    <w:p w14:paraId="55A7AA37" w14:textId="2CEE9D66" w:rsidR="00845108" w:rsidRPr="002101E6" w:rsidRDefault="007E2CF3" w:rsidP="000921DB">
      <w:pPr>
        <w:pStyle w:val="Nadpis1"/>
      </w:pPr>
      <w:r>
        <w:br w:type="page"/>
      </w:r>
      <w:r w:rsidR="00845108" w:rsidRPr="002101E6">
        <w:lastRenderedPageBreak/>
        <w:t>POUŽITÉ ÚČTOVNÉ ZÁSADY A ÚČTOVNÉ METÓDY</w:t>
      </w:r>
    </w:p>
    <w:bookmarkEnd w:id="4"/>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7A48CFBF" w14:textId="05D1714E" w:rsidR="00C81150" w:rsidRPr="002101E6" w:rsidRDefault="00C81150" w:rsidP="005916B7">
      <w:pPr>
        <w:numPr>
          <w:ilvl w:val="0"/>
          <w:numId w:val="5"/>
        </w:numPr>
        <w:jc w:val="both"/>
      </w:pPr>
      <w:r w:rsidRPr="002101E6">
        <w:t xml:space="preserve">Účtovná závierka za rok </w:t>
      </w:r>
      <w:r w:rsidR="00036007" w:rsidRPr="002101E6">
        <w:t>20</w:t>
      </w:r>
      <w:r w:rsidR="00E65864">
        <w:t>2</w:t>
      </w:r>
      <w:r w:rsidR="008944F5">
        <w:t>1</w:t>
      </w:r>
      <w:r w:rsidR="00036007" w:rsidRPr="002101E6">
        <w:t xml:space="preserve"> </w:t>
      </w:r>
      <w:r w:rsidRPr="002101E6">
        <w:t xml:space="preserve">bola spracovaná za predpokladu nepretržitého pokračovania činnosti. </w:t>
      </w:r>
      <w:r w:rsidR="005916B7" w:rsidRPr="005916B7">
        <w:t>Ved</w:t>
      </w:r>
      <w:r w:rsidR="00932ABB">
        <w:t>e</w:t>
      </w:r>
      <w:r w:rsidR="005916B7" w:rsidRPr="005916B7">
        <w:t xml:space="preserve">nie spoločnosti neustále monitoruje vývoj aktuálnej situácie s covidom tak, aby prijala adekvátne opatrenia na zabezpečenie  činnosti spoločnosti. V prípade zhoršenia </w:t>
      </w:r>
      <w:proofErr w:type="spellStart"/>
      <w:r w:rsidR="005916B7" w:rsidRPr="005916B7">
        <w:t>situáci</w:t>
      </w:r>
      <w:proofErr w:type="spellEnd"/>
      <w:r w:rsidR="005916B7" w:rsidRPr="005916B7">
        <w:t xml:space="preserve"> s covidom, je </w:t>
      </w:r>
      <w:proofErr w:type="spellStart"/>
      <w:r w:rsidR="005916B7" w:rsidRPr="005916B7">
        <w:t>pripavené</w:t>
      </w:r>
      <w:proofErr w:type="spellEnd"/>
      <w:r w:rsidR="005916B7" w:rsidRPr="005916B7">
        <w:t xml:space="preserve"> podniknúť potrebné opatrenia.</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6" w:name="_Ref150575436"/>
      <w:r w:rsidRPr="002101E6">
        <w:t>Spôsob ocenenia jednotlivých zložiek majetku a záväzkov – prvé ocenenie</w:t>
      </w:r>
      <w:bookmarkEnd w:id="6"/>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7"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0E961EEB" w14:textId="01F24749" w:rsidR="00BA4187" w:rsidRDefault="00BA4187" w:rsidP="00CF3C34">
      <w:pPr>
        <w:ind w:left="539"/>
        <w:jc w:val="both"/>
      </w:pP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82D9D81" w14:textId="54C5311E" w:rsidR="007E2CF3" w:rsidRDefault="007E2CF3" w:rsidP="00CF3C34">
      <w:pPr>
        <w:jc w:val="both"/>
        <w:rPr>
          <w:rFonts w:cs="Arial"/>
          <w:b/>
          <w:bCs/>
          <w:iCs/>
          <w:szCs w:val="28"/>
        </w:rPr>
      </w:pPr>
    </w:p>
    <w:p w14:paraId="2BFA3DF1" w14:textId="3A270B8F" w:rsidR="006D3550" w:rsidRDefault="006D3550" w:rsidP="00CF3C34">
      <w:pPr>
        <w:jc w:val="both"/>
        <w:rPr>
          <w:rFonts w:cs="Arial"/>
          <w:b/>
          <w:bCs/>
          <w:iCs/>
          <w:szCs w:val="28"/>
        </w:rPr>
      </w:pPr>
    </w:p>
    <w:p w14:paraId="06F351F5" w14:textId="3F9BD1C9" w:rsidR="006D3550" w:rsidRDefault="006D3550" w:rsidP="00CF3C34">
      <w:pPr>
        <w:jc w:val="both"/>
        <w:rPr>
          <w:rFonts w:cs="Arial"/>
          <w:b/>
          <w:bCs/>
          <w:iCs/>
          <w:szCs w:val="28"/>
        </w:rPr>
      </w:pPr>
    </w:p>
    <w:p w14:paraId="57CBE52F" w14:textId="44241BC2" w:rsidR="006D3550" w:rsidRDefault="006D3550" w:rsidP="00CF3C34">
      <w:pPr>
        <w:jc w:val="both"/>
        <w:rPr>
          <w:rFonts w:cs="Arial"/>
          <w:b/>
          <w:bCs/>
          <w:iCs/>
          <w:szCs w:val="28"/>
        </w:rPr>
      </w:pPr>
    </w:p>
    <w:p w14:paraId="3849B998" w14:textId="7F61C712" w:rsidR="006D3550" w:rsidRDefault="006D3550" w:rsidP="00CF3C34">
      <w:pPr>
        <w:jc w:val="both"/>
        <w:rPr>
          <w:rFonts w:cs="Arial"/>
          <w:b/>
          <w:bCs/>
          <w:iCs/>
          <w:szCs w:val="28"/>
        </w:rPr>
      </w:pPr>
    </w:p>
    <w:p w14:paraId="651EE8FC" w14:textId="77777777" w:rsidR="006D3550" w:rsidRDefault="006D3550" w:rsidP="00CF3C34">
      <w:pPr>
        <w:jc w:val="both"/>
        <w:rPr>
          <w:rFonts w:cs="Arial"/>
          <w:b/>
          <w:bCs/>
          <w:iCs/>
          <w:szCs w:val="28"/>
        </w:rPr>
      </w:pPr>
    </w:p>
    <w:p w14:paraId="57EEDF1D" w14:textId="77777777"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lastRenderedPageBreak/>
        <w:t>Spôsob ocenenia jednotlivých zložiek majetku a záväzkov – nasledujúce ocenenie</w:t>
      </w:r>
      <w:bookmarkEnd w:id="7"/>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8"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8"/>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76395" w:rsidRPr="00C76395" w14:paraId="70EF6460" w14:textId="77777777" w:rsidTr="002101E6">
        <w:tc>
          <w:tcPr>
            <w:tcW w:w="3211" w:type="dxa"/>
            <w:tcBorders>
              <w:top w:val="single" w:sz="4" w:space="0" w:color="auto"/>
            </w:tcBorders>
          </w:tcPr>
          <w:p w14:paraId="4A3D3688" w14:textId="718A2DD5" w:rsidR="00C81150" w:rsidRPr="00C76395" w:rsidRDefault="000D7D6A" w:rsidP="001B30A4">
            <w:pPr>
              <w:rPr>
                <w:sz w:val="15"/>
                <w:szCs w:val="15"/>
              </w:rPr>
            </w:pPr>
            <w:r>
              <w:rPr>
                <w:sz w:val="15"/>
                <w:szCs w:val="15"/>
              </w:rPr>
              <w:t>Dlhodobý nehmotný majetok</w:t>
            </w:r>
          </w:p>
          <w:p w14:paraId="6BA6594B" w14:textId="4A112A49" w:rsidR="005F442F" w:rsidRPr="00C76395" w:rsidRDefault="000D7D6A" w:rsidP="001B30A4">
            <w:pPr>
              <w:rPr>
                <w:b/>
                <w:snapToGrid w:val="0"/>
                <w:sz w:val="15"/>
                <w:szCs w:val="15"/>
              </w:rPr>
            </w:pPr>
            <w:r w:rsidRPr="000D7D6A">
              <w:rPr>
                <w:sz w:val="15"/>
                <w:szCs w:val="15"/>
              </w:rPr>
              <w:t>Skládky</w:t>
            </w:r>
          </w:p>
        </w:tc>
        <w:tc>
          <w:tcPr>
            <w:tcW w:w="2268" w:type="dxa"/>
            <w:tcBorders>
              <w:top w:val="single" w:sz="4" w:space="0" w:color="auto"/>
            </w:tcBorders>
          </w:tcPr>
          <w:p w14:paraId="2A668693" w14:textId="77777777" w:rsidR="00C81150" w:rsidRPr="00C76395" w:rsidRDefault="005F442F" w:rsidP="00CB407B">
            <w:pPr>
              <w:jc w:val="center"/>
              <w:rPr>
                <w:snapToGrid w:val="0"/>
                <w:sz w:val="15"/>
                <w:szCs w:val="15"/>
              </w:rPr>
            </w:pPr>
            <w:r w:rsidRPr="00C76395">
              <w:rPr>
                <w:snapToGrid w:val="0"/>
                <w:sz w:val="15"/>
                <w:szCs w:val="15"/>
              </w:rPr>
              <w:t>5</w:t>
            </w:r>
          </w:p>
          <w:p w14:paraId="67BC729A" w14:textId="346C0E20" w:rsidR="005F442F" w:rsidRPr="00C76395" w:rsidRDefault="000D7D6A" w:rsidP="00CB407B">
            <w:pPr>
              <w:jc w:val="center"/>
              <w:rPr>
                <w:snapToGrid w:val="0"/>
                <w:sz w:val="15"/>
                <w:szCs w:val="15"/>
              </w:rPr>
            </w:pPr>
            <w:r w:rsidRPr="000D7D6A">
              <w:rPr>
                <w:sz w:val="15"/>
                <w:szCs w:val="15"/>
              </w:rPr>
              <w:t xml:space="preserve">Om3 = ZH/m3 </w:t>
            </w:r>
            <w:proofErr w:type="spellStart"/>
            <w:r w:rsidRPr="000D7D6A">
              <w:rPr>
                <w:sz w:val="15"/>
                <w:szCs w:val="15"/>
              </w:rPr>
              <w:t>vk</w:t>
            </w:r>
            <w:proofErr w:type="spellEnd"/>
          </w:p>
        </w:tc>
        <w:tc>
          <w:tcPr>
            <w:tcW w:w="2693" w:type="dxa"/>
            <w:tcBorders>
              <w:top w:val="single" w:sz="4" w:space="0" w:color="auto"/>
            </w:tcBorders>
          </w:tcPr>
          <w:p w14:paraId="7838F7C0" w14:textId="77777777" w:rsidR="00C81150" w:rsidRPr="00C76395" w:rsidRDefault="005F442F" w:rsidP="00CB407B">
            <w:pPr>
              <w:jc w:val="center"/>
              <w:rPr>
                <w:sz w:val="15"/>
                <w:szCs w:val="15"/>
              </w:rPr>
            </w:pPr>
            <w:r w:rsidRPr="00C76395">
              <w:rPr>
                <w:sz w:val="15"/>
                <w:szCs w:val="15"/>
              </w:rPr>
              <w:t>20</w:t>
            </w:r>
          </w:p>
          <w:p w14:paraId="43856E90" w14:textId="113A4069" w:rsidR="005F442F" w:rsidRPr="00C76395" w:rsidRDefault="000D7D6A" w:rsidP="00CB407B">
            <w:pPr>
              <w:jc w:val="center"/>
              <w:rPr>
                <w:sz w:val="15"/>
                <w:szCs w:val="15"/>
              </w:rPr>
            </w:pPr>
            <w:r w:rsidRPr="000D7D6A">
              <w:rPr>
                <w:sz w:val="15"/>
                <w:szCs w:val="15"/>
              </w:rPr>
              <w:t xml:space="preserve">Om3 = ZH/m3 </w:t>
            </w:r>
            <w:proofErr w:type="spellStart"/>
            <w:r w:rsidRPr="000D7D6A">
              <w:rPr>
                <w:sz w:val="15"/>
                <w:szCs w:val="15"/>
              </w:rPr>
              <w:t>vk</w:t>
            </w:r>
            <w:proofErr w:type="spellEnd"/>
          </w:p>
        </w:tc>
      </w:tr>
      <w:tr w:rsidR="00C76395" w:rsidRPr="00C76395" w14:paraId="6799B389" w14:textId="77777777" w:rsidTr="00990976">
        <w:tc>
          <w:tcPr>
            <w:tcW w:w="3211" w:type="dxa"/>
          </w:tcPr>
          <w:p w14:paraId="2AEA9D74" w14:textId="56720830" w:rsidR="00C81150" w:rsidRPr="00C76395" w:rsidRDefault="000D7D6A" w:rsidP="001240E4">
            <w:pPr>
              <w:tabs>
                <w:tab w:val="left" w:pos="1920"/>
              </w:tabs>
              <w:rPr>
                <w:b/>
                <w:snapToGrid w:val="0"/>
                <w:sz w:val="15"/>
                <w:szCs w:val="15"/>
              </w:rPr>
            </w:pPr>
            <w:r w:rsidRPr="000D7D6A">
              <w:rPr>
                <w:sz w:val="15"/>
                <w:szCs w:val="15"/>
              </w:rPr>
              <w:t>Špeciálne dopravné prostriedky</w:t>
            </w:r>
          </w:p>
        </w:tc>
        <w:tc>
          <w:tcPr>
            <w:tcW w:w="2268" w:type="dxa"/>
          </w:tcPr>
          <w:p w14:paraId="05A7383F" w14:textId="52A8F5F3" w:rsidR="005F442F" w:rsidRPr="00C76395" w:rsidRDefault="000D7D6A" w:rsidP="00CB407B">
            <w:pPr>
              <w:jc w:val="center"/>
              <w:rPr>
                <w:snapToGrid w:val="0"/>
                <w:sz w:val="15"/>
                <w:szCs w:val="15"/>
              </w:rPr>
            </w:pPr>
            <w:r>
              <w:rPr>
                <w:snapToGrid w:val="0"/>
                <w:sz w:val="15"/>
                <w:szCs w:val="15"/>
              </w:rPr>
              <w:t>6</w:t>
            </w:r>
          </w:p>
        </w:tc>
        <w:tc>
          <w:tcPr>
            <w:tcW w:w="2693" w:type="dxa"/>
          </w:tcPr>
          <w:p w14:paraId="7B2578D6" w14:textId="3AB142EB" w:rsidR="005F442F" w:rsidRPr="00C76395" w:rsidRDefault="000D7D6A" w:rsidP="00CB407B">
            <w:pPr>
              <w:jc w:val="center"/>
              <w:rPr>
                <w:sz w:val="15"/>
                <w:szCs w:val="15"/>
              </w:rPr>
            </w:pPr>
            <w:r>
              <w:rPr>
                <w:sz w:val="15"/>
                <w:szCs w:val="15"/>
              </w:rPr>
              <w:t>16,67</w:t>
            </w:r>
          </w:p>
        </w:tc>
      </w:tr>
      <w:tr w:rsidR="00C76395" w:rsidRPr="00C76395" w14:paraId="43206AB4" w14:textId="77777777" w:rsidTr="00990976">
        <w:tc>
          <w:tcPr>
            <w:tcW w:w="3211" w:type="dxa"/>
          </w:tcPr>
          <w:p w14:paraId="5585957E" w14:textId="3D9B45DD" w:rsidR="005F442F" w:rsidRPr="00C76395" w:rsidRDefault="000D7D6A" w:rsidP="001B30A4">
            <w:pPr>
              <w:rPr>
                <w:sz w:val="15"/>
                <w:szCs w:val="15"/>
              </w:rPr>
            </w:pPr>
            <w:r w:rsidRPr="000D7D6A">
              <w:rPr>
                <w:sz w:val="15"/>
                <w:szCs w:val="15"/>
              </w:rPr>
              <w:t>Výpočtová technika</w:t>
            </w:r>
            <w:r w:rsidRPr="00C76395">
              <w:rPr>
                <w:sz w:val="15"/>
                <w:szCs w:val="15"/>
              </w:rPr>
              <w:t xml:space="preserve"> </w:t>
            </w:r>
            <w:r w:rsidR="005F442F" w:rsidRPr="00C76395">
              <w:rPr>
                <w:sz w:val="15"/>
                <w:szCs w:val="15"/>
              </w:rPr>
              <w:t xml:space="preserve"> </w:t>
            </w:r>
          </w:p>
          <w:p w14:paraId="5DDE8B52" w14:textId="77777777" w:rsidR="000D7D6A" w:rsidRDefault="000D7D6A" w:rsidP="001B30A4">
            <w:pPr>
              <w:rPr>
                <w:sz w:val="15"/>
                <w:szCs w:val="15"/>
              </w:rPr>
            </w:pPr>
            <w:r w:rsidRPr="000D7D6A">
              <w:rPr>
                <w:sz w:val="15"/>
                <w:szCs w:val="15"/>
              </w:rPr>
              <w:t>Ostatné dlhodobý hmotný majetok</w:t>
            </w:r>
            <w:r w:rsidRPr="00C76395">
              <w:rPr>
                <w:sz w:val="15"/>
                <w:szCs w:val="15"/>
              </w:rPr>
              <w:t xml:space="preserve"> </w:t>
            </w:r>
          </w:p>
          <w:p w14:paraId="0E896A1C" w14:textId="3E0D3E04" w:rsidR="00C81150" w:rsidRPr="000D7D6A" w:rsidRDefault="00891294" w:rsidP="000D7D6A">
            <w:pPr>
              <w:rPr>
                <w:sz w:val="15"/>
                <w:szCs w:val="15"/>
              </w:rPr>
            </w:pPr>
            <w:r>
              <w:rPr>
                <w:sz w:val="15"/>
                <w:szCs w:val="15"/>
              </w:rPr>
              <w:t>Komunikácie</w:t>
            </w:r>
            <w:r w:rsidR="000D7D6A" w:rsidRPr="00C76395">
              <w:rPr>
                <w:sz w:val="15"/>
                <w:szCs w:val="15"/>
              </w:rPr>
              <w:t xml:space="preserve"> </w:t>
            </w:r>
          </w:p>
        </w:tc>
        <w:tc>
          <w:tcPr>
            <w:tcW w:w="2268" w:type="dxa"/>
          </w:tcPr>
          <w:p w14:paraId="61EF9F52" w14:textId="1EBB9365" w:rsidR="005F442F" w:rsidRPr="00C76395" w:rsidRDefault="000D7D6A" w:rsidP="00CB407B">
            <w:pPr>
              <w:jc w:val="center"/>
              <w:rPr>
                <w:snapToGrid w:val="0"/>
                <w:sz w:val="15"/>
                <w:szCs w:val="15"/>
              </w:rPr>
            </w:pPr>
            <w:r>
              <w:rPr>
                <w:snapToGrid w:val="0"/>
                <w:sz w:val="15"/>
                <w:szCs w:val="15"/>
              </w:rPr>
              <w:t>3</w:t>
            </w:r>
          </w:p>
          <w:p w14:paraId="1E8EDCA7" w14:textId="79ED5DAD" w:rsidR="005F442F" w:rsidRPr="00C76395" w:rsidRDefault="000D7D6A" w:rsidP="00CB407B">
            <w:pPr>
              <w:jc w:val="center"/>
              <w:rPr>
                <w:snapToGrid w:val="0"/>
                <w:sz w:val="15"/>
                <w:szCs w:val="15"/>
              </w:rPr>
            </w:pPr>
            <w:r>
              <w:rPr>
                <w:snapToGrid w:val="0"/>
                <w:sz w:val="15"/>
                <w:szCs w:val="15"/>
              </w:rPr>
              <w:t>6 / 8</w:t>
            </w:r>
          </w:p>
          <w:p w14:paraId="48B877C2" w14:textId="047E4281" w:rsidR="005F442F" w:rsidRPr="00C76395" w:rsidRDefault="00891294" w:rsidP="00891294">
            <w:pPr>
              <w:jc w:val="center"/>
              <w:rPr>
                <w:snapToGrid w:val="0"/>
                <w:sz w:val="15"/>
                <w:szCs w:val="15"/>
              </w:rPr>
            </w:pPr>
            <w:r>
              <w:rPr>
                <w:snapToGrid w:val="0"/>
                <w:sz w:val="15"/>
                <w:szCs w:val="15"/>
              </w:rPr>
              <w:t>30</w:t>
            </w:r>
          </w:p>
        </w:tc>
        <w:tc>
          <w:tcPr>
            <w:tcW w:w="2693" w:type="dxa"/>
          </w:tcPr>
          <w:p w14:paraId="0CF9CB2F" w14:textId="0708A62F" w:rsidR="00C81150" w:rsidRPr="00C76395" w:rsidRDefault="000D7D6A" w:rsidP="00CB407B">
            <w:pPr>
              <w:jc w:val="center"/>
              <w:rPr>
                <w:sz w:val="15"/>
                <w:szCs w:val="15"/>
              </w:rPr>
            </w:pPr>
            <w:r>
              <w:rPr>
                <w:sz w:val="15"/>
                <w:szCs w:val="15"/>
              </w:rPr>
              <w:t>33,33</w:t>
            </w:r>
          </w:p>
          <w:p w14:paraId="3C1257DE" w14:textId="5471BB21" w:rsidR="005F442F" w:rsidRPr="00C76395" w:rsidRDefault="000D7D6A" w:rsidP="00CB407B">
            <w:pPr>
              <w:jc w:val="center"/>
              <w:rPr>
                <w:sz w:val="15"/>
                <w:szCs w:val="15"/>
              </w:rPr>
            </w:pPr>
            <w:r>
              <w:rPr>
                <w:sz w:val="15"/>
                <w:szCs w:val="15"/>
              </w:rPr>
              <w:t>16,67 / 12,50</w:t>
            </w:r>
          </w:p>
          <w:p w14:paraId="67D7212B" w14:textId="319E2C6C" w:rsidR="005F442F" w:rsidRPr="00C76395" w:rsidRDefault="00891294" w:rsidP="00891294">
            <w:pPr>
              <w:jc w:val="center"/>
              <w:rPr>
                <w:sz w:val="15"/>
                <w:szCs w:val="15"/>
              </w:rPr>
            </w:pPr>
            <w:r>
              <w:rPr>
                <w:sz w:val="15"/>
                <w:szCs w:val="15"/>
              </w:rPr>
              <w:t>3</w:t>
            </w:r>
            <w:r w:rsidR="000D7D6A">
              <w:rPr>
                <w:sz w:val="15"/>
                <w:szCs w:val="15"/>
              </w:rPr>
              <w:t>,33</w:t>
            </w:r>
          </w:p>
        </w:tc>
      </w:tr>
      <w:tr w:rsidR="00C81150" w:rsidRPr="00C76395" w14:paraId="19C91CAE" w14:textId="77777777" w:rsidTr="000D7D6A">
        <w:trPr>
          <w:trHeight w:val="60"/>
        </w:trPr>
        <w:tc>
          <w:tcPr>
            <w:tcW w:w="3211" w:type="dxa"/>
            <w:tcBorders>
              <w:bottom w:val="single" w:sz="8" w:space="0" w:color="auto"/>
            </w:tcBorders>
          </w:tcPr>
          <w:p w14:paraId="2C37227E" w14:textId="7F7045EE" w:rsidR="00C81150" w:rsidRPr="00C76395" w:rsidRDefault="000D7D6A" w:rsidP="001B30A4">
            <w:pPr>
              <w:rPr>
                <w:sz w:val="15"/>
                <w:szCs w:val="15"/>
              </w:rPr>
            </w:pPr>
            <w:r w:rsidRPr="000D7D6A">
              <w:rPr>
                <w:sz w:val="15"/>
                <w:szCs w:val="15"/>
              </w:rPr>
              <w:t>Drobný dlhodobý hmotný majetok</w:t>
            </w:r>
          </w:p>
        </w:tc>
        <w:tc>
          <w:tcPr>
            <w:tcW w:w="2268" w:type="dxa"/>
            <w:tcBorders>
              <w:bottom w:val="single" w:sz="8" w:space="0" w:color="auto"/>
            </w:tcBorders>
          </w:tcPr>
          <w:p w14:paraId="5A33195C" w14:textId="32C8B30F" w:rsidR="00C76395" w:rsidRPr="00C76395" w:rsidRDefault="000D7D6A" w:rsidP="000D7D6A">
            <w:pPr>
              <w:jc w:val="center"/>
              <w:rPr>
                <w:sz w:val="15"/>
                <w:szCs w:val="15"/>
              </w:rPr>
            </w:pPr>
            <w:r w:rsidRPr="000D7D6A">
              <w:rPr>
                <w:sz w:val="15"/>
                <w:szCs w:val="15"/>
              </w:rPr>
              <w:t>podľa predpokladanej doby požívania</w:t>
            </w:r>
          </w:p>
        </w:tc>
        <w:tc>
          <w:tcPr>
            <w:tcW w:w="2693" w:type="dxa"/>
            <w:tcBorders>
              <w:bottom w:val="single" w:sz="8" w:space="0" w:color="auto"/>
            </w:tcBorders>
          </w:tcPr>
          <w:p w14:paraId="6F1C3F88" w14:textId="77777777" w:rsidR="000D7D6A" w:rsidRPr="00C76395" w:rsidRDefault="000D7D6A" w:rsidP="000D7D6A">
            <w:pPr>
              <w:jc w:val="center"/>
              <w:rPr>
                <w:sz w:val="15"/>
                <w:szCs w:val="15"/>
              </w:rPr>
            </w:pPr>
            <w:r w:rsidRPr="000D7D6A">
              <w:rPr>
                <w:sz w:val="15"/>
                <w:szCs w:val="15"/>
              </w:rPr>
              <w:t>rôzne / 100</w:t>
            </w:r>
          </w:p>
          <w:p w14:paraId="7560B33D" w14:textId="2C7DBC9F" w:rsidR="00C76395" w:rsidRPr="00C76395" w:rsidRDefault="00C76395" w:rsidP="000D7D6A">
            <w:pPr>
              <w:rPr>
                <w:sz w:val="15"/>
                <w:szCs w:val="15"/>
              </w:rPr>
            </w:pPr>
          </w:p>
        </w:tc>
      </w:tr>
    </w:tbl>
    <w:p w14:paraId="2755E7A8" w14:textId="1C1AEA2D" w:rsidR="00891294" w:rsidRDefault="00891294" w:rsidP="00891294">
      <w:pPr>
        <w:ind w:left="900"/>
        <w:rPr>
          <w:snapToGrid w:val="0"/>
        </w:rPr>
      </w:pPr>
      <w:r w:rsidRPr="00891294">
        <w:rPr>
          <w:snapToGrid w:val="0"/>
        </w:rPr>
        <w:tab/>
      </w:r>
      <w:r w:rsidRPr="00891294">
        <w:rPr>
          <w:snapToGrid w:val="0"/>
        </w:rPr>
        <w:tab/>
      </w:r>
    </w:p>
    <w:p w14:paraId="57480F31" w14:textId="7F6A2D39"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2F9383FC"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w:t>
      </w:r>
      <w:r>
        <w:lastRenderedPageBreak/>
        <w:t>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5BE302BE" w14:textId="77777777" w:rsidR="00630B8F" w:rsidRDefault="00630B8F" w:rsidP="00630B8F">
      <w:pPr>
        <w:jc w:val="both"/>
      </w:pPr>
      <w:r>
        <w:t>Spoločnosť aplikovala účtovné metódy a zásady konzistentne s predchádzajúcim účtovným obdobím.</w:t>
      </w:r>
    </w:p>
    <w:p w14:paraId="2EED15DB" w14:textId="77777777" w:rsidR="00630B8F" w:rsidRDefault="00630B8F" w:rsidP="00630B8F">
      <w:pPr>
        <w:jc w:val="both"/>
      </w:pPr>
    </w:p>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00CB2807" w14:textId="0CCB5163" w:rsidR="006D3550" w:rsidRDefault="006D3550">
      <w:pPr>
        <w:rPr>
          <w:i/>
          <w:color w:val="FF0000"/>
        </w:rPr>
      </w:pPr>
    </w:p>
    <w:p w14:paraId="6EFE0952" w14:textId="22B889A3" w:rsidR="006D3550" w:rsidRDefault="006D3550">
      <w:pPr>
        <w:rPr>
          <w:i/>
          <w:color w:val="FF0000"/>
        </w:rPr>
      </w:pPr>
    </w:p>
    <w:p w14:paraId="1C84F13B" w14:textId="3327350F" w:rsidR="006D3550" w:rsidRDefault="006D3550">
      <w:pPr>
        <w:rPr>
          <w:i/>
          <w:color w:val="FF0000"/>
        </w:rPr>
      </w:pPr>
    </w:p>
    <w:p w14:paraId="022B4503" w14:textId="51033F48" w:rsidR="006D3550" w:rsidRDefault="006D3550">
      <w:pPr>
        <w:rPr>
          <w:i/>
          <w:color w:val="FF0000"/>
        </w:rPr>
      </w:pPr>
    </w:p>
    <w:p w14:paraId="049F9A09" w14:textId="79E4EC76" w:rsidR="006D3550" w:rsidRDefault="006D3550">
      <w:pPr>
        <w:rPr>
          <w:i/>
          <w:color w:val="FF0000"/>
        </w:rPr>
      </w:pPr>
    </w:p>
    <w:p w14:paraId="5E50569D" w14:textId="4B17A6AB" w:rsidR="006D3550" w:rsidRDefault="006D3550">
      <w:pPr>
        <w:rPr>
          <w:i/>
          <w:color w:val="FF0000"/>
        </w:rPr>
      </w:pPr>
    </w:p>
    <w:p w14:paraId="6561BB98" w14:textId="7166AF60" w:rsidR="006D3550" w:rsidRDefault="006D3550">
      <w:pPr>
        <w:rPr>
          <w:i/>
          <w:color w:val="FF0000"/>
        </w:rPr>
      </w:pPr>
    </w:p>
    <w:p w14:paraId="0B62EB11" w14:textId="01460AEE" w:rsidR="006D3550" w:rsidRDefault="006D3550">
      <w:pPr>
        <w:rPr>
          <w:i/>
          <w:color w:val="FF0000"/>
        </w:rPr>
      </w:pPr>
    </w:p>
    <w:p w14:paraId="771E022E" w14:textId="5546A7FB" w:rsidR="00E65864" w:rsidRDefault="00E65864">
      <w:pPr>
        <w:rPr>
          <w:i/>
          <w:color w:val="FF0000"/>
        </w:rPr>
      </w:pPr>
    </w:p>
    <w:p w14:paraId="12A72493" w14:textId="3132CD75" w:rsidR="00E65864" w:rsidRDefault="00E65864">
      <w:pPr>
        <w:rPr>
          <w:i/>
          <w:color w:val="FF0000"/>
        </w:rPr>
      </w:pPr>
    </w:p>
    <w:p w14:paraId="0500C1DF" w14:textId="091A3C9D" w:rsidR="00E65864" w:rsidRDefault="00E65864">
      <w:pPr>
        <w:rPr>
          <w:i/>
          <w:color w:val="FF0000"/>
        </w:rPr>
      </w:pPr>
    </w:p>
    <w:p w14:paraId="4E941A24" w14:textId="22BBBF61" w:rsidR="00E65864" w:rsidRDefault="00E65864">
      <w:pPr>
        <w:rPr>
          <w:i/>
          <w:color w:val="FF0000"/>
        </w:rPr>
      </w:pPr>
    </w:p>
    <w:p w14:paraId="17A9C016" w14:textId="663AC948" w:rsidR="00E65864" w:rsidRDefault="00E65864">
      <w:pPr>
        <w:rPr>
          <w:i/>
          <w:color w:val="FF0000"/>
        </w:rPr>
      </w:pPr>
    </w:p>
    <w:p w14:paraId="7848BF52" w14:textId="19E0A9C6" w:rsidR="00E65864" w:rsidRDefault="00E65864">
      <w:pPr>
        <w:rPr>
          <w:i/>
          <w:color w:val="FF0000"/>
        </w:rPr>
      </w:pPr>
    </w:p>
    <w:p w14:paraId="5ADDC381" w14:textId="08A21D02" w:rsidR="00E65864" w:rsidRDefault="00E65864">
      <w:pPr>
        <w:rPr>
          <w:i/>
          <w:color w:val="FF0000"/>
        </w:rPr>
      </w:pPr>
    </w:p>
    <w:p w14:paraId="4E3F93D7" w14:textId="78178F32" w:rsidR="00E65864" w:rsidRDefault="00E65864">
      <w:pPr>
        <w:rPr>
          <w:i/>
          <w:color w:val="FF0000"/>
        </w:rPr>
      </w:pPr>
    </w:p>
    <w:p w14:paraId="3ADD672D" w14:textId="5ACC067B" w:rsidR="00E65864" w:rsidRDefault="00E65864">
      <w:pPr>
        <w:rPr>
          <w:i/>
          <w:color w:val="FF0000"/>
        </w:rPr>
      </w:pPr>
    </w:p>
    <w:p w14:paraId="6021946B" w14:textId="0347B0C1" w:rsidR="00E65864" w:rsidRDefault="00E65864">
      <w:pPr>
        <w:rPr>
          <w:i/>
          <w:color w:val="FF0000"/>
        </w:rPr>
      </w:pPr>
    </w:p>
    <w:p w14:paraId="70549475" w14:textId="77777777" w:rsidR="00E65864" w:rsidRDefault="00E65864">
      <w:pPr>
        <w:rPr>
          <w:i/>
          <w:color w:val="FF0000"/>
        </w:rPr>
      </w:pPr>
    </w:p>
    <w:p w14:paraId="6312B2AC" w14:textId="5F5D6C1D" w:rsidR="00186D44" w:rsidRDefault="00186D44">
      <w:pPr>
        <w:rPr>
          <w:i/>
          <w:color w:val="FF0000"/>
        </w:rPr>
      </w:pPr>
    </w:p>
    <w:p w14:paraId="1E098980" w14:textId="6EECBBBA" w:rsidR="00186D44" w:rsidRDefault="00186D44">
      <w:pPr>
        <w:rPr>
          <w:i/>
          <w:color w:val="FF0000"/>
        </w:rPr>
      </w:pPr>
    </w:p>
    <w:p w14:paraId="0AEAD2AC" w14:textId="6DA0CCF3" w:rsidR="00186D44" w:rsidRDefault="00186D44">
      <w:pPr>
        <w:rPr>
          <w:i/>
          <w:color w:val="FF0000"/>
        </w:rPr>
      </w:pPr>
    </w:p>
    <w:p w14:paraId="4CE37685" w14:textId="4D46AA0D" w:rsidR="00186D44" w:rsidRDefault="00186D44">
      <w:pPr>
        <w:rPr>
          <w:i/>
          <w:color w:val="FF0000"/>
        </w:rPr>
      </w:pPr>
    </w:p>
    <w:p w14:paraId="60A4DC01" w14:textId="1F3DCBF0" w:rsidR="00CB407B" w:rsidRPr="002101E6" w:rsidRDefault="003F164C" w:rsidP="000921D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9"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10" w:name="RANGE!B9:E18"/>
            <w:r w:rsidRPr="002101E6">
              <w:rPr>
                <w:rFonts w:cs="Arial"/>
                <w:b/>
                <w:bCs/>
                <w:i/>
                <w:iCs/>
                <w:sz w:val="15"/>
                <w:szCs w:val="15"/>
              </w:rPr>
              <w:t>Položka</w:t>
            </w:r>
            <w:bookmarkEnd w:id="10"/>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41E423FB"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E65864">
              <w:rPr>
                <w:b/>
                <w:i/>
                <w:sz w:val="15"/>
                <w:szCs w:val="15"/>
              </w:rPr>
              <w:t>2</w:t>
            </w:r>
            <w:r w:rsidR="008944F5">
              <w:rPr>
                <w:b/>
                <w:i/>
                <w:sz w:val="15"/>
                <w:szCs w:val="15"/>
              </w:rPr>
              <w:t>1</w:t>
            </w:r>
          </w:p>
        </w:tc>
        <w:tc>
          <w:tcPr>
            <w:tcW w:w="716" w:type="pct"/>
            <w:tcBorders>
              <w:top w:val="single" w:sz="8" w:space="0" w:color="auto"/>
              <w:left w:val="nil"/>
              <w:bottom w:val="nil"/>
              <w:right w:val="nil"/>
            </w:tcBorders>
            <w:shd w:val="clear" w:color="auto" w:fill="auto"/>
            <w:hideMark/>
          </w:tcPr>
          <w:p w14:paraId="01A99E19" w14:textId="73B6064C"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8944F5">
              <w:rPr>
                <w:b/>
                <w:i/>
                <w:sz w:val="15"/>
                <w:szCs w:val="15"/>
              </w:rPr>
              <w:t>20</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5AC5C601" w:rsidR="009629A8" w:rsidRPr="002101E6" w:rsidRDefault="008944F5" w:rsidP="00D0021B">
            <w:pPr>
              <w:jc w:val="right"/>
              <w:rPr>
                <w:rFonts w:cs="Arial"/>
                <w:sz w:val="15"/>
                <w:szCs w:val="15"/>
              </w:rPr>
            </w:pPr>
            <w:r>
              <w:rPr>
                <w:rFonts w:cs="Arial"/>
                <w:sz w:val="15"/>
                <w:szCs w:val="15"/>
              </w:rPr>
              <w:t>13</w:t>
            </w:r>
            <w:r w:rsidR="00E65864">
              <w:rPr>
                <w:rFonts w:cs="Arial"/>
                <w:sz w:val="15"/>
                <w:szCs w:val="15"/>
              </w:rPr>
              <w:t xml:space="preserve"> </w:t>
            </w:r>
            <w:r>
              <w:rPr>
                <w:rFonts w:cs="Arial"/>
                <w:sz w:val="15"/>
                <w:szCs w:val="15"/>
              </w:rPr>
              <w:t>20</w:t>
            </w:r>
            <w:r w:rsidR="00E65864">
              <w:rPr>
                <w:rFonts w:cs="Arial"/>
                <w:sz w:val="15"/>
                <w:szCs w:val="15"/>
              </w:rPr>
              <w:t>5</w:t>
            </w:r>
          </w:p>
        </w:tc>
        <w:tc>
          <w:tcPr>
            <w:tcW w:w="716" w:type="pct"/>
            <w:tcBorders>
              <w:top w:val="nil"/>
              <w:left w:val="nil"/>
              <w:bottom w:val="nil"/>
              <w:right w:val="nil"/>
            </w:tcBorders>
            <w:shd w:val="clear" w:color="auto" w:fill="auto"/>
            <w:vAlign w:val="bottom"/>
            <w:hideMark/>
          </w:tcPr>
          <w:p w14:paraId="153B1BF5" w14:textId="378ECF8F" w:rsidR="009629A8" w:rsidRPr="002101E6" w:rsidRDefault="008944F5" w:rsidP="00D0021B">
            <w:pPr>
              <w:jc w:val="right"/>
              <w:rPr>
                <w:rFonts w:cs="Arial"/>
                <w:sz w:val="15"/>
                <w:szCs w:val="15"/>
              </w:rPr>
            </w:pPr>
            <w:r>
              <w:rPr>
                <w:rFonts w:cs="Arial"/>
                <w:sz w:val="15"/>
                <w:szCs w:val="15"/>
              </w:rPr>
              <w:t>2 915</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rPr>
            </w:pPr>
            <w:r w:rsidRPr="002101E6">
              <w:rPr>
                <w:rFonts w:cs="Arial"/>
                <w:sz w:val="15"/>
                <w:szCs w:val="15"/>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rPr>
            </w:pPr>
            <w:r w:rsidRPr="002101E6">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3768D495" w:rsidR="009629A8" w:rsidRPr="002101E6" w:rsidRDefault="008944F5" w:rsidP="00D0021B">
            <w:pPr>
              <w:jc w:val="right"/>
              <w:rPr>
                <w:rFonts w:cs="Arial"/>
                <w:b/>
                <w:bCs/>
                <w:sz w:val="15"/>
                <w:szCs w:val="15"/>
              </w:rPr>
            </w:pPr>
            <w:r>
              <w:rPr>
                <w:rFonts w:cs="Arial"/>
                <w:b/>
                <w:bCs/>
                <w:sz w:val="15"/>
                <w:szCs w:val="15"/>
              </w:rPr>
              <w:t>13</w:t>
            </w:r>
            <w:r w:rsidR="00E65864">
              <w:rPr>
                <w:rFonts w:cs="Arial"/>
                <w:b/>
                <w:bCs/>
                <w:sz w:val="15"/>
                <w:szCs w:val="15"/>
              </w:rPr>
              <w:t xml:space="preserve"> </w:t>
            </w:r>
            <w:r>
              <w:rPr>
                <w:rFonts w:cs="Arial"/>
                <w:b/>
                <w:bCs/>
                <w:sz w:val="15"/>
                <w:szCs w:val="15"/>
              </w:rPr>
              <w:t>20</w:t>
            </w:r>
            <w:r w:rsidR="00E65864">
              <w:rPr>
                <w:rFonts w:cs="Arial"/>
                <w:b/>
                <w:bCs/>
                <w:sz w:val="15"/>
                <w:szCs w:val="15"/>
              </w:rPr>
              <w:t>5</w:t>
            </w:r>
          </w:p>
        </w:tc>
        <w:tc>
          <w:tcPr>
            <w:tcW w:w="716" w:type="pct"/>
            <w:tcBorders>
              <w:top w:val="nil"/>
              <w:left w:val="nil"/>
              <w:bottom w:val="single" w:sz="8" w:space="0" w:color="auto"/>
              <w:right w:val="nil"/>
            </w:tcBorders>
            <w:shd w:val="clear" w:color="auto" w:fill="auto"/>
            <w:vAlign w:val="center"/>
            <w:hideMark/>
          </w:tcPr>
          <w:p w14:paraId="4B55D0DE" w14:textId="74A08D29" w:rsidR="009629A8" w:rsidRPr="002101E6" w:rsidRDefault="008944F5" w:rsidP="00D0021B">
            <w:pPr>
              <w:jc w:val="right"/>
              <w:rPr>
                <w:rFonts w:cs="Arial"/>
                <w:b/>
                <w:bCs/>
                <w:sz w:val="15"/>
                <w:szCs w:val="15"/>
              </w:rPr>
            </w:pPr>
            <w:r>
              <w:rPr>
                <w:rFonts w:cs="Arial"/>
                <w:b/>
                <w:bCs/>
                <w:sz w:val="15"/>
                <w:szCs w:val="15"/>
              </w:rPr>
              <w:t>2</w:t>
            </w:r>
            <w:r w:rsidR="004E19BF">
              <w:rPr>
                <w:rFonts w:cs="Arial"/>
                <w:b/>
                <w:bCs/>
                <w:sz w:val="15"/>
                <w:szCs w:val="15"/>
              </w:rPr>
              <w:t xml:space="preserve"> </w:t>
            </w:r>
            <w:r>
              <w:rPr>
                <w:rFonts w:cs="Arial"/>
                <w:b/>
                <w:bCs/>
                <w:sz w:val="15"/>
                <w:szCs w:val="15"/>
              </w:rPr>
              <w:t>91</w:t>
            </w:r>
            <w:r w:rsidR="00E65864">
              <w:rPr>
                <w:rFonts w:cs="Arial"/>
                <w:b/>
                <w:bCs/>
                <w:sz w:val="15"/>
                <w:szCs w:val="15"/>
              </w:rPr>
              <w:t>5</w:t>
            </w:r>
          </w:p>
        </w:tc>
      </w:tr>
    </w:tbl>
    <w:p w14:paraId="068F28B4" w14:textId="77777777" w:rsidR="00E11848" w:rsidRPr="002101E6" w:rsidRDefault="00E11848" w:rsidP="008711DF"/>
    <w:bookmarkEnd w:id="9"/>
    <w:p w14:paraId="0B7B3569" w14:textId="77777777" w:rsidR="008711DF" w:rsidRPr="002101E6" w:rsidRDefault="008711DF" w:rsidP="008711DF"/>
    <w:p w14:paraId="10BCAD07" w14:textId="77777777" w:rsidR="008711DF" w:rsidRPr="002101E6" w:rsidRDefault="008711DF" w:rsidP="008711DF">
      <w:pPr>
        <w:pStyle w:val="Nadpis3"/>
      </w:pPr>
      <w:bookmarkStart w:id="11"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7777777" w:rsidR="006F6823" w:rsidRPr="002101E6" w:rsidRDefault="006F6823" w:rsidP="002F78A4">
      <w:pPr>
        <w:rPr>
          <w:bCs/>
        </w:rPr>
      </w:pPr>
      <w:bookmarkStart w:id="12" w:name="T_items_hedged_by_derivatives"/>
      <w:bookmarkEnd w:id="11"/>
    </w:p>
    <w:bookmarkEnd w:id="12"/>
    <w:p w14:paraId="28C36AC0" w14:textId="7E5A3050" w:rsidR="00630B8F" w:rsidRDefault="00630B8F" w:rsidP="003F164C">
      <w:pPr>
        <w:pStyle w:val="Nadpis2"/>
      </w:pPr>
      <w:r>
        <w:t>Rezervy</w:t>
      </w:r>
    </w:p>
    <w:p w14:paraId="64FC6565" w14:textId="41CAC91B" w:rsidR="00630B8F" w:rsidRDefault="00630B8F" w:rsidP="00630B8F"/>
    <w:p w14:paraId="1B8029E1" w14:textId="7E5B7728" w:rsidR="00630B8F" w:rsidRDefault="00E6214D" w:rsidP="0029022B">
      <w:pPr>
        <w:jc w:val="both"/>
      </w:pPr>
      <w:r w:rsidRPr="00E6214D">
        <w:t>Spoločnosť tvorí zákonné rezervy na rekultiváciu skládky a následnú starostlivosť vo výške 1,</w:t>
      </w:r>
      <w:r w:rsidR="00F6079A">
        <w:t>9764</w:t>
      </w:r>
      <w:r w:rsidRPr="00E6214D">
        <w:t xml:space="preserve"> EUR za m</w:t>
      </w:r>
      <w:r w:rsidRPr="00E6214D">
        <w:rPr>
          <w:vertAlign w:val="superscript"/>
        </w:rPr>
        <w:t>3</w:t>
      </w:r>
      <w:r w:rsidRPr="00E6214D">
        <w:t xml:space="preserve"> odpadov uložených na skládku, stanovenej podľa Zákona o odpadoch č. 312/2018 </w:t>
      </w:r>
      <w:proofErr w:type="spellStart"/>
      <w:r w:rsidRPr="00E6214D">
        <w:t>Z.z</w:t>
      </w:r>
      <w:proofErr w:type="spellEnd"/>
      <w:r w:rsidRPr="00E6214D">
        <w:t xml:space="preserve">., ktorým sa mení a dopĺňa zákon č. 79/2015 </w:t>
      </w:r>
      <w:proofErr w:type="spellStart"/>
      <w:r w:rsidRPr="00E6214D">
        <w:t>Z.z</w:t>
      </w:r>
      <w:proofErr w:type="spellEnd"/>
      <w:r w:rsidRPr="00E6214D">
        <w:t xml:space="preserve">. o odpadoch a o zmene a doplnení niektorých zákonov v znení neskorších predpisov a ktorým sa menia a dopĺňajú niektoré zákony, § 24 - Účelová finančná rezerva  na skládky, ktorá je prevádzkovaná v súlade s právoplatným rozhodnutím IP Z14, ktorá nadobudla právoplatnosť 27.7.2020 platná 5 rokov </w:t>
      </w:r>
      <w:proofErr w:type="spellStart"/>
      <w:r w:rsidRPr="00E6214D">
        <w:t>t.j</w:t>
      </w:r>
      <w:proofErr w:type="spellEnd"/>
      <w:r w:rsidRPr="00E6214D">
        <w:t>. do 27.7.2025 a na základe zmeny IP Z15, ktorá nadobudla právoplatnosť 5.8.2020.  Vytvorenú rezervu považuje Spoločnosť za dostatočnú na splnenie budúcich povinností rekultivácie skládok a následnej starostlivosti.</w:t>
      </w:r>
      <w:r>
        <w:t xml:space="preserve"> </w:t>
      </w:r>
      <w:r w:rsidR="00630B8F">
        <w:t>Rezervy na rekultiváciu a následnú starostlivosť skládky k 31. decembru 20</w:t>
      </w:r>
      <w:r w:rsidR="00927D5F">
        <w:t>2</w:t>
      </w:r>
      <w:r w:rsidR="00FC232B">
        <w:t>1</w:t>
      </w:r>
      <w:r w:rsidR="00630B8F">
        <w:t xml:space="preserve"> predstavovali </w:t>
      </w:r>
      <w:r w:rsidR="00FC232B">
        <w:t>417</w:t>
      </w:r>
      <w:r w:rsidR="00630B8F">
        <w:t>.</w:t>
      </w:r>
      <w:r w:rsidR="00FC232B">
        <w:t>016</w:t>
      </w:r>
      <w:r w:rsidR="00630B8F" w:rsidRPr="00630B8F">
        <w:t>,</w:t>
      </w:r>
      <w:r w:rsidR="00630B8F">
        <w:t>- EUR (31. december 20</w:t>
      </w:r>
      <w:r w:rsidR="008944F5">
        <w:t>20</w:t>
      </w:r>
      <w:r w:rsidR="00630B8F">
        <w:t xml:space="preserve">: </w:t>
      </w:r>
      <w:r w:rsidR="008944F5">
        <w:t>297</w:t>
      </w:r>
      <w:r w:rsidR="00630B8F">
        <w:t>.</w:t>
      </w:r>
      <w:r w:rsidR="008944F5">
        <w:t>13</w:t>
      </w:r>
      <w:r w:rsidR="00927D5F">
        <w:t>2</w:t>
      </w:r>
      <w:r w:rsidR="00630B8F" w:rsidRPr="00630B8F">
        <w:t>,</w:t>
      </w:r>
      <w:r w:rsidR="00630B8F">
        <w:t xml:space="preserve">- EUR). </w:t>
      </w:r>
      <w:r w:rsidR="0029022B" w:rsidRPr="0029022B">
        <w:t xml:space="preserve">Spoločnosť predpokladá použitie až </w:t>
      </w:r>
      <w:r w:rsidR="00927D5F">
        <w:t xml:space="preserve">do r. </w:t>
      </w:r>
      <w:r w:rsidR="0029022B" w:rsidRPr="0029022B">
        <w:t>2059, z tohto dôvodu je k 31. decembru rezerv</w:t>
      </w:r>
      <w:r w:rsidR="00927D5F">
        <w:t>a</w:t>
      </w:r>
      <w:r w:rsidR="0029022B" w:rsidRPr="0029022B">
        <w:t xml:space="preserve"> vo výške </w:t>
      </w:r>
      <w:r w:rsidR="00FC232B">
        <w:t>417</w:t>
      </w:r>
      <w:r w:rsidR="0029022B" w:rsidRPr="0029022B">
        <w:t>.</w:t>
      </w:r>
      <w:r w:rsidR="00FC232B">
        <w:t>016</w:t>
      </w:r>
      <w:r w:rsidR="0029022B" w:rsidRPr="0029022B">
        <w:t>,</w:t>
      </w:r>
      <w:r w:rsidR="0029022B">
        <w:t>-</w:t>
      </w:r>
      <w:r w:rsidR="0029022B" w:rsidRPr="0029022B">
        <w:t xml:space="preserve"> EUR klasifikovaná ako dlhodobá</w:t>
      </w:r>
      <w:r w:rsidR="0029022B">
        <w:t>.</w:t>
      </w:r>
    </w:p>
    <w:p w14:paraId="6CF1B74F" w14:textId="77777777" w:rsidR="0029022B" w:rsidRPr="00630B8F" w:rsidRDefault="0029022B" w:rsidP="00630B8F"/>
    <w:p w14:paraId="69CD3256" w14:textId="72E07A5E"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3" w:name="T_offbalance_accounts"/>
      <w:r>
        <w:rPr>
          <w:snapToGrid w:val="0"/>
          <w:color w:val="000000"/>
        </w:rPr>
        <w:br w:type="page"/>
      </w:r>
    </w:p>
    <w:bookmarkEnd w:id="13"/>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4" w:name="_Hlk36124446"/>
      <w:r w:rsidRPr="003D586D">
        <w:t>Podmienené záväzky</w:t>
      </w:r>
    </w:p>
    <w:p w14:paraId="5B05B2CA" w14:textId="77777777" w:rsidR="001E2635" w:rsidRPr="003D586D" w:rsidRDefault="001E2635" w:rsidP="001E2635">
      <w:pPr>
        <w:rPr>
          <w:snapToGrid w:val="0"/>
        </w:rPr>
      </w:pPr>
    </w:p>
    <w:p w14:paraId="04A8CF98" w14:textId="401661AB"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927D5F">
        <w:rPr>
          <w:snapToGrid w:val="0"/>
        </w:rPr>
        <w:t>2</w:t>
      </w:r>
      <w:r w:rsidR="00FC232B">
        <w:rPr>
          <w:snapToGrid w:val="0"/>
        </w:rPr>
        <w:t>1</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FC232B">
        <w:rPr>
          <w:snapToGrid w:val="0"/>
        </w:rPr>
        <w:t>7</w:t>
      </w:r>
      <w:r w:rsidR="006B5D4F" w:rsidRPr="007C7138">
        <w:rPr>
          <w:snapToGrid w:val="0"/>
        </w:rPr>
        <w:t xml:space="preserve"> </w:t>
      </w:r>
      <w:r w:rsidR="00AC79A3" w:rsidRPr="007C7138">
        <w:rPr>
          <w:snapToGrid w:val="0"/>
        </w:rPr>
        <w:t xml:space="preserve">až </w:t>
      </w:r>
      <w:r w:rsidR="00036007" w:rsidRPr="007C7138">
        <w:rPr>
          <w:snapToGrid w:val="0"/>
        </w:rPr>
        <w:t>20</w:t>
      </w:r>
      <w:r w:rsidR="00927D5F">
        <w:rPr>
          <w:snapToGrid w:val="0"/>
        </w:rPr>
        <w:t>2</w:t>
      </w:r>
      <w:r w:rsidR="00FC232B">
        <w:rPr>
          <w:snapToGrid w:val="0"/>
        </w:rPr>
        <w:t>1</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5B6E51A7" w:rsid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323F60EA" w14:textId="4475C467" w:rsidR="00EA5399" w:rsidRDefault="00EA5399" w:rsidP="007C7138">
      <w:pPr>
        <w:shd w:val="clear" w:color="auto" w:fill="FFFFFF"/>
        <w:spacing w:line="330" w:lineRule="atLeast"/>
        <w:jc w:val="both"/>
        <w:outlineLvl w:val="2"/>
        <w:rPr>
          <w:snapToGrid w:val="0"/>
        </w:rPr>
      </w:pPr>
    </w:p>
    <w:p w14:paraId="742BC879" w14:textId="739C5B9C" w:rsidR="00EA5399" w:rsidRDefault="00EA5399" w:rsidP="004E19BF">
      <w:pPr>
        <w:jc w:val="both"/>
        <w:rPr>
          <w:snapToGrid w:val="0"/>
        </w:rPr>
      </w:pPr>
      <w:r>
        <w:rPr>
          <w:snapToGrid w:val="0"/>
        </w:rPr>
        <w:t>Spoločnosť má vytvorenú účelovú finančnú rezervu na odpady v</w:t>
      </w:r>
      <w:r w:rsidR="004E19BF">
        <w:rPr>
          <w:snapToGrid w:val="0"/>
        </w:rPr>
        <w:t> </w:t>
      </w:r>
      <w:r>
        <w:rPr>
          <w:snapToGrid w:val="0"/>
        </w:rPr>
        <w:t>sume</w:t>
      </w:r>
      <w:r w:rsidR="004E19BF">
        <w:rPr>
          <w:snapToGrid w:val="0"/>
        </w:rPr>
        <w:t xml:space="preserve"> </w:t>
      </w:r>
      <w:r w:rsidR="00927D5F">
        <w:rPr>
          <w:snapToGrid w:val="0"/>
        </w:rPr>
        <w:t>9</w:t>
      </w:r>
      <w:r w:rsidR="00FC232B">
        <w:rPr>
          <w:snapToGrid w:val="0"/>
        </w:rPr>
        <w:t>26</w:t>
      </w:r>
      <w:r w:rsidR="004E19BF">
        <w:rPr>
          <w:snapToGrid w:val="0"/>
        </w:rPr>
        <w:t>.</w:t>
      </w:r>
      <w:r w:rsidR="00FC232B">
        <w:rPr>
          <w:snapToGrid w:val="0"/>
        </w:rPr>
        <w:t>945</w:t>
      </w:r>
      <w:r w:rsidR="00E03501" w:rsidRPr="00E03501">
        <w:rPr>
          <w:snapToGrid w:val="0"/>
        </w:rPr>
        <w:t>,</w:t>
      </w:r>
      <w:r w:rsidR="00E03501">
        <w:rPr>
          <w:snapToGrid w:val="0"/>
        </w:rPr>
        <w:t>-EUR. Tieto</w:t>
      </w:r>
      <w:r>
        <w:rPr>
          <w:snapToGrid w:val="0"/>
        </w:rPr>
        <w:t> finančné prostriedky sú vedené na účt</w:t>
      </w:r>
      <w:r w:rsidR="00E03501">
        <w:rPr>
          <w:snapToGrid w:val="0"/>
        </w:rPr>
        <w:t>e</w:t>
      </w:r>
      <w:r>
        <w:rPr>
          <w:snapToGrid w:val="0"/>
        </w:rPr>
        <w:t xml:space="preserve"> veden</w:t>
      </w:r>
      <w:r w:rsidR="00E03501">
        <w:rPr>
          <w:snapToGrid w:val="0"/>
        </w:rPr>
        <w:t>om</w:t>
      </w:r>
      <w:r>
        <w:rPr>
          <w:snapToGrid w:val="0"/>
        </w:rPr>
        <w:t xml:space="preserve"> v Štátnej pokladnici v gescii Ministerstva životného prostredia.</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4"/>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56A00D98" w14:textId="391B0DF0" w:rsidR="00C52628" w:rsidRPr="00AD0060" w:rsidRDefault="00C52628" w:rsidP="00AD0060">
      <w:pPr>
        <w:jc w:val="both"/>
        <w:rPr>
          <w:snapToGrid w:val="0"/>
        </w:rPr>
      </w:pPr>
      <w:bookmarkStart w:id="15" w:name="_Hlk99536570"/>
      <w:r w:rsidRPr="00AD0060">
        <w:rPr>
          <w:snapToGrid w:val="0"/>
        </w:rPr>
        <w:t xml:space="preserve">Prebiehajúca vojenská operácia na Ukrajine a súvisiace sankcie namierené proti Ruskej federácii môžu mať dopad na európske hospodárstvo a na celý svet. Účtovná jednotka nemá žiadnu významnú priamu expozíciu voči Ukrajine, Rusku ani Bielorusku. Dopad na všeobecnú ekonomickú situáciu si však môže vyžadovať prehodnotenie určitých predpokladov a odhadov. Táto záležitosť môže viesť k významným úpravám účtovnej hodnoty určitých aktív a pasív </w:t>
      </w:r>
      <w:r w:rsidR="00AD0060">
        <w:rPr>
          <w:snapToGrid w:val="0"/>
        </w:rPr>
        <w:t xml:space="preserve">       </w:t>
      </w:r>
      <w:r w:rsidRPr="00AD0060">
        <w:rPr>
          <w:snapToGrid w:val="0"/>
        </w:rPr>
        <w:t>v nasledujúcom účtovnom období. V tejto fáze nie je vedenie spoločnosti schopné spoľahlivo odhadnúť dopad, pretože udalosti sa vyvíjajú zo dňa na deň.</w:t>
      </w:r>
    </w:p>
    <w:p w14:paraId="55365CC1" w14:textId="77777777" w:rsidR="00C52628" w:rsidRPr="00AD0060" w:rsidRDefault="00C52628" w:rsidP="00AD0060">
      <w:pPr>
        <w:jc w:val="both"/>
        <w:rPr>
          <w:snapToGrid w:val="0"/>
        </w:rPr>
      </w:pPr>
    </w:p>
    <w:p w14:paraId="1B2775B8" w14:textId="21913E78" w:rsidR="00C52628" w:rsidRDefault="00C52628" w:rsidP="00C52628">
      <w:pPr>
        <w:jc w:val="both"/>
        <w:rPr>
          <w:snapToGrid w:val="0"/>
        </w:rPr>
      </w:pPr>
      <w:proofErr w:type="spellStart"/>
      <w:r w:rsidRPr="00AD0060">
        <w:rPr>
          <w:snapToGrid w:val="0"/>
        </w:rPr>
        <w:t>Dlhodobejší</w:t>
      </w:r>
      <w:proofErr w:type="spellEnd"/>
      <w:r w:rsidRPr="00AD0060">
        <w:rPr>
          <w:snapToGrid w:val="0"/>
        </w:rPr>
        <w:t xml:space="preserve"> dopad môže ovplyvniť aj objemy obchodovania, peňažné toky a ziskovosť. Napriek tomu spoločnosť ku dňu zostavenia tejto účtovnej závierky aj naďalej plní svoje záväzky k dátumu ich splatnosti, a preto stále uplatňuje predpoklad nepretržitého pokračovania v činnosti pri zostavovaní účtovnej závierky.</w:t>
      </w:r>
    </w:p>
    <w:p w14:paraId="5E63C186" w14:textId="77777777" w:rsidR="00C52628" w:rsidRDefault="00C52628" w:rsidP="003D586D">
      <w:pPr>
        <w:jc w:val="both"/>
        <w:rPr>
          <w:snapToGrid w:val="0"/>
        </w:rPr>
      </w:pPr>
    </w:p>
    <w:bookmarkEnd w:id="15"/>
    <w:p w14:paraId="7F920266" w14:textId="2FEE273B" w:rsidR="001E2635" w:rsidRPr="002101E6" w:rsidRDefault="001E2635" w:rsidP="003D586D">
      <w:pPr>
        <w:jc w:val="both"/>
        <w:rPr>
          <w:snapToGrid w:val="0"/>
        </w:rPr>
      </w:pPr>
      <w:r w:rsidRPr="002101E6">
        <w:rPr>
          <w:snapToGrid w:val="0"/>
        </w:rPr>
        <w:t xml:space="preserve">Po 31. decembri </w:t>
      </w:r>
      <w:r w:rsidR="00036007" w:rsidRPr="002101E6">
        <w:rPr>
          <w:snapToGrid w:val="0"/>
        </w:rPr>
        <w:t>20</w:t>
      </w:r>
      <w:r w:rsidR="00927D5F">
        <w:rPr>
          <w:snapToGrid w:val="0"/>
        </w:rPr>
        <w:t>2</w:t>
      </w:r>
      <w:r w:rsidR="00FC232B">
        <w:rPr>
          <w:snapToGrid w:val="0"/>
        </w:rPr>
        <w:t>1</w:t>
      </w:r>
      <w:r w:rsidR="00036007" w:rsidRPr="002101E6">
        <w:rPr>
          <w:snapToGrid w:val="0"/>
        </w:rPr>
        <w:t xml:space="preserve"> </w:t>
      </w:r>
      <w:r w:rsidRPr="002101E6">
        <w:rPr>
          <w:snapToGrid w:val="0"/>
        </w:rPr>
        <w:t>a do dňa zostavenia účtovnej závierky nenastali žiadne také udalosti, ktoré by významným spôsobom ovplyvnili aktíva</w:t>
      </w:r>
      <w:r w:rsidR="00AD72EE">
        <w:rPr>
          <w:snapToGrid w:val="0"/>
        </w:rPr>
        <w:t>,</w:t>
      </w:r>
      <w:r w:rsidRPr="002101E6">
        <w:rPr>
          <w:snapToGrid w:val="0"/>
        </w:rPr>
        <w:t xml:space="preserve"> pasíva </w:t>
      </w:r>
      <w:r w:rsidR="00AD72EE">
        <w:rPr>
          <w:snapToGrid w:val="0"/>
        </w:rPr>
        <w:t xml:space="preserve">alebo výsledky hospodárenia </w:t>
      </w:r>
      <w:r w:rsidRPr="002101E6">
        <w:rPr>
          <w:snapToGrid w:val="0"/>
        </w:rPr>
        <w:t>spoločnosti, okrem tých, ktoré sú uvedené vyššie a ktoré sú výsledkom bežnej činnosti.</w:t>
      </w:r>
    </w:p>
    <w:p w14:paraId="1F730DC0" w14:textId="77777777" w:rsidR="001E2635" w:rsidRDefault="001E2635" w:rsidP="001E2635">
      <w:pPr>
        <w:rPr>
          <w:snapToGrid w:val="0"/>
        </w:rPr>
      </w:pPr>
    </w:p>
    <w:p w14:paraId="44C5A587" w14:textId="77777777" w:rsidR="001E2635" w:rsidRPr="002101E6" w:rsidRDefault="001E2635" w:rsidP="0012668B">
      <w:pPr>
        <w:rPr>
          <w:snapToGrid w:val="0"/>
        </w:rPr>
      </w:pPr>
    </w:p>
    <w:sectPr w:rsidR="001E2635" w:rsidRPr="002101E6" w:rsidSect="00642760">
      <w:headerReference w:type="default" r:id="rId14"/>
      <w:footerReference w:type="default" r:id="rId15"/>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83423" w14:textId="77777777" w:rsidR="00E96FFD" w:rsidRDefault="00E96FFD">
      <w:r>
        <w:separator/>
      </w:r>
    </w:p>
  </w:endnote>
  <w:endnote w:type="continuationSeparator" w:id="0">
    <w:p w14:paraId="09F6AEC3" w14:textId="77777777" w:rsidR="00E96FFD" w:rsidRDefault="00E96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7B75E753"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sidR="00A40D06">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3AE46" w14:textId="77777777" w:rsidR="00E96FFD" w:rsidRDefault="00E96FFD">
      <w:r>
        <w:separator/>
      </w:r>
    </w:p>
  </w:footnote>
  <w:footnote w:type="continuationSeparator" w:id="0">
    <w:p w14:paraId="04EBAA2A" w14:textId="77777777" w:rsidR="00E96FFD" w:rsidRDefault="00E96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0B90688C"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770D9D" w:rsidRPr="00770D9D">
      <w:t>31595766</w:t>
    </w:r>
    <w:r>
      <w:tab/>
      <w:t>DIČ:</w:t>
    </w:r>
    <w:r w:rsidR="00FE6A0F">
      <w:t xml:space="preserve"> </w:t>
    </w:r>
    <w:r w:rsidR="00770D9D" w:rsidRPr="00770D9D">
      <w:t>2020465084</w:t>
    </w:r>
  </w:p>
  <w:p w14:paraId="50EA6457" w14:textId="77777777" w:rsidR="008C2227" w:rsidRDefault="008C2227" w:rsidP="00C81150">
    <w:pPr>
      <w:pStyle w:val="Hlavika"/>
    </w:pPr>
    <w:bookmarkStart w:id="16" w:name="Business_name"/>
    <w:bookmarkEnd w:id="16"/>
  </w:p>
  <w:p w14:paraId="4B184B60" w14:textId="77777777" w:rsidR="008C2227" w:rsidRDefault="008C2227" w:rsidP="00C81150">
    <w:pPr>
      <w:pStyle w:val="Hlavika"/>
    </w:pPr>
    <w:r>
      <w:t>Poznámky individuálnej účtovnej závierky</w:t>
    </w:r>
  </w:p>
  <w:p w14:paraId="7E107FAF" w14:textId="79C82501" w:rsidR="008C2227" w:rsidRDefault="008C2227" w:rsidP="00C81150">
    <w:pPr>
      <w:pStyle w:val="Hlavika"/>
    </w:pPr>
    <w:r>
      <w:t>Zostavenej k 31. decembru 20</w:t>
    </w:r>
    <w:r w:rsidR="00927D5F">
      <w:t>2</w:t>
    </w:r>
    <w:r w:rsidR="00DB1732">
      <w:t>1</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9A9"/>
    <w:multiLevelType w:val="hybridMultilevel"/>
    <w:tmpl w:val="E78C8B9A"/>
    <w:lvl w:ilvl="0" w:tplc="4F06063E">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6209"/>
        </w:tabs>
        <w:ind w:left="620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8"/>
  </w:num>
  <w:num w:numId="2">
    <w:abstractNumId w:val="9"/>
  </w:num>
  <w:num w:numId="3">
    <w:abstractNumId w:val="14"/>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0"/>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1DB"/>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6A"/>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290E"/>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6D44"/>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2EC9"/>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266A"/>
    <w:rsid w:val="002643ED"/>
    <w:rsid w:val="002647F4"/>
    <w:rsid w:val="00264D66"/>
    <w:rsid w:val="002710BA"/>
    <w:rsid w:val="00271FCD"/>
    <w:rsid w:val="002747FF"/>
    <w:rsid w:val="002761A7"/>
    <w:rsid w:val="00276E90"/>
    <w:rsid w:val="00280586"/>
    <w:rsid w:val="00280F80"/>
    <w:rsid w:val="00283D8B"/>
    <w:rsid w:val="0028631C"/>
    <w:rsid w:val="0029022B"/>
    <w:rsid w:val="002926EC"/>
    <w:rsid w:val="00293877"/>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12E16"/>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97CC1"/>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3F290E"/>
    <w:rsid w:val="00401CA3"/>
    <w:rsid w:val="004032CB"/>
    <w:rsid w:val="00405A94"/>
    <w:rsid w:val="004107B6"/>
    <w:rsid w:val="00410D92"/>
    <w:rsid w:val="0041301E"/>
    <w:rsid w:val="00414800"/>
    <w:rsid w:val="00414BEA"/>
    <w:rsid w:val="00416D85"/>
    <w:rsid w:val="004173E3"/>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663"/>
    <w:rsid w:val="004B3A83"/>
    <w:rsid w:val="004B56E4"/>
    <w:rsid w:val="004B5701"/>
    <w:rsid w:val="004B7838"/>
    <w:rsid w:val="004C09F3"/>
    <w:rsid w:val="004C2171"/>
    <w:rsid w:val="004D02DC"/>
    <w:rsid w:val="004D4CB4"/>
    <w:rsid w:val="004E19BF"/>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70F"/>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3D09"/>
    <w:rsid w:val="00584733"/>
    <w:rsid w:val="00584EA1"/>
    <w:rsid w:val="00584F0C"/>
    <w:rsid w:val="00585041"/>
    <w:rsid w:val="00590F0A"/>
    <w:rsid w:val="005916B7"/>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62B5"/>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30717"/>
    <w:rsid w:val="006307C8"/>
    <w:rsid w:val="00630B8F"/>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209"/>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0D9D"/>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4956"/>
    <w:rsid w:val="00837CD1"/>
    <w:rsid w:val="00842042"/>
    <w:rsid w:val="00845108"/>
    <w:rsid w:val="00853C59"/>
    <w:rsid w:val="00853D7D"/>
    <w:rsid w:val="00854EA9"/>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294"/>
    <w:rsid w:val="00892FA3"/>
    <w:rsid w:val="00893E2E"/>
    <w:rsid w:val="008944F5"/>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0A"/>
    <w:rsid w:val="00920677"/>
    <w:rsid w:val="00923489"/>
    <w:rsid w:val="00927D5F"/>
    <w:rsid w:val="00932ABB"/>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0D06"/>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0060"/>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BB8"/>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017C"/>
    <w:rsid w:val="00B81497"/>
    <w:rsid w:val="00B82513"/>
    <w:rsid w:val="00B859D1"/>
    <w:rsid w:val="00B86243"/>
    <w:rsid w:val="00B918B2"/>
    <w:rsid w:val="00B91B79"/>
    <w:rsid w:val="00B91EF2"/>
    <w:rsid w:val="00B93233"/>
    <w:rsid w:val="00B94B14"/>
    <w:rsid w:val="00B9593A"/>
    <w:rsid w:val="00BA0975"/>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28"/>
    <w:rsid w:val="00C52692"/>
    <w:rsid w:val="00C55985"/>
    <w:rsid w:val="00C57968"/>
    <w:rsid w:val="00C60C6A"/>
    <w:rsid w:val="00C67296"/>
    <w:rsid w:val="00C700F1"/>
    <w:rsid w:val="00C75CC2"/>
    <w:rsid w:val="00C76395"/>
    <w:rsid w:val="00C81150"/>
    <w:rsid w:val="00C832FF"/>
    <w:rsid w:val="00C857F9"/>
    <w:rsid w:val="00C866B6"/>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1732"/>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50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214D"/>
    <w:rsid w:val="00E650B1"/>
    <w:rsid w:val="00E65864"/>
    <w:rsid w:val="00E65E15"/>
    <w:rsid w:val="00E73F30"/>
    <w:rsid w:val="00E7421C"/>
    <w:rsid w:val="00E82A4D"/>
    <w:rsid w:val="00E843C6"/>
    <w:rsid w:val="00E86226"/>
    <w:rsid w:val="00E865D4"/>
    <w:rsid w:val="00E9254D"/>
    <w:rsid w:val="00E96FFD"/>
    <w:rsid w:val="00E97E6E"/>
    <w:rsid w:val="00EA3E71"/>
    <w:rsid w:val="00EA4095"/>
    <w:rsid w:val="00EA4DF9"/>
    <w:rsid w:val="00EA539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337D"/>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07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232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tabs>
        <w:tab w:val="clear" w:pos="6209"/>
        <w:tab w:val="num" w:pos="539"/>
      </w:tabs>
      <w:ind w:left="539"/>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character" w:customStyle="1" w:styleId="ro">
    <w:name w:val="ro"/>
    <w:basedOn w:val="Predvolenpsmoodseku"/>
    <w:rsid w:val="006B0209"/>
  </w:style>
  <w:style w:type="character" w:styleId="Hypertextovprepojenie">
    <w:name w:val="Hyperlink"/>
    <w:basedOn w:val="Predvolenpsmoodseku"/>
    <w:unhideWhenUsed/>
    <w:rsid w:val="006B0209"/>
    <w:rPr>
      <w:color w:val="0000FF" w:themeColor="hyperlink"/>
      <w:u w:val="single"/>
    </w:rPr>
  </w:style>
  <w:style w:type="character" w:styleId="Nevyrieenzmienka">
    <w:name w:val="Unresolved Mention"/>
    <w:basedOn w:val="Predvolenpsmoodseku"/>
    <w:uiPriority w:val="99"/>
    <w:semiHidden/>
    <w:unhideWhenUsed/>
    <w:rsid w:val="006B0209"/>
    <w:rPr>
      <w:color w:val="605E5C"/>
      <w:shd w:val="clear" w:color="auto" w:fill="E1DFDD"/>
    </w:rPr>
  </w:style>
  <w:style w:type="character" w:customStyle="1" w:styleId="ra">
    <w:name w:val="ra"/>
    <w:basedOn w:val="Predvolenpsmoodseku"/>
    <w:rsid w:val="006B0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6257317">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0651453">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040744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5545100">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1767767">
      <w:bodyDiv w:val="1"/>
      <w:marLeft w:val="0"/>
      <w:marRight w:val="0"/>
      <w:marTop w:val="0"/>
      <w:marBottom w:val="0"/>
      <w:divBdr>
        <w:top w:val="none" w:sz="0" w:space="0" w:color="auto"/>
        <w:left w:val="none" w:sz="0" w:space="0" w:color="auto"/>
        <w:bottom w:val="none" w:sz="0" w:space="0" w:color="auto"/>
        <w:right w:val="none" w:sz="0" w:space="0" w:color="auto"/>
      </w:divBdr>
    </w:div>
    <w:div w:id="969867317">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7228918">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0302513">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8493576">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7973053">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7669909">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rsr.sk/hladaj_osoba.asp?PR=Habala&amp;MENO=Vladim%EDr&amp;SID=0&amp;T=f0&amp;R=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rsr.sk/hladaj_osoba.asp?PR=Papp&amp;MENO=Tibor&amp;SID=0&amp;T=f0&amp;R=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sr.sk/hladaj_osoba.asp?PR=Altansukh&amp;MENO=Beata&amp;SID=0&amp;T=f0&amp;R=1"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orsr.sk/hladaj_osoba.asp?PR=%8Aalamon&amp;MENO=Ladislav&amp;SID=0&amp;T=f0&amp;R=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AEMSEngagementItemInfo xmlns="http://schemas.microsoft.com/DAEMSEngagementItemInfoXML">
  <EngagementID>5000452727</EngagementID>
  <LogicalEMSServerID>839239884721417863</LogicalEMSServerID>
  <WorkingPaperID>3865698450100001838</WorkingPaperID>
</DAEMSEngagementItemInfo>
</file>

<file path=customXml/itemProps1.xml><?xml version="1.0" encoding="utf-8"?>
<ds:datastoreItem xmlns:ds="http://schemas.openxmlformats.org/officeDocument/2006/customXml" ds:itemID="{B4A0200F-56AF-4AE9-B43C-D0D0B0F205A8}">
  <ds:schemaRefs>
    <ds:schemaRef ds:uri="http://schemas.openxmlformats.org/officeDocument/2006/bibliography"/>
  </ds:schemaRefs>
</ds:datastoreItem>
</file>

<file path=customXml/itemProps2.xml><?xml version="1.0" encoding="utf-8"?>
<ds:datastoreItem xmlns:ds="http://schemas.openxmlformats.org/officeDocument/2006/customXml" ds:itemID="{BD906481-213F-4F17-8593-D3692EBD44C5}">
  <ds:schemaRefs>
    <ds:schemaRef ds:uri="http://schemas.openxmlformats.org/officeDocument/2006/bibliography"/>
  </ds:schemaRefs>
</ds:datastoreItem>
</file>

<file path=customXml/itemProps3.xml><?xml version="1.0" encoding="utf-8"?>
<ds:datastoreItem xmlns:ds="http://schemas.openxmlformats.org/officeDocument/2006/customXml" ds:itemID="{21647905-EA1A-46A4-96F1-2E119591971A}">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2720</Words>
  <Characters>16745</Characters>
  <Application>Microsoft Office Word</Application>
  <DocSecurity>0</DocSecurity>
  <Lines>139</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4</cp:revision>
  <cp:lastPrinted>2015-01-15T10:02:00Z</cp:lastPrinted>
  <dcterms:created xsi:type="dcterms:W3CDTF">2022-03-30T08:56:00Z</dcterms:created>
  <dcterms:modified xsi:type="dcterms:W3CDTF">2022-03-30T10:45:00Z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2022-03-30T07:23:09Z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649963b2-4dec-46d2-8b32-7fb52dca0ef4</vt:lpwstr>
  </property>
  <property fmtid="{D5CDD505-2E9C-101B-9397-08002B2CF9AE}" pid="9" name="MSIP_Label_ea60d57e-af5b-4752-ac57-3e4f28ca11dc_ContentBits">
    <vt:lpwstr>0</vt:lpwstr>
  </property>
</Properties>
</file>