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61091" w:rsidRPr="00CD60F4" w:rsidRDefault="00761091" w:rsidP="00761091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  <w:r w:rsidRPr="00CD60F4">
        <w:rPr>
          <w:rFonts w:cstheme="minorHAnsi"/>
          <w:bCs/>
          <w:i/>
          <w:sz w:val="20"/>
          <w:szCs w:val="20"/>
        </w:rPr>
        <w:t>strana 1</w:t>
      </w:r>
    </w:p>
    <w:p w:rsidR="004673F2" w:rsidRPr="00C731B7" w:rsidRDefault="004673F2" w:rsidP="004673F2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  <w:r w:rsidRPr="00C731B7">
        <w:rPr>
          <w:rFonts w:ascii="TTBBo00" w:hAnsi="TTBBo00" w:cs="TTBBo00"/>
          <w:sz w:val="18"/>
          <w:szCs w:val="18"/>
        </w:rPr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PODV 3 - 01    </w:t>
      </w:r>
      <w:r w:rsidR="00761091">
        <w:rPr>
          <w:rFonts w:ascii="TTBBo00" w:hAnsi="TTBBo00" w:cs="TTBBo00"/>
          <w:sz w:val="18"/>
          <w:szCs w:val="18"/>
        </w:rPr>
        <w:t xml:space="preserve">                                                                                                      </w:t>
      </w:r>
    </w:p>
    <w:p w:rsidR="004673F2" w:rsidRPr="00C731B7" w:rsidRDefault="004673F2" w:rsidP="004673F2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4673F2" w:rsidRDefault="004673F2" w:rsidP="004673F2">
      <w:pPr>
        <w:spacing w:after="0" w:line="480" w:lineRule="auto"/>
        <w:outlineLvl w:val="4"/>
        <w:rPr>
          <w:rFonts w:ascii="Trebuchet MS" w:hAnsi="Trebuchet MS" w:cs="TTBDo00"/>
          <w:b/>
          <w:sz w:val="18"/>
          <w:szCs w:val="18"/>
        </w:rPr>
      </w:pPr>
      <w:r w:rsidRPr="00D23110">
        <w:rPr>
          <w:rFonts w:ascii="Trebuchet MS" w:hAnsi="Trebuchet MS" w:cs="TTBBo00"/>
          <w:b/>
          <w:sz w:val="24"/>
          <w:szCs w:val="24"/>
          <w:u w:val="single"/>
        </w:rPr>
        <w:t xml:space="preserve"> </w:t>
      </w:r>
      <w:r w:rsidR="00424157" w:rsidRPr="00D23110">
        <w:rPr>
          <w:rFonts w:ascii="Trebuchet MS" w:hAnsi="Trebuchet MS" w:cs="TTBBo00"/>
          <w:b/>
          <w:sz w:val="24"/>
          <w:szCs w:val="24"/>
          <w:u w:val="single"/>
        </w:rPr>
        <w:t>MEDIAL, družstvo</w:t>
      </w:r>
      <w:r w:rsidRPr="00D23110">
        <w:rPr>
          <w:rFonts w:ascii="Trebuchet MS" w:hAnsi="Trebuchet MS" w:cs="TTBBo00"/>
          <w:b/>
          <w:sz w:val="24"/>
          <w:szCs w:val="24"/>
          <w:u w:val="single"/>
        </w:rPr>
        <w:tab/>
      </w:r>
      <w:r w:rsidRPr="00C731B7">
        <w:rPr>
          <w:rFonts w:ascii="Trebuchet MS" w:hAnsi="Trebuchet MS" w:cs="TTBBo00"/>
          <w:sz w:val="18"/>
          <w:szCs w:val="18"/>
        </w:rPr>
        <w:tab/>
      </w:r>
      <w:r w:rsidRPr="00C731B7">
        <w:rPr>
          <w:rFonts w:ascii="Trebuchet MS" w:hAnsi="Trebuchet MS" w:cs="TTBBo00"/>
          <w:sz w:val="18"/>
          <w:szCs w:val="18"/>
        </w:rPr>
        <w:tab/>
      </w:r>
      <w:r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Pr="00C731B7">
        <w:rPr>
          <w:rFonts w:ascii="Trebuchet MS" w:hAnsi="Trebuchet MS" w:cs="TTBCo00"/>
          <w:b/>
          <w:sz w:val="18"/>
          <w:szCs w:val="18"/>
        </w:rPr>
        <w:t xml:space="preserve">IČO: </w:t>
      </w:r>
      <w:r w:rsidR="00424157">
        <w:rPr>
          <w:rFonts w:ascii="Trebuchet MS" w:hAnsi="Trebuchet MS" w:cs="TTBDo00"/>
          <w:b/>
          <w:sz w:val="18"/>
          <w:szCs w:val="18"/>
        </w:rPr>
        <w:t>0 0 6 7 9 1 4 3</w:t>
      </w:r>
      <w:r w:rsidRPr="00C731B7">
        <w:rPr>
          <w:rFonts w:ascii="Trebuchet MS" w:hAnsi="Trebuchet MS" w:cs="TTBDo00"/>
          <w:b/>
          <w:sz w:val="18"/>
          <w:szCs w:val="18"/>
        </w:rPr>
        <w:t xml:space="preserve"> </w:t>
      </w:r>
      <w:r w:rsidRPr="00C731B7">
        <w:rPr>
          <w:rFonts w:ascii="Trebuchet MS" w:hAnsi="Trebuchet MS" w:cs="TTBDo00"/>
          <w:b/>
          <w:sz w:val="18"/>
          <w:szCs w:val="18"/>
        </w:rPr>
        <w:tab/>
      </w:r>
      <w:r w:rsidRPr="00C731B7">
        <w:rPr>
          <w:rFonts w:ascii="Trebuchet MS" w:hAnsi="Trebuchet MS" w:cs="TTBDo00"/>
          <w:sz w:val="18"/>
          <w:szCs w:val="18"/>
        </w:rPr>
        <w:t xml:space="preserve">  </w:t>
      </w:r>
      <w:r w:rsidRPr="00C731B7">
        <w:rPr>
          <w:rFonts w:ascii="Trebuchet MS" w:hAnsi="Trebuchet MS" w:cs="TTBCo00"/>
          <w:b/>
          <w:sz w:val="18"/>
          <w:szCs w:val="18"/>
        </w:rPr>
        <w:t xml:space="preserve">DIČ: </w:t>
      </w:r>
      <w:r w:rsidRPr="00C731B7">
        <w:rPr>
          <w:rFonts w:ascii="Trebuchet MS" w:hAnsi="Trebuchet MS" w:cs="TTBDo00"/>
          <w:b/>
          <w:sz w:val="18"/>
          <w:szCs w:val="18"/>
        </w:rPr>
        <w:t xml:space="preserve"> 2 0 2 0 </w:t>
      </w:r>
      <w:r w:rsidR="00424157">
        <w:rPr>
          <w:rFonts w:ascii="Trebuchet MS" w:hAnsi="Trebuchet MS" w:cs="TTBDo00"/>
          <w:b/>
          <w:sz w:val="18"/>
          <w:szCs w:val="18"/>
        </w:rPr>
        <w:t>3 2 7 7 4 9</w:t>
      </w:r>
    </w:p>
    <w:p w:rsidR="00761091" w:rsidRPr="00C731B7" w:rsidRDefault="00761091" w:rsidP="004673F2">
      <w:pPr>
        <w:spacing w:after="0" w:line="480" w:lineRule="auto"/>
        <w:outlineLvl w:val="4"/>
        <w:rPr>
          <w:rFonts w:ascii="Trebuchet MS" w:eastAsia="Times New Roman" w:hAnsi="Trebuchet MS" w:cs="Arial"/>
          <w:b/>
          <w:bCs/>
          <w:sz w:val="18"/>
          <w:szCs w:val="18"/>
          <w:lang w:eastAsia="sk-SK"/>
        </w:rPr>
      </w:pPr>
    </w:p>
    <w:p w:rsidR="004673F2" w:rsidRPr="00C731B7" w:rsidRDefault="004673F2" w:rsidP="004673F2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</w:p>
    <w:p w:rsidR="004673F2" w:rsidRPr="00C731B7" w:rsidRDefault="004673F2" w:rsidP="00573421">
      <w:pPr>
        <w:pStyle w:val="Odsekzoznamu"/>
        <w:numPr>
          <w:ilvl w:val="0"/>
          <w:numId w:val="8"/>
        </w:num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  <w:r w:rsidRPr="00C731B7">
        <w:rPr>
          <w:rFonts w:ascii="inherit" w:eastAsia="Times New Roman" w:hAnsi="inherit" w:cs="Arial"/>
          <w:b/>
          <w:bCs/>
          <w:sz w:val="21"/>
          <w:szCs w:val="21"/>
          <w:lang w:eastAsia="sk-SK"/>
        </w:rPr>
        <w:t>VŠEOBECNÉ INFORMÁCIE</w:t>
      </w:r>
    </w:p>
    <w:p w:rsidR="004673F2" w:rsidRDefault="004673F2" w:rsidP="004673F2">
      <w:pPr>
        <w:autoSpaceDE w:val="0"/>
        <w:autoSpaceDN w:val="0"/>
        <w:adjustRightInd w:val="0"/>
        <w:spacing w:after="0" w:line="240" w:lineRule="auto"/>
        <w:rPr>
          <w:rFonts w:ascii="TTBBo00" w:hAnsi="TTBBo00" w:cs="TTBBo00"/>
          <w:sz w:val="18"/>
          <w:szCs w:val="18"/>
        </w:rPr>
      </w:pPr>
    </w:p>
    <w:p w:rsidR="00E97D85" w:rsidRPr="00C731B7" w:rsidRDefault="00E97D85" w:rsidP="004673F2">
      <w:pPr>
        <w:autoSpaceDE w:val="0"/>
        <w:autoSpaceDN w:val="0"/>
        <w:adjustRightInd w:val="0"/>
        <w:spacing w:after="0" w:line="240" w:lineRule="auto"/>
        <w:rPr>
          <w:rFonts w:ascii="TTBBo00" w:hAnsi="TTBBo00" w:cs="TTBBo00"/>
          <w:sz w:val="18"/>
          <w:szCs w:val="18"/>
        </w:rPr>
      </w:pPr>
    </w:p>
    <w:p w:rsidR="004673F2" w:rsidRPr="00C731B7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ascii="TTBFo00" w:hAnsi="TTBFo00" w:cs="TTBFo00"/>
          <w:b/>
          <w:sz w:val="18"/>
          <w:szCs w:val="18"/>
        </w:rPr>
      </w:pPr>
      <w:r w:rsidRPr="00C731B7">
        <w:rPr>
          <w:rFonts w:ascii="TTBFo00" w:hAnsi="TTBFo00" w:cs="TTBFo00"/>
          <w:b/>
          <w:sz w:val="18"/>
          <w:szCs w:val="18"/>
        </w:rPr>
        <w:t xml:space="preserve">1. Obchodné meno a sídlo </w:t>
      </w:r>
      <w:r w:rsidR="005118B7">
        <w:rPr>
          <w:rFonts w:ascii="TTBFo00" w:hAnsi="TTBFo00" w:cs="TTBFo00"/>
          <w:b/>
          <w:sz w:val="18"/>
          <w:szCs w:val="18"/>
        </w:rPr>
        <w:t>družstva</w:t>
      </w:r>
      <w:r w:rsidRPr="00C731B7">
        <w:rPr>
          <w:rFonts w:ascii="TTBFo00" w:hAnsi="TTBFo00" w:cs="TTBFo00"/>
          <w:b/>
          <w:sz w:val="18"/>
          <w:szCs w:val="18"/>
        </w:rPr>
        <w:t>:</w:t>
      </w:r>
    </w:p>
    <w:p w:rsidR="00573421" w:rsidRPr="00C731B7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18"/>
          <w:szCs w:val="18"/>
        </w:rPr>
      </w:pPr>
    </w:p>
    <w:p w:rsidR="00424157" w:rsidRDefault="00424157" w:rsidP="0042415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 xml:space="preserve">MEDIAL, družstvo so sídlom </w:t>
      </w:r>
      <w:proofErr w:type="spellStart"/>
      <w:r>
        <w:rPr>
          <w:rFonts w:cstheme="minorHAnsi"/>
          <w:sz w:val="21"/>
          <w:szCs w:val="21"/>
        </w:rPr>
        <w:t>Haanova</w:t>
      </w:r>
      <w:proofErr w:type="spellEnd"/>
      <w:r>
        <w:rPr>
          <w:rFonts w:cstheme="minorHAnsi"/>
          <w:sz w:val="21"/>
          <w:szCs w:val="21"/>
        </w:rPr>
        <w:t xml:space="preserve"> 12/B,</w:t>
      </w:r>
      <w:r w:rsidR="004673F2" w:rsidRPr="00C731B7">
        <w:rPr>
          <w:rFonts w:cstheme="minorHAnsi"/>
          <w:sz w:val="21"/>
          <w:szCs w:val="21"/>
        </w:rPr>
        <w:t xml:space="preserve"> </w:t>
      </w:r>
      <w:r>
        <w:rPr>
          <w:rFonts w:cstheme="minorHAnsi"/>
          <w:sz w:val="21"/>
          <w:szCs w:val="21"/>
        </w:rPr>
        <w:t>851 04</w:t>
      </w:r>
      <w:r w:rsidR="004673F2" w:rsidRPr="00C731B7">
        <w:rPr>
          <w:rFonts w:cstheme="minorHAnsi"/>
          <w:sz w:val="21"/>
          <w:szCs w:val="21"/>
        </w:rPr>
        <w:t xml:space="preserve"> Bratislava (ďalej len </w:t>
      </w:r>
      <w:r>
        <w:rPr>
          <w:rFonts w:cstheme="minorHAnsi"/>
          <w:sz w:val="21"/>
          <w:szCs w:val="21"/>
        </w:rPr>
        <w:t>družstvo</w:t>
      </w:r>
      <w:r w:rsidR="004673F2" w:rsidRPr="00C731B7">
        <w:rPr>
          <w:rFonts w:cstheme="minorHAnsi"/>
          <w:sz w:val="21"/>
          <w:szCs w:val="21"/>
        </w:rPr>
        <w:t>), bol</w:t>
      </w:r>
      <w:r>
        <w:rPr>
          <w:rFonts w:cstheme="minorHAnsi"/>
          <w:sz w:val="21"/>
          <w:szCs w:val="21"/>
        </w:rPr>
        <w:t xml:space="preserve">o </w:t>
      </w:r>
      <w:r w:rsidR="004673F2" w:rsidRPr="00C731B7">
        <w:rPr>
          <w:rFonts w:cstheme="minorHAnsi"/>
          <w:sz w:val="21"/>
          <w:szCs w:val="21"/>
        </w:rPr>
        <w:t>založen</w:t>
      </w:r>
      <w:r>
        <w:rPr>
          <w:rFonts w:cstheme="minorHAnsi"/>
          <w:sz w:val="21"/>
          <w:szCs w:val="21"/>
        </w:rPr>
        <w:t>é</w:t>
      </w:r>
      <w:r w:rsidR="004673F2" w:rsidRPr="00C731B7">
        <w:rPr>
          <w:rFonts w:cstheme="minorHAnsi"/>
          <w:sz w:val="21"/>
          <w:szCs w:val="21"/>
        </w:rPr>
        <w:t xml:space="preserve"> 2</w:t>
      </w:r>
      <w:r>
        <w:rPr>
          <w:rFonts w:cstheme="minorHAnsi"/>
          <w:sz w:val="21"/>
          <w:szCs w:val="21"/>
        </w:rPr>
        <w:t>0</w:t>
      </w:r>
      <w:r w:rsidR="004673F2" w:rsidRPr="00C731B7">
        <w:rPr>
          <w:rFonts w:cstheme="minorHAnsi"/>
          <w:sz w:val="21"/>
          <w:szCs w:val="21"/>
        </w:rPr>
        <w:t>.0</w:t>
      </w:r>
      <w:r>
        <w:rPr>
          <w:rFonts w:cstheme="minorHAnsi"/>
          <w:sz w:val="21"/>
          <w:szCs w:val="21"/>
        </w:rPr>
        <w:t>4</w:t>
      </w:r>
      <w:r w:rsidR="004673F2" w:rsidRPr="00C731B7">
        <w:rPr>
          <w:rFonts w:cstheme="minorHAnsi"/>
          <w:sz w:val="21"/>
          <w:szCs w:val="21"/>
        </w:rPr>
        <w:t>.199</w:t>
      </w:r>
      <w:r>
        <w:rPr>
          <w:rFonts w:cstheme="minorHAnsi"/>
          <w:sz w:val="21"/>
          <w:szCs w:val="21"/>
        </w:rPr>
        <w:t>0</w:t>
      </w:r>
      <w:r w:rsidR="004673F2" w:rsidRPr="00C731B7">
        <w:rPr>
          <w:rFonts w:cstheme="minorHAnsi"/>
          <w:sz w:val="21"/>
          <w:szCs w:val="21"/>
        </w:rPr>
        <w:t xml:space="preserve">  a do obchodného registra bola zapísan</w:t>
      </w:r>
      <w:r>
        <w:rPr>
          <w:rFonts w:cstheme="minorHAnsi"/>
          <w:sz w:val="21"/>
          <w:szCs w:val="21"/>
        </w:rPr>
        <w:t>é</w:t>
      </w:r>
      <w:r w:rsidR="004673F2" w:rsidRPr="00C731B7">
        <w:rPr>
          <w:rFonts w:cstheme="minorHAnsi"/>
          <w:sz w:val="21"/>
          <w:szCs w:val="21"/>
        </w:rPr>
        <w:t xml:space="preserve"> </w:t>
      </w:r>
      <w:r>
        <w:rPr>
          <w:rFonts w:cstheme="minorHAnsi"/>
          <w:sz w:val="21"/>
          <w:szCs w:val="21"/>
        </w:rPr>
        <w:t>10</w:t>
      </w:r>
      <w:r w:rsidR="00573421" w:rsidRPr="00C731B7">
        <w:rPr>
          <w:rFonts w:cstheme="minorHAnsi"/>
          <w:sz w:val="21"/>
          <w:szCs w:val="21"/>
        </w:rPr>
        <w:t>.</w:t>
      </w:r>
      <w:r>
        <w:rPr>
          <w:rFonts w:cstheme="minorHAnsi"/>
          <w:sz w:val="21"/>
          <w:szCs w:val="21"/>
        </w:rPr>
        <w:t>05</w:t>
      </w:r>
      <w:r w:rsidR="00573421" w:rsidRPr="00C731B7">
        <w:rPr>
          <w:rFonts w:cstheme="minorHAnsi"/>
          <w:sz w:val="21"/>
          <w:szCs w:val="21"/>
        </w:rPr>
        <w:t>.199</w:t>
      </w:r>
      <w:r>
        <w:rPr>
          <w:rFonts w:cstheme="minorHAnsi"/>
          <w:sz w:val="21"/>
          <w:szCs w:val="21"/>
        </w:rPr>
        <w:t>0</w:t>
      </w:r>
      <w:r w:rsidR="00573421" w:rsidRPr="00C731B7">
        <w:rPr>
          <w:rFonts w:cstheme="minorHAnsi"/>
          <w:sz w:val="21"/>
          <w:szCs w:val="21"/>
        </w:rPr>
        <w:t xml:space="preserve"> pod názvom MEDIAL </w:t>
      </w:r>
      <w:r>
        <w:rPr>
          <w:rFonts w:cstheme="minorHAnsi"/>
          <w:sz w:val="21"/>
          <w:szCs w:val="21"/>
        </w:rPr>
        <w:t>výrobné družstvo invalidov.</w:t>
      </w:r>
      <w:r w:rsidR="00573421" w:rsidRPr="00C731B7">
        <w:rPr>
          <w:rFonts w:cstheme="minorHAnsi"/>
          <w:sz w:val="21"/>
          <w:szCs w:val="21"/>
        </w:rPr>
        <w:t xml:space="preserve"> Zm</w:t>
      </w:r>
      <w:r>
        <w:rPr>
          <w:rFonts w:cstheme="minorHAnsi"/>
          <w:sz w:val="21"/>
          <w:szCs w:val="21"/>
        </w:rPr>
        <w:t xml:space="preserve">ena názvu </w:t>
      </w:r>
      <w:r w:rsidR="005118B7">
        <w:rPr>
          <w:rFonts w:cstheme="minorHAnsi"/>
          <w:sz w:val="21"/>
          <w:szCs w:val="21"/>
        </w:rPr>
        <w:t xml:space="preserve">družstva </w:t>
      </w:r>
      <w:r>
        <w:rPr>
          <w:rFonts w:cstheme="minorHAnsi"/>
          <w:sz w:val="21"/>
          <w:szCs w:val="21"/>
        </w:rPr>
        <w:t>na MEDIAL, družstvo</w:t>
      </w:r>
      <w:r w:rsidR="00573421" w:rsidRPr="00C731B7">
        <w:rPr>
          <w:rFonts w:cstheme="minorHAnsi"/>
          <w:sz w:val="21"/>
          <w:szCs w:val="21"/>
        </w:rPr>
        <w:t xml:space="preserve"> </w:t>
      </w:r>
      <w:r>
        <w:rPr>
          <w:rFonts w:cstheme="minorHAnsi"/>
          <w:sz w:val="21"/>
          <w:szCs w:val="21"/>
        </w:rPr>
        <w:t>zápis zmeny v obchodnom registri 24.07.1997.</w:t>
      </w:r>
    </w:p>
    <w:p w:rsidR="004673F2" w:rsidRPr="00C731B7" w:rsidRDefault="004673F2" w:rsidP="0042415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(Obchodný register Okresného súdu Bratislava I</w:t>
      </w:r>
      <w:r w:rsidR="00573421" w:rsidRPr="00C731B7">
        <w:rPr>
          <w:rFonts w:cstheme="minorHAnsi"/>
          <w:sz w:val="21"/>
          <w:szCs w:val="21"/>
        </w:rPr>
        <w:t> </w:t>
      </w:r>
      <w:r w:rsidRPr="00C731B7">
        <w:rPr>
          <w:rFonts w:cstheme="minorHAnsi"/>
          <w:sz w:val="21"/>
          <w:szCs w:val="21"/>
        </w:rPr>
        <w:t>v</w:t>
      </w:r>
      <w:r w:rsidR="00573421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Bratislave, oddiel</w:t>
      </w:r>
      <w:r w:rsidR="00573421" w:rsidRPr="00C731B7">
        <w:rPr>
          <w:rFonts w:cstheme="minorHAnsi"/>
          <w:sz w:val="21"/>
          <w:szCs w:val="21"/>
        </w:rPr>
        <w:t>:</w:t>
      </w:r>
      <w:r w:rsidRPr="00C731B7">
        <w:rPr>
          <w:rFonts w:cstheme="minorHAnsi"/>
          <w:sz w:val="21"/>
          <w:szCs w:val="21"/>
        </w:rPr>
        <w:t xml:space="preserve"> </w:t>
      </w:r>
      <w:proofErr w:type="spellStart"/>
      <w:r w:rsidR="00424157">
        <w:rPr>
          <w:rFonts w:cstheme="minorHAnsi"/>
          <w:sz w:val="21"/>
          <w:szCs w:val="21"/>
        </w:rPr>
        <w:t>Dr</w:t>
      </w:r>
      <w:proofErr w:type="spellEnd"/>
      <w:r w:rsidRPr="00C731B7">
        <w:rPr>
          <w:rFonts w:cstheme="minorHAnsi"/>
          <w:sz w:val="21"/>
          <w:szCs w:val="21"/>
        </w:rPr>
        <w:t>, vložka</w:t>
      </w:r>
      <w:r w:rsidR="00573421" w:rsidRPr="00C731B7">
        <w:rPr>
          <w:rFonts w:cstheme="minorHAnsi"/>
          <w:sz w:val="21"/>
          <w:szCs w:val="21"/>
        </w:rPr>
        <w:t xml:space="preserve"> číslo:</w:t>
      </w:r>
      <w:r w:rsidRPr="00C731B7">
        <w:rPr>
          <w:rFonts w:cstheme="minorHAnsi"/>
          <w:sz w:val="21"/>
          <w:szCs w:val="21"/>
        </w:rPr>
        <w:t xml:space="preserve"> </w:t>
      </w:r>
      <w:r w:rsidR="00424157">
        <w:rPr>
          <w:rFonts w:cstheme="minorHAnsi"/>
          <w:sz w:val="21"/>
          <w:szCs w:val="21"/>
        </w:rPr>
        <w:t>108</w:t>
      </w:r>
      <w:r w:rsidRPr="00C731B7">
        <w:rPr>
          <w:rFonts w:cstheme="minorHAnsi"/>
          <w:sz w:val="21"/>
          <w:szCs w:val="21"/>
        </w:rPr>
        <w:t>/B).</w:t>
      </w:r>
    </w:p>
    <w:p w:rsidR="004673F2" w:rsidRPr="004673F2" w:rsidRDefault="004673F2" w:rsidP="00C731B7">
      <w:pPr>
        <w:spacing w:before="100" w:beforeAutospacing="1" w:after="100" w:afterAutospacing="1" w:line="240" w:lineRule="atLeast"/>
        <w:ind w:left="720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 xml:space="preserve">Hlavnými činnosťami </w:t>
      </w:r>
      <w:r w:rsidR="005118B7">
        <w:rPr>
          <w:rFonts w:eastAsia="Times New Roman" w:cstheme="minorHAnsi"/>
          <w:b/>
          <w:bCs/>
          <w:sz w:val="21"/>
          <w:szCs w:val="21"/>
          <w:lang w:eastAsia="sk-SK"/>
        </w:rPr>
        <w:t>družstva</w:t>
      </w: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 xml:space="preserve"> sú:</w:t>
      </w:r>
    </w:p>
    <w:p w:rsidR="00424157" w:rsidRPr="005118B7" w:rsidRDefault="00424157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5118B7">
        <w:rPr>
          <w:rStyle w:val="ra"/>
          <w:rFonts w:cstheme="minorHAnsi"/>
          <w:bCs/>
          <w:color w:val="000000"/>
          <w:sz w:val="21"/>
          <w:szCs w:val="21"/>
        </w:rPr>
        <w:t>prenájom nehnuteľností, bytových a nebytových priestorov spojený s poskytovaním doplnkových služieb spojených s prenájmom</w:t>
      </w:r>
    </w:p>
    <w:p w:rsidR="00424157" w:rsidRPr="005118B7" w:rsidRDefault="00424157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5118B7">
        <w:rPr>
          <w:rFonts w:cstheme="minorHAnsi"/>
          <w:bCs/>
          <w:color w:val="000000"/>
          <w:sz w:val="21"/>
          <w:szCs w:val="21"/>
        </w:rPr>
        <w:t>prevádzkovanie garáží a odstavných plôch pre motorové vozidlá</w:t>
      </w:r>
    </w:p>
    <w:p w:rsidR="00424157" w:rsidRPr="005118B7" w:rsidRDefault="00424157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5118B7">
        <w:rPr>
          <w:rFonts w:cstheme="minorHAnsi"/>
          <w:bCs/>
          <w:color w:val="000000"/>
          <w:sz w:val="21"/>
          <w:szCs w:val="21"/>
        </w:rPr>
        <w:t>kúpa, predaj a sprostredkovanie tovaru v rozsahu voľnej živnosti</w:t>
      </w:r>
    </w:p>
    <w:p w:rsidR="00573421" w:rsidRPr="005118B7" w:rsidRDefault="005118B7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5118B7">
        <w:rPr>
          <w:rStyle w:val="ra"/>
          <w:rFonts w:cstheme="minorHAnsi"/>
          <w:bCs/>
          <w:color w:val="000000"/>
          <w:sz w:val="21"/>
          <w:szCs w:val="21"/>
        </w:rPr>
        <w:t>sprostredkovanie predaja, prenájmu a kúpy nehnuteľností (realitná činnosť)</w:t>
      </w:r>
    </w:p>
    <w:p w:rsidR="005118B7" w:rsidRPr="005118B7" w:rsidRDefault="005118B7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Style w:val="ra"/>
          <w:rFonts w:eastAsia="Times New Roman" w:cstheme="minorHAnsi"/>
          <w:sz w:val="21"/>
          <w:szCs w:val="21"/>
          <w:lang w:eastAsia="sk-SK"/>
        </w:rPr>
      </w:pPr>
      <w:r w:rsidRPr="005118B7">
        <w:rPr>
          <w:rStyle w:val="ra"/>
          <w:rFonts w:cstheme="minorHAnsi"/>
          <w:bCs/>
          <w:color w:val="000000"/>
          <w:sz w:val="21"/>
          <w:szCs w:val="21"/>
        </w:rPr>
        <w:t xml:space="preserve">sprostredkovanie služieb </w:t>
      </w:r>
    </w:p>
    <w:p w:rsidR="00573421" w:rsidRPr="005118B7" w:rsidRDefault="005118B7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5118B7">
        <w:rPr>
          <w:rStyle w:val="ra"/>
          <w:rFonts w:cstheme="minorHAnsi"/>
          <w:bCs/>
          <w:sz w:val="21"/>
          <w:szCs w:val="21"/>
        </w:rPr>
        <w:t>poradenstvo v rozsahu predmetu podnikania</w:t>
      </w:r>
    </w:p>
    <w:p w:rsidR="008E1291" w:rsidRPr="00C731B7" w:rsidRDefault="008E1291" w:rsidP="00C731B7">
      <w:pPr>
        <w:jc w:val="both"/>
        <w:rPr>
          <w:rFonts w:cstheme="minorHAnsi"/>
          <w:b/>
          <w:bCs/>
          <w:sz w:val="21"/>
          <w:szCs w:val="21"/>
        </w:rPr>
      </w:pPr>
    </w:p>
    <w:p w:rsidR="008E1291" w:rsidRPr="00C731B7" w:rsidRDefault="008E1291" w:rsidP="00C731B7">
      <w:pPr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 w:rsidRPr="00C731B7">
        <w:rPr>
          <w:rFonts w:cstheme="minorHAnsi"/>
          <w:b/>
          <w:bCs/>
          <w:sz w:val="21"/>
          <w:szCs w:val="21"/>
        </w:rPr>
        <w:t>2. Dátum schválenia účtovnej závierky za predchádzajúce účtovné obdobie.</w:t>
      </w:r>
    </w:p>
    <w:p w:rsidR="004673F2" w:rsidRPr="00C731B7" w:rsidRDefault="004673F2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4673F2">
        <w:rPr>
          <w:rFonts w:eastAsia="Times New Roman" w:cstheme="minorHAnsi"/>
          <w:sz w:val="21"/>
          <w:szCs w:val="21"/>
          <w:lang w:eastAsia="sk-SK"/>
        </w:rPr>
        <w:t xml:space="preserve">Účtovná závierka </w:t>
      </w:r>
      <w:r w:rsidR="005118B7">
        <w:rPr>
          <w:rFonts w:eastAsia="Times New Roman" w:cstheme="minorHAnsi"/>
          <w:sz w:val="21"/>
          <w:szCs w:val="21"/>
          <w:lang w:eastAsia="sk-SK"/>
        </w:rPr>
        <w:t>družstva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k 31. decembru 20</w:t>
      </w:r>
      <w:r w:rsidR="00771614">
        <w:rPr>
          <w:rFonts w:eastAsia="Times New Roman" w:cstheme="minorHAnsi"/>
          <w:sz w:val="21"/>
          <w:szCs w:val="21"/>
          <w:lang w:eastAsia="sk-SK"/>
        </w:rPr>
        <w:t>20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za predchádzajúce účtovné obdobie bola schválená </w:t>
      </w:r>
      <w:r w:rsidR="005118B7">
        <w:rPr>
          <w:rFonts w:eastAsia="Times New Roman" w:cstheme="minorHAnsi"/>
          <w:sz w:val="21"/>
          <w:szCs w:val="21"/>
          <w:lang w:eastAsia="sk-SK"/>
        </w:rPr>
        <w:t xml:space="preserve">výročnou členskou schôdzou družstva dňa </w:t>
      </w:r>
      <w:r w:rsidR="005067C1" w:rsidRPr="005067C1">
        <w:rPr>
          <w:rFonts w:eastAsia="Times New Roman" w:cstheme="minorHAnsi"/>
          <w:sz w:val="21"/>
          <w:szCs w:val="21"/>
          <w:lang w:eastAsia="sk-SK"/>
        </w:rPr>
        <w:t>11.05.</w:t>
      </w:r>
      <w:r w:rsidR="00AA2C3B" w:rsidRPr="005067C1">
        <w:rPr>
          <w:rFonts w:eastAsia="Times New Roman" w:cstheme="minorHAnsi"/>
          <w:sz w:val="21"/>
          <w:szCs w:val="21"/>
          <w:lang w:eastAsia="sk-SK"/>
        </w:rPr>
        <w:t>202</w:t>
      </w:r>
      <w:r w:rsidR="00771614">
        <w:rPr>
          <w:rFonts w:eastAsia="Times New Roman" w:cstheme="minorHAnsi"/>
          <w:sz w:val="21"/>
          <w:szCs w:val="21"/>
          <w:lang w:eastAsia="sk-SK"/>
        </w:rPr>
        <w:t>1</w:t>
      </w:r>
      <w:r w:rsidR="005067C1" w:rsidRPr="005067C1">
        <w:rPr>
          <w:rFonts w:eastAsia="Times New Roman" w:cstheme="minorHAnsi"/>
          <w:sz w:val="21"/>
          <w:szCs w:val="21"/>
          <w:lang w:eastAsia="sk-SK"/>
        </w:rPr>
        <w:t>.</w:t>
      </w:r>
    </w:p>
    <w:p w:rsidR="008E1291" w:rsidRPr="00C731B7" w:rsidRDefault="008E1291" w:rsidP="00C731B7">
      <w:pPr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cstheme="minorHAnsi"/>
          <w:b/>
          <w:bCs/>
          <w:sz w:val="21"/>
          <w:szCs w:val="21"/>
        </w:rPr>
        <w:t xml:space="preserve">3. </w:t>
      </w: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Právny dôvod na zostavenie účtovnej závierky</w:t>
      </w:r>
    </w:p>
    <w:p w:rsidR="004673F2" w:rsidRPr="00C731B7" w:rsidRDefault="004673F2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4673F2">
        <w:rPr>
          <w:rFonts w:eastAsia="Times New Roman" w:cstheme="minorHAnsi"/>
          <w:sz w:val="21"/>
          <w:szCs w:val="21"/>
          <w:lang w:eastAsia="sk-SK"/>
        </w:rPr>
        <w:t xml:space="preserve">Účtovná závierka </w:t>
      </w:r>
      <w:r w:rsidR="005118B7">
        <w:rPr>
          <w:rFonts w:eastAsia="Times New Roman" w:cstheme="minorHAnsi"/>
          <w:sz w:val="21"/>
          <w:szCs w:val="21"/>
          <w:lang w:eastAsia="sk-SK"/>
        </w:rPr>
        <w:t>družstva</w:t>
      </w:r>
      <w:r w:rsidR="00AA2C3B">
        <w:rPr>
          <w:rFonts w:eastAsia="Times New Roman" w:cstheme="minorHAnsi"/>
          <w:sz w:val="21"/>
          <w:szCs w:val="21"/>
          <w:lang w:eastAsia="sk-SK"/>
        </w:rPr>
        <w:t xml:space="preserve"> k 31. decembru 202</w:t>
      </w:r>
      <w:r w:rsidR="00771614">
        <w:rPr>
          <w:rFonts w:eastAsia="Times New Roman" w:cstheme="minorHAnsi"/>
          <w:sz w:val="21"/>
          <w:szCs w:val="21"/>
          <w:lang w:eastAsia="sk-SK"/>
        </w:rPr>
        <w:t>1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je zostavená ako riadna účtovná závierka podľa </w:t>
      </w:r>
      <w:hyperlink r:id="rId6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 xml:space="preserve">§ 17 ods. 6 zákona 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 xml:space="preserve">NR SR č. </w:t>
      </w:r>
      <w:hyperlink r:id="rId7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>431/2002 Z. z.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 xml:space="preserve"> o účtovníctve (ďalej „</w:t>
      </w:r>
      <w:hyperlink r:id="rId8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>zákon o účtovníctve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>“) za účtovné obdobie</w:t>
      </w:r>
      <w:r w:rsidR="008E1291" w:rsidRPr="00C731B7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4673F2">
        <w:rPr>
          <w:rFonts w:eastAsia="Times New Roman" w:cstheme="minorHAnsi"/>
          <w:sz w:val="21"/>
          <w:szCs w:val="21"/>
          <w:lang w:eastAsia="sk-SK"/>
        </w:rPr>
        <w:t>od 1.</w:t>
      </w:r>
      <w:r w:rsidR="00AA2C3B">
        <w:rPr>
          <w:rFonts w:eastAsia="Times New Roman" w:cstheme="minorHAnsi"/>
          <w:sz w:val="21"/>
          <w:szCs w:val="21"/>
          <w:lang w:eastAsia="sk-SK"/>
        </w:rPr>
        <w:t>1.202</w:t>
      </w:r>
      <w:r w:rsidR="00771614">
        <w:rPr>
          <w:rFonts w:eastAsia="Times New Roman" w:cstheme="minorHAnsi"/>
          <w:sz w:val="21"/>
          <w:szCs w:val="21"/>
          <w:lang w:eastAsia="sk-SK"/>
        </w:rPr>
        <w:t>1</w:t>
      </w:r>
      <w:r w:rsidR="00AA2C3B">
        <w:rPr>
          <w:rFonts w:eastAsia="Times New Roman" w:cstheme="minorHAnsi"/>
          <w:sz w:val="21"/>
          <w:szCs w:val="21"/>
          <w:lang w:eastAsia="sk-SK"/>
        </w:rPr>
        <w:t xml:space="preserve"> do 31.12.202</w:t>
      </w:r>
      <w:r w:rsidR="00771614">
        <w:rPr>
          <w:rFonts w:eastAsia="Times New Roman" w:cstheme="minorHAnsi"/>
          <w:sz w:val="21"/>
          <w:szCs w:val="21"/>
          <w:lang w:eastAsia="sk-SK"/>
        </w:rPr>
        <w:t>1</w:t>
      </w:r>
      <w:r w:rsidR="00C731B7">
        <w:rPr>
          <w:rFonts w:eastAsia="Times New Roman" w:cstheme="minorHAnsi"/>
          <w:sz w:val="21"/>
          <w:szCs w:val="21"/>
          <w:lang w:eastAsia="sk-SK"/>
        </w:rPr>
        <w:t>.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Účtovná závierka je určená pre používateľov, ktorí majú primerané znalosti o obchodných a ekonomických činnostiach a účtovníctve a ktorí analyzujú tieto informácie s primeranou pozornosťou. Účtovná závierka neposkytuje a ani nemôže poskytovať všetky informácie, ktoré by existujúci a potenciálni investori, poskytovatelia úverov a pôžičiek a iní veritelia mohli potrebovať. Títo používatelia musia relevantné informácie získať z iných zdrojov.</w:t>
      </w:r>
    </w:p>
    <w:p w:rsidR="00B00C7C" w:rsidRDefault="008E1291" w:rsidP="00C731B7">
      <w:pPr>
        <w:pStyle w:val="Nadpis5"/>
        <w:rPr>
          <w:rStyle w:val="Siln"/>
          <w:rFonts w:asciiTheme="minorHAnsi" w:hAnsiTheme="minorHAnsi" w:cstheme="minorHAnsi"/>
          <w:sz w:val="21"/>
          <w:szCs w:val="21"/>
        </w:rPr>
      </w:pPr>
      <w:r w:rsidRPr="00C731B7">
        <w:rPr>
          <w:rFonts w:asciiTheme="minorHAnsi" w:hAnsiTheme="minorHAnsi" w:cstheme="minorHAnsi"/>
          <w:b/>
          <w:bCs/>
          <w:sz w:val="21"/>
          <w:szCs w:val="21"/>
        </w:rPr>
        <w:t>4.</w:t>
      </w:r>
      <w:r w:rsidR="00C731B7" w:rsidRPr="00C731B7">
        <w:rPr>
          <w:rFonts w:asciiTheme="minorHAnsi" w:hAnsiTheme="minorHAnsi" w:cstheme="minorHAnsi"/>
          <w:b/>
          <w:bCs/>
          <w:sz w:val="21"/>
          <w:szCs w:val="21"/>
        </w:rPr>
        <w:t xml:space="preserve"> </w:t>
      </w:r>
      <w:r w:rsidRPr="00C731B7">
        <w:rPr>
          <w:rFonts w:asciiTheme="minorHAnsi" w:hAnsiTheme="minorHAnsi" w:cstheme="minorHAnsi"/>
          <w:b/>
          <w:bCs/>
          <w:sz w:val="21"/>
          <w:szCs w:val="21"/>
        </w:rPr>
        <w:t>I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nformácie</w:t>
      </w:r>
      <w:r w:rsidR="00C731B7" w:rsidRPr="00C731B7">
        <w:rPr>
          <w:rStyle w:val="Siln"/>
          <w:rFonts w:asciiTheme="minorHAnsi" w:hAnsiTheme="minorHAnsi" w:cstheme="minorHAnsi"/>
          <w:sz w:val="21"/>
          <w:szCs w:val="21"/>
        </w:rPr>
        <w:t xml:space="preserve"> 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o</w:t>
      </w:r>
      <w:r w:rsidR="00B00C7C">
        <w:rPr>
          <w:rStyle w:val="Siln"/>
          <w:rFonts w:asciiTheme="minorHAnsi" w:hAnsiTheme="minorHAnsi" w:cstheme="minorHAnsi"/>
          <w:sz w:val="21"/>
          <w:szCs w:val="21"/>
        </w:rPr>
        <w:t> 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skupine</w:t>
      </w:r>
    </w:p>
    <w:p w:rsidR="008E1291" w:rsidRPr="00C731B7" w:rsidRDefault="005118B7" w:rsidP="00B00C7C">
      <w:pPr>
        <w:pStyle w:val="Nadpis5"/>
        <w:jc w:val="both"/>
        <w:rPr>
          <w:rFonts w:asciiTheme="minorHAnsi" w:hAnsiTheme="minorHAnsi" w:cstheme="minorHAnsi"/>
          <w:sz w:val="21"/>
          <w:szCs w:val="21"/>
        </w:rPr>
      </w:pPr>
      <w:r>
        <w:rPr>
          <w:rFonts w:asciiTheme="minorHAnsi" w:hAnsiTheme="minorHAnsi" w:cstheme="minorHAnsi"/>
          <w:sz w:val="21"/>
          <w:szCs w:val="21"/>
        </w:rPr>
        <w:t>Družstvo</w:t>
      </w:r>
      <w:r w:rsidR="008E1291" w:rsidRPr="00C731B7">
        <w:rPr>
          <w:rFonts w:asciiTheme="minorHAnsi" w:hAnsiTheme="minorHAnsi" w:cstheme="minorHAnsi"/>
          <w:sz w:val="21"/>
          <w:szCs w:val="21"/>
        </w:rPr>
        <w:t xml:space="preserve"> nespĺňa podmienky uvedené v </w:t>
      </w:r>
      <w:hyperlink r:id="rId9" w:tgtFrame="_blank" w:history="1">
        <w:r w:rsidR="008E1291" w:rsidRPr="00C731B7">
          <w:rPr>
            <w:rStyle w:val="Hypertextovprepojenie"/>
            <w:rFonts w:asciiTheme="minorHAnsi" w:hAnsiTheme="minorHAnsi" w:cstheme="minorHAnsi"/>
            <w:color w:val="auto"/>
            <w:sz w:val="21"/>
            <w:szCs w:val="21"/>
          </w:rPr>
          <w:t>§ 22 ods. 10 zákona o účtovníctve</w:t>
        </w:r>
      </w:hyperlink>
      <w:r w:rsidR="008E1291" w:rsidRPr="00C731B7">
        <w:rPr>
          <w:rFonts w:asciiTheme="minorHAnsi" w:hAnsiTheme="minorHAnsi" w:cstheme="minorHAnsi"/>
          <w:sz w:val="21"/>
          <w:szCs w:val="21"/>
        </w:rPr>
        <w:t xml:space="preserve"> definujúce povinnosť zostavenia konsolidovanej účtovnej závierky, a preto </w:t>
      </w:r>
      <w:r w:rsidR="00453016">
        <w:rPr>
          <w:rFonts w:asciiTheme="minorHAnsi" w:hAnsiTheme="minorHAnsi" w:cstheme="minorHAnsi"/>
          <w:sz w:val="21"/>
          <w:szCs w:val="21"/>
        </w:rPr>
        <w:t>družstvo</w:t>
      </w:r>
      <w:r w:rsidR="008E1291" w:rsidRPr="00C731B7">
        <w:rPr>
          <w:rFonts w:asciiTheme="minorHAnsi" w:hAnsiTheme="minorHAnsi" w:cstheme="minorHAnsi"/>
          <w:sz w:val="21"/>
          <w:szCs w:val="21"/>
        </w:rPr>
        <w:t xml:space="preserve"> nezostavuje konsolidovanú účtovnú závierku za rok 201</w:t>
      </w:r>
      <w:r w:rsidR="00D23110">
        <w:rPr>
          <w:rFonts w:asciiTheme="minorHAnsi" w:hAnsiTheme="minorHAnsi" w:cstheme="minorHAnsi"/>
          <w:sz w:val="21"/>
          <w:szCs w:val="21"/>
        </w:rPr>
        <w:t>9</w:t>
      </w:r>
      <w:r w:rsidR="008E1291" w:rsidRPr="00C731B7">
        <w:rPr>
          <w:rFonts w:asciiTheme="minorHAnsi" w:hAnsiTheme="minorHAnsi" w:cstheme="minorHAnsi"/>
          <w:sz w:val="21"/>
          <w:szCs w:val="21"/>
        </w:rPr>
        <w:t xml:space="preserve"> a ani sa nezahŕňa do žiadnej konsolidovanej účtovnej závierky.</w:t>
      </w:r>
    </w:p>
    <w:p w:rsidR="00C731B7" w:rsidRPr="00C731B7" w:rsidRDefault="00C731B7" w:rsidP="00C731B7">
      <w:pPr>
        <w:pStyle w:val="Nadpis5"/>
        <w:rPr>
          <w:rFonts w:asciiTheme="minorHAnsi" w:hAnsiTheme="minorHAnsi" w:cstheme="minorHAnsi"/>
          <w:sz w:val="21"/>
          <w:szCs w:val="21"/>
        </w:rPr>
      </w:pPr>
    </w:p>
    <w:p w:rsidR="008E1291" w:rsidRPr="00C731B7" w:rsidRDefault="008E1291" w:rsidP="00C731B7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b/>
          <w:bCs/>
          <w:sz w:val="21"/>
          <w:szCs w:val="21"/>
        </w:rPr>
        <w:t>5. Počet zamestnancov</w:t>
      </w:r>
    </w:p>
    <w:p w:rsidR="008E1291" w:rsidRPr="008E1291" w:rsidRDefault="005118B7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>
        <w:rPr>
          <w:rFonts w:eastAsia="Times New Roman" w:cstheme="minorHAnsi"/>
          <w:sz w:val="21"/>
          <w:szCs w:val="21"/>
          <w:lang w:eastAsia="sk-SK"/>
        </w:rPr>
        <w:t>Družstvo zamestnávalo</w:t>
      </w:r>
      <w:r w:rsidR="008E1291" w:rsidRPr="008E1291">
        <w:rPr>
          <w:rFonts w:eastAsia="Times New Roman" w:cstheme="minorHAnsi"/>
          <w:sz w:val="21"/>
          <w:szCs w:val="21"/>
          <w:lang w:eastAsia="sk-SK"/>
        </w:rPr>
        <w:t xml:space="preserve"> v bežnom účtovnom období </w:t>
      </w:r>
      <w:r>
        <w:rPr>
          <w:rFonts w:eastAsia="Times New Roman" w:cstheme="minorHAnsi"/>
          <w:sz w:val="21"/>
          <w:szCs w:val="21"/>
          <w:lang w:eastAsia="sk-SK"/>
        </w:rPr>
        <w:t>9</w:t>
      </w:r>
      <w:r w:rsidR="008E1291" w:rsidRPr="008E1291">
        <w:rPr>
          <w:rFonts w:eastAsia="Times New Roman" w:cstheme="minorHAnsi"/>
          <w:sz w:val="21"/>
          <w:szCs w:val="21"/>
          <w:lang w:eastAsia="sk-SK"/>
        </w:rPr>
        <w:t xml:space="preserve"> zamestnancov; v bezprostredne </w:t>
      </w:r>
      <w:r w:rsidR="00CC3C26" w:rsidRPr="00C731B7">
        <w:rPr>
          <w:rFonts w:eastAsia="Times New Roman" w:cstheme="minorHAnsi"/>
          <w:sz w:val="21"/>
          <w:szCs w:val="21"/>
          <w:lang w:eastAsia="sk-SK"/>
        </w:rPr>
        <w:t>p</w:t>
      </w:r>
      <w:r w:rsidR="008E1291" w:rsidRPr="008E1291">
        <w:rPr>
          <w:rFonts w:eastAsia="Times New Roman" w:cstheme="minorHAnsi"/>
          <w:sz w:val="21"/>
          <w:szCs w:val="21"/>
          <w:lang w:eastAsia="sk-SK"/>
        </w:rPr>
        <w:t xml:space="preserve">redchádzajúcom účtovnom období </w:t>
      </w:r>
      <w:r w:rsidR="00A8397A">
        <w:rPr>
          <w:rFonts w:eastAsia="Times New Roman" w:cstheme="minorHAnsi"/>
          <w:sz w:val="21"/>
          <w:szCs w:val="21"/>
          <w:lang w:eastAsia="sk-SK"/>
        </w:rPr>
        <w:t>9</w:t>
      </w:r>
      <w:r w:rsidR="008E1291" w:rsidRPr="008E1291">
        <w:rPr>
          <w:rFonts w:eastAsia="Times New Roman" w:cstheme="minorHAnsi"/>
          <w:sz w:val="21"/>
          <w:szCs w:val="21"/>
          <w:lang w:eastAsia="sk-SK"/>
        </w:rPr>
        <w:t xml:space="preserve"> zamestnancov.</w:t>
      </w:r>
    </w:p>
    <w:p w:rsidR="008E1291" w:rsidRPr="00C731B7" w:rsidRDefault="008E1291" w:rsidP="00C731B7">
      <w:pPr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cstheme="minorHAnsi"/>
          <w:b/>
          <w:bCs/>
          <w:sz w:val="21"/>
          <w:szCs w:val="21"/>
        </w:rPr>
        <w:t xml:space="preserve">6. </w:t>
      </w:r>
      <w:r w:rsidR="00394A20" w:rsidRPr="00C731B7">
        <w:rPr>
          <w:rFonts w:eastAsia="Times New Roman" w:cstheme="minorHAnsi"/>
          <w:b/>
          <w:bCs/>
          <w:sz w:val="21"/>
          <w:szCs w:val="21"/>
          <w:lang w:eastAsia="sk-SK"/>
        </w:rPr>
        <w:t>Schválenie audítora</w:t>
      </w:r>
    </w:p>
    <w:p w:rsidR="00394A20" w:rsidRDefault="00771614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>
        <w:rPr>
          <w:rFonts w:eastAsia="Times New Roman" w:cstheme="minorHAnsi"/>
          <w:sz w:val="21"/>
          <w:szCs w:val="21"/>
          <w:lang w:eastAsia="sk-SK"/>
        </w:rPr>
        <w:t>Družstvo nemá povinnosť mať overenú účtovnú závierku audítorom.</w:t>
      </w:r>
    </w:p>
    <w:p w:rsidR="00761091" w:rsidRDefault="00761091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</w:p>
    <w:p w:rsidR="00D23110" w:rsidRDefault="00761091" w:rsidP="00CD60F4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  <w:r>
        <w:rPr>
          <w:rFonts w:cstheme="minorHAnsi"/>
          <w:bCs/>
          <w:i/>
          <w:sz w:val="20"/>
          <w:szCs w:val="20"/>
        </w:rPr>
        <w:lastRenderedPageBreak/>
        <w:t>strana 2</w:t>
      </w:r>
    </w:p>
    <w:p w:rsidR="00761091" w:rsidRPr="00CD60F4" w:rsidRDefault="00761091" w:rsidP="00CD60F4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</w:p>
    <w:p w:rsidR="00D23110" w:rsidRPr="00D23110" w:rsidRDefault="00D23110" w:rsidP="00D23110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731B7">
        <w:rPr>
          <w:rFonts w:ascii="TTBBo00" w:hAnsi="TTBBo00" w:cs="TTBBo00"/>
          <w:sz w:val="18"/>
          <w:szCs w:val="18"/>
        </w:rPr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PODV 3 - 01    </w:t>
      </w:r>
      <w:r>
        <w:rPr>
          <w:rFonts w:ascii="TTBBo00" w:hAnsi="TTBBo00" w:cs="TTBBo00"/>
          <w:sz w:val="18"/>
          <w:szCs w:val="18"/>
        </w:rPr>
        <w:t xml:space="preserve">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D23110">
        <w:rPr>
          <w:rFonts w:ascii="Trebuchet MS" w:hAnsi="Trebuchet MS" w:cs="TTBCo00"/>
          <w:sz w:val="18"/>
          <w:szCs w:val="18"/>
        </w:rPr>
        <w:t xml:space="preserve">IČO: </w:t>
      </w:r>
      <w:r w:rsidRPr="00D23110">
        <w:rPr>
          <w:rFonts w:ascii="Trebuchet MS" w:hAnsi="Trebuchet MS" w:cs="TTBDo00"/>
          <w:sz w:val="18"/>
          <w:szCs w:val="18"/>
        </w:rPr>
        <w:t xml:space="preserve">0 0 6 7 9 1 4 3 </w:t>
      </w:r>
      <w:r w:rsidRPr="00D23110">
        <w:rPr>
          <w:rFonts w:ascii="Trebuchet MS" w:hAnsi="Trebuchet MS" w:cs="TTBDo00"/>
          <w:sz w:val="18"/>
          <w:szCs w:val="18"/>
        </w:rPr>
        <w:tab/>
        <w:t xml:space="preserve">  </w:t>
      </w:r>
      <w:r w:rsidRPr="00D23110">
        <w:rPr>
          <w:rFonts w:ascii="Trebuchet MS" w:hAnsi="Trebuchet MS" w:cs="TTBCo00"/>
          <w:sz w:val="18"/>
          <w:szCs w:val="18"/>
        </w:rPr>
        <w:t xml:space="preserve">DIČ: </w:t>
      </w:r>
      <w:r w:rsidRPr="00D23110">
        <w:rPr>
          <w:rFonts w:ascii="Trebuchet MS" w:hAnsi="Trebuchet MS" w:cs="TTBDo00"/>
          <w:sz w:val="18"/>
          <w:szCs w:val="18"/>
        </w:rPr>
        <w:t xml:space="preserve"> 2 0 2 0 3 2 7 7 4 9</w:t>
      </w:r>
    </w:p>
    <w:p w:rsidR="00D23110" w:rsidRPr="00C731B7" w:rsidRDefault="00D23110" w:rsidP="00D23110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4673F2" w:rsidRPr="004673F2" w:rsidRDefault="004673F2" w:rsidP="00C731B7">
      <w:pPr>
        <w:spacing w:after="0" w:line="240" w:lineRule="auto"/>
        <w:jc w:val="both"/>
        <w:outlineLvl w:val="4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C. INFORMÁCIE O PRIJATÝCH POSTUPOCH</w:t>
      </w:r>
    </w:p>
    <w:p w:rsidR="00CC3C26" w:rsidRPr="00C731B7" w:rsidRDefault="00CC3C26" w:rsidP="006876B9">
      <w:pPr>
        <w:autoSpaceDE w:val="0"/>
        <w:autoSpaceDN w:val="0"/>
        <w:adjustRightInd w:val="0"/>
        <w:spacing w:after="0" w:line="240" w:lineRule="auto"/>
        <w:ind w:left="708"/>
        <w:rPr>
          <w:rFonts w:eastAsia="Times New Roman" w:cstheme="minorHAnsi"/>
          <w:b/>
          <w:bCs/>
          <w:sz w:val="21"/>
          <w:szCs w:val="21"/>
          <w:lang w:eastAsia="sk-SK"/>
        </w:rPr>
      </w:pP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Východiská pre zostavenia účtovnej závierky</w:t>
      </w: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 xml:space="preserve">Účtovná závierka bola zostavená za predpokladu, že </w:t>
      </w:r>
      <w:r w:rsidR="005118B7">
        <w:rPr>
          <w:rFonts w:cstheme="minorHAnsi"/>
          <w:sz w:val="21"/>
          <w:szCs w:val="21"/>
        </w:rPr>
        <w:t>družstvo</w:t>
      </w:r>
      <w:r w:rsidRPr="00C731B7">
        <w:rPr>
          <w:rFonts w:cstheme="minorHAnsi"/>
          <w:sz w:val="21"/>
          <w:szCs w:val="21"/>
        </w:rPr>
        <w:t xml:space="preserve"> bude nepretržite pokračovať vo svojej činnosti (</w:t>
      </w:r>
      <w:proofErr w:type="spellStart"/>
      <w:r w:rsidRPr="00C731B7">
        <w:rPr>
          <w:rFonts w:cstheme="minorHAnsi"/>
          <w:sz w:val="21"/>
          <w:szCs w:val="21"/>
        </w:rPr>
        <w:t>going</w:t>
      </w:r>
      <w:proofErr w:type="spellEnd"/>
      <w:r w:rsidR="00C731B7" w:rsidRPr="00C731B7">
        <w:rPr>
          <w:rFonts w:cstheme="minorHAnsi"/>
          <w:sz w:val="21"/>
          <w:szCs w:val="21"/>
        </w:rPr>
        <w:t xml:space="preserve"> </w:t>
      </w:r>
      <w:proofErr w:type="spellStart"/>
      <w:r w:rsidRPr="00C731B7">
        <w:rPr>
          <w:rFonts w:cstheme="minorHAnsi"/>
          <w:sz w:val="21"/>
          <w:szCs w:val="21"/>
        </w:rPr>
        <w:t>concern</w:t>
      </w:r>
      <w:proofErr w:type="spellEnd"/>
      <w:r w:rsidRPr="00C731B7">
        <w:rPr>
          <w:rFonts w:cstheme="minorHAnsi"/>
          <w:sz w:val="21"/>
          <w:szCs w:val="21"/>
        </w:rPr>
        <w:t>).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Účtovné zásady a účtovné metódy</w:t>
      </w: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Účtovné metódy a všeobecné účtovné zásady boli účtovnou jednotkou konzistentne aplikované počas celého účtovného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obdobia.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5118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Družstvo</w:t>
      </w:r>
      <w:r w:rsidR="00CC3C26" w:rsidRPr="00C731B7">
        <w:rPr>
          <w:rFonts w:cstheme="minorHAnsi"/>
          <w:sz w:val="21"/>
          <w:szCs w:val="21"/>
        </w:rPr>
        <w:t xml:space="preserve"> uplatňuje účtovné princípy a postupy účtovania v súlade so zákonom o účtovníctve a s postupmi účtovania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="00CC3C26" w:rsidRPr="00C731B7">
        <w:rPr>
          <w:rFonts w:cstheme="minorHAnsi"/>
          <w:sz w:val="21"/>
          <w:szCs w:val="21"/>
        </w:rPr>
        <w:t xml:space="preserve">pre podnikateľov, ktoré platia v Slovenskej republike. 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Účtovníctvo sa vedie v peňažných jednotkách slovenskej meny,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t. j. v eurách.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Účtovníctvo sa vedie na základe dodržania časovej a vecnej súvislosti nákladov a výnosov.</w:t>
      </w: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Za základ sa berú všetky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náklady a výnosy, ktoré sa vzťahujú na účtovné obdobie bez ohľadu na dátum ich platenia.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Pri oceňovaní majetku a záväzkov sa uplatňuje zásada opatrnosti, t. j. berú sa za základ všetky riziká, straty a zníženia hodnoty, ktoré sa týkajú majetku a záväzkov a ktoré sú známe ku dňu, ku ktorému sa zostavuje účtovná závierka.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Moment zaúčtovania výnosov – výnosy sa účtujú pri splnení dodacích podmienok, nakoľko v tomto okamihu prechádzajú na odberateľa významné riziká a vlastnícke práva.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Dlhodobé a krátkodobé pohľadávky, záväzky, úvery a pôžičky – pohľadávky a záväzky sa v súvahe vykazujú ako dlhodobé alebo krátkodobé podľa zostatkovej doby splatnosti ku dňu, ku ktorému sa zostavuje účtovná závierka. Časť dlhodobej pohľadávky a časť dlhodobého záväzku, ktorých splatnosť nie je dlhšia ako jeden rok odo dňa, ku ktorému sa zostavuje účtovná závierka, sa vykazujú v súvahe ako krátkodobá pohľadávka alebo krátkodobý záväzok.</w:t>
      </w:r>
    </w:p>
    <w:p w:rsid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385EDF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Spôsob ocenenia jednotlivých zložiek majetku a</w:t>
      </w:r>
      <w:r w:rsidR="00385EDF">
        <w:rPr>
          <w:rFonts w:cstheme="minorHAnsi"/>
          <w:b/>
          <w:sz w:val="21"/>
          <w:szCs w:val="21"/>
        </w:rPr>
        <w:t> </w:t>
      </w:r>
      <w:r w:rsidRPr="00C731B7">
        <w:rPr>
          <w:rFonts w:cstheme="minorHAnsi"/>
          <w:b/>
          <w:sz w:val="21"/>
          <w:szCs w:val="21"/>
        </w:rPr>
        <w:t>záväzkov</w:t>
      </w:r>
    </w:p>
    <w:p w:rsidR="00E97D85" w:rsidRDefault="00E97D85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</w:p>
    <w:p w:rsidR="00385EDF" w:rsidRPr="00385EDF" w:rsidRDefault="00385EDF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385EDF">
        <w:rPr>
          <w:rFonts w:cstheme="minorHAnsi"/>
          <w:b/>
          <w:bCs/>
          <w:sz w:val="21"/>
          <w:szCs w:val="21"/>
        </w:rPr>
        <w:t>Dlhodobý nehmotný majetok a dlhodobý hmotný majetok</w:t>
      </w:r>
    </w:p>
    <w:p w:rsidR="00C731B7" w:rsidRPr="00C731B7" w:rsidRDefault="00C731B7" w:rsidP="0069666C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731B7">
        <w:rPr>
          <w:rFonts w:asciiTheme="minorHAnsi" w:hAnsiTheme="minorHAnsi" w:cstheme="minorHAnsi"/>
          <w:color w:val="auto"/>
          <w:sz w:val="21"/>
          <w:szCs w:val="21"/>
        </w:rPr>
        <w:t>Dlhodobý majetok nakupovaný sa oceňuje obstarávacou cenou, ktorá zahŕňa cenu obstarania a náklady súvisiace s ob</w:t>
      </w:r>
      <w:r w:rsidR="0069666C">
        <w:rPr>
          <w:rFonts w:asciiTheme="minorHAnsi" w:hAnsiTheme="minorHAnsi" w:cstheme="minorHAnsi"/>
          <w:color w:val="auto"/>
          <w:sz w:val="21"/>
          <w:szCs w:val="21"/>
        </w:rPr>
        <w:t>staraním ( doprava</w:t>
      </w:r>
      <w:r w:rsidRPr="00C731B7">
        <w:rPr>
          <w:rFonts w:asciiTheme="minorHAnsi" w:hAnsiTheme="minorHAnsi" w:cstheme="minorHAnsi"/>
          <w:color w:val="auto"/>
          <w:sz w:val="21"/>
          <w:szCs w:val="21"/>
        </w:rPr>
        <w:t>, montáž, poistné a pod.). Súčasťou obstarávacej ceny dlhodobého majetku nie sú úroky z úverov, ktoré vznikli do momentu uvedenia dlhodobého majetku do používania.</w:t>
      </w:r>
    </w:p>
    <w:p w:rsidR="005118B7" w:rsidRDefault="005118B7" w:rsidP="0069666C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>
        <w:rPr>
          <w:rFonts w:asciiTheme="minorHAnsi" w:hAnsiTheme="minorHAnsi" w:cstheme="minorHAnsi"/>
          <w:color w:val="auto"/>
          <w:sz w:val="21"/>
          <w:szCs w:val="21"/>
        </w:rPr>
        <w:t>Družstvo</w:t>
      </w:r>
      <w:r w:rsidR="00AA2C3B">
        <w:rPr>
          <w:rFonts w:asciiTheme="minorHAnsi" w:hAnsiTheme="minorHAnsi" w:cstheme="minorHAnsi"/>
          <w:color w:val="auto"/>
          <w:sz w:val="21"/>
          <w:szCs w:val="21"/>
        </w:rPr>
        <w:t xml:space="preserve"> k 31.12.202</w:t>
      </w:r>
      <w:r w:rsidR="00771614">
        <w:rPr>
          <w:rFonts w:asciiTheme="minorHAnsi" w:hAnsiTheme="minorHAnsi" w:cstheme="minorHAnsi"/>
          <w:color w:val="auto"/>
          <w:sz w:val="21"/>
          <w:szCs w:val="21"/>
        </w:rPr>
        <w:t>1</w:t>
      </w:r>
      <w:r w:rsidR="00D23110">
        <w:rPr>
          <w:rFonts w:asciiTheme="minorHAnsi" w:hAnsiTheme="minorHAnsi" w:cstheme="minorHAnsi"/>
          <w:color w:val="auto"/>
          <w:sz w:val="21"/>
          <w:szCs w:val="21"/>
        </w:rPr>
        <w:t xml:space="preserve"> </w:t>
      </w:r>
      <w:r w:rsidR="00C731B7" w:rsidRPr="00C731B7">
        <w:rPr>
          <w:rFonts w:asciiTheme="minorHAnsi" w:hAnsiTheme="minorHAnsi" w:cstheme="minorHAnsi"/>
          <w:color w:val="auto"/>
          <w:sz w:val="21"/>
          <w:szCs w:val="21"/>
        </w:rPr>
        <w:t xml:space="preserve">eviduje v dlhodobom hmotnom majetku </w:t>
      </w:r>
      <w:r w:rsidR="0069666C">
        <w:rPr>
          <w:rFonts w:asciiTheme="minorHAnsi" w:hAnsiTheme="minorHAnsi" w:cstheme="minorHAnsi"/>
          <w:color w:val="auto"/>
          <w:sz w:val="21"/>
          <w:szCs w:val="21"/>
        </w:rPr>
        <w:t xml:space="preserve">nasledovné nehnuteľnosti </w:t>
      </w:r>
      <w:r>
        <w:rPr>
          <w:rFonts w:asciiTheme="minorHAnsi" w:hAnsiTheme="minorHAnsi" w:cstheme="minorHAnsi"/>
          <w:color w:val="auto"/>
          <w:sz w:val="21"/>
          <w:szCs w:val="21"/>
        </w:rPr>
        <w:t xml:space="preserve">administratívne budovy, ktoré od 01.01.2015 účtovne a daňovo </w:t>
      </w:r>
      <w:r w:rsidR="0069666C">
        <w:rPr>
          <w:rFonts w:asciiTheme="minorHAnsi" w:hAnsiTheme="minorHAnsi" w:cstheme="minorHAnsi"/>
          <w:color w:val="auto"/>
          <w:sz w:val="21"/>
          <w:szCs w:val="21"/>
        </w:rPr>
        <w:t>odpisuje 40 rokov rovnomerne:</w:t>
      </w:r>
    </w:p>
    <w:p w:rsidR="0069666C" w:rsidRDefault="0069666C" w:rsidP="0069666C">
      <w:pPr>
        <w:pStyle w:val="Odsekzoznamu"/>
        <w:numPr>
          <w:ilvl w:val="0"/>
          <w:numId w:val="11"/>
        </w:numPr>
      </w:pPr>
      <w:r>
        <w:t>administratívna budova – Dunajská ul. č. 52, Bratislava</w:t>
      </w:r>
    </w:p>
    <w:p w:rsidR="0069666C" w:rsidRDefault="0069666C" w:rsidP="0069666C">
      <w:pPr>
        <w:pStyle w:val="Odsekzoznamu"/>
        <w:numPr>
          <w:ilvl w:val="0"/>
          <w:numId w:val="11"/>
        </w:numPr>
      </w:pPr>
      <w:r>
        <w:t>administratívna budova – Dunajská ul. č. 68, Bratislava</w:t>
      </w:r>
    </w:p>
    <w:p w:rsidR="0069666C" w:rsidRDefault="0069666C" w:rsidP="0069666C">
      <w:pPr>
        <w:pStyle w:val="Odsekzoznamu"/>
        <w:numPr>
          <w:ilvl w:val="0"/>
          <w:numId w:val="11"/>
        </w:numPr>
        <w:jc w:val="both"/>
      </w:pPr>
      <w:r>
        <w:t xml:space="preserve">administratívna budova – </w:t>
      </w:r>
      <w:proofErr w:type="spellStart"/>
      <w:r>
        <w:t>Gr</w:t>
      </w:r>
      <w:r w:rsidR="00210302">
        <w:t>ö</w:t>
      </w:r>
      <w:r>
        <w:t>sslingova</w:t>
      </w:r>
      <w:proofErr w:type="spellEnd"/>
      <w:r>
        <w:t xml:space="preserve"> ul. č. 51, Bratislava</w:t>
      </w:r>
    </w:p>
    <w:p w:rsidR="00210302" w:rsidRDefault="0069666C" w:rsidP="0069666C">
      <w:pPr>
        <w:jc w:val="both"/>
      </w:pPr>
      <w:r>
        <w:t>Okrem vyššie uvedených nehnuteľností eviduje družstvo v dlhodobom hmotnom majetku klimatizačné jednotky (počet 4 ks), rok obstarania 2011,2014,2015,2016 doba odpisov</w:t>
      </w:r>
      <w:r w:rsidR="00D23110">
        <w:t xml:space="preserve">ania 12 rokov, rovnomerný odpis a osobné motorové vozidlá : Mercedes </w:t>
      </w:r>
      <w:proofErr w:type="spellStart"/>
      <w:r w:rsidR="00D23110">
        <w:t>Benz</w:t>
      </w:r>
      <w:proofErr w:type="spellEnd"/>
      <w:r w:rsidR="00D23110">
        <w:t xml:space="preserve"> ŠPZ BL002UE a BMV ŠZP BL843ON, doba odpisovania 4 roky, rovnomerný odpis. Účtovné odpisy = daňovým odpisom.</w:t>
      </w:r>
      <w:r w:rsidR="00210302">
        <w:t xml:space="preserve"> </w:t>
      </w:r>
    </w:p>
    <w:p w:rsidR="00221FA0" w:rsidRDefault="00221FA0" w:rsidP="00210302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</w:p>
    <w:p w:rsidR="00210302" w:rsidRDefault="00761091" w:rsidP="00210302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  <w:r>
        <w:rPr>
          <w:rFonts w:cstheme="minorHAnsi"/>
          <w:bCs/>
          <w:i/>
          <w:sz w:val="20"/>
          <w:szCs w:val="20"/>
        </w:rPr>
        <w:lastRenderedPageBreak/>
        <w:t>strana 3</w:t>
      </w:r>
    </w:p>
    <w:p w:rsidR="00761091" w:rsidRPr="00CD60F4" w:rsidRDefault="00761091" w:rsidP="00210302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</w:p>
    <w:p w:rsidR="00210302" w:rsidRPr="00D23110" w:rsidRDefault="00210302" w:rsidP="00210302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731B7">
        <w:rPr>
          <w:rFonts w:ascii="TTBBo00" w:hAnsi="TTBBo00" w:cs="TTBBo00"/>
          <w:sz w:val="18"/>
          <w:szCs w:val="18"/>
        </w:rPr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PODV 3 - 01    </w:t>
      </w:r>
      <w:r>
        <w:rPr>
          <w:rFonts w:ascii="TTBBo00" w:hAnsi="TTBBo00" w:cs="TTBBo00"/>
          <w:sz w:val="18"/>
          <w:szCs w:val="18"/>
        </w:rPr>
        <w:t xml:space="preserve">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D23110">
        <w:rPr>
          <w:rFonts w:ascii="Trebuchet MS" w:hAnsi="Trebuchet MS" w:cs="TTBCo00"/>
          <w:sz w:val="18"/>
          <w:szCs w:val="18"/>
        </w:rPr>
        <w:t xml:space="preserve">IČO: </w:t>
      </w:r>
      <w:r w:rsidRPr="00D23110">
        <w:rPr>
          <w:rFonts w:ascii="Trebuchet MS" w:hAnsi="Trebuchet MS" w:cs="TTBDo00"/>
          <w:sz w:val="18"/>
          <w:szCs w:val="18"/>
        </w:rPr>
        <w:t xml:space="preserve">0 0 6 7 9 1 4 3 </w:t>
      </w:r>
      <w:r w:rsidRPr="00D23110">
        <w:rPr>
          <w:rFonts w:ascii="Trebuchet MS" w:hAnsi="Trebuchet MS" w:cs="TTBDo00"/>
          <w:sz w:val="18"/>
          <w:szCs w:val="18"/>
        </w:rPr>
        <w:tab/>
        <w:t xml:space="preserve">  </w:t>
      </w:r>
      <w:r w:rsidRPr="00D23110">
        <w:rPr>
          <w:rFonts w:ascii="Trebuchet MS" w:hAnsi="Trebuchet MS" w:cs="TTBCo00"/>
          <w:sz w:val="18"/>
          <w:szCs w:val="18"/>
        </w:rPr>
        <w:t xml:space="preserve">DIČ: </w:t>
      </w:r>
      <w:r w:rsidRPr="00D23110">
        <w:rPr>
          <w:rFonts w:ascii="Trebuchet MS" w:hAnsi="Trebuchet MS" w:cs="TTBDo00"/>
          <w:sz w:val="18"/>
          <w:szCs w:val="18"/>
        </w:rPr>
        <w:t xml:space="preserve"> 2 0 2 0 3 2 7 7 4 9</w:t>
      </w:r>
    </w:p>
    <w:p w:rsidR="00761091" w:rsidRDefault="00761091" w:rsidP="0069666C">
      <w:pPr>
        <w:jc w:val="both"/>
      </w:pPr>
    </w:p>
    <w:p w:rsidR="00210302" w:rsidRDefault="00771614" w:rsidP="0069666C">
      <w:pPr>
        <w:jc w:val="both"/>
      </w:pPr>
      <w:r>
        <w:t>Rekonštrukcia nebytových priestorov – kancelárií na prízemí bola ukončená ku koncu roka 2020</w:t>
      </w:r>
      <w:r w:rsidR="00210302">
        <w:t xml:space="preserve"> </w:t>
      </w:r>
      <w:r>
        <w:t xml:space="preserve">a k </w:t>
      </w:r>
      <w:r w:rsidR="00210302">
        <w:t> 1.</w:t>
      </w:r>
      <w:r>
        <w:t>1</w:t>
      </w:r>
      <w:r w:rsidR="00210302">
        <w:t>.202</w:t>
      </w:r>
      <w:r>
        <w:t>1</w:t>
      </w:r>
      <w:r w:rsidR="00210302">
        <w:t xml:space="preserve"> </w:t>
      </w:r>
      <w:r>
        <w:t>zaradená ako technického zhodnotenie</w:t>
      </w:r>
      <w:r w:rsidR="00210302">
        <w:t xml:space="preserve">.  Pri rekonštrukcii družstvo nadobudlo v roku 2020 nový dlhodobý hmotný majetok, ktorý sa samostatne odpisuje. Ide o súbor klimatizačných jednotiek v kancelárskych priestoroch na 4NP </w:t>
      </w:r>
      <w:proofErr w:type="spellStart"/>
      <w:r w:rsidR="00210302">
        <w:t>Gr</w:t>
      </w:r>
      <w:proofErr w:type="spellEnd"/>
      <w:r w:rsidR="00210302">
        <w:t>. 51, BA, doba odpisovania 12 rokov a kondenzačné kotle počet 3 kusy (1ks 4NP a 2ks prízemie). Kotle boli zaradené do užívania v roku 2020</w:t>
      </w:r>
      <w:r w:rsidR="00761091">
        <w:t>, doba odpisovania 6 rokov.  Novo opravené a zrekonštruované kancelárie boli zariadené novým nábytkom a zariadením, ktorého nadobúdacia cena je nižšia ako 1700,00 eur, ale doba použitia dlhšia ako 1 rok. Družstvo tento dlhodobý drobný hmotný majetok bude odpisovať 36 mesiacov od jeho zaradenia do používania.</w:t>
      </w:r>
    </w:p>
    <w:p w:rsidR="0069666C" w:rsidRPr="00E97D85" w:rsidRDefault="00AA2C3B" w:rsidP="0069666C">
      <w:pPr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V roku 202</w:t>
      </w:r>
      <w:r w:rsidR="00771614">
        <w:rPr>
          <w:rFonts w:cstheme="minorHAnsi"/>
          <w:sz w:val="21"/>
          <w:szCs w:val="21"/>
        </w:rPr>
        <w:t>1</w:t>
      </w:r>
      <w:r w:rsidR="004512D5" w:rsidRPr="00E97D85">
        <w:rPr>
          <w:rFonts w:cstheme="minorHAnsi"/>
          <w:sz w:val="21"/>
          <w:szCs w:val="21"/>
        </w:rPr>
        <w:t xml:space="preserve"> družstvo pokračuje v odpisovaní </w:t>
      </w:r>
      <w:r w:rsidR="0069666C" w:rsidRPr="00E97D85">
        <w:rPr>
          <w:rFonts w:cstheme="minorHAnsi"/>
          <w:sz w:val="21"/>
          <w:szCs w:val="21"/>
        </w:rPr>
        <w:t>drobn</w:t>
      </w:r>
      <w:r w:rsidR="00A8397A" w:rsidRPr="00E97D85">
        <w:rPr>
          <w:rFonts w:cstheme="minorHAnsi"/>
          <w:sz w:val="21"/>
          <w:szCs w:val="21"/>
        </w:rPr>
        <w:t>ého</w:t>
      </w:r>
      <w:r w:rsidR="0069666C" w:rsidRPr="00E97D85">
        <w:rPr>
          <w:rFonts w:cstheme="minorHAnsi"/>
          <w:sz w:val="21"/>
          <w:szCs w:val="21"/>
        </w:rPr>
        <w:t xml:space="preserve"> dlhodob</w:t>
      </w:r>
      <w:r w:rsidR="00A8397A" w:rsidRPr="00E97D85">
        <w:rPr>
          <w:rFonts w:cstheme="minorHAnsi"/>
          <w:sz w:val="21"/>
          <w:szCs w:val="21"/>
        </w:rPr>
        <w:t>ého</w:t>
      </w:r>
      <w:r w:rsidR="0069666C" w:rsidRPr="00E97D85">
        <w:rPr>
          <w:rFonts w:cstheme="minorHAnsi"/>
          <w:sz w:val="21"/>
          <w:szCs w:val="21"/>
        </w:rPr>
        <w:t xml:space="preserve"> hmotn</w:t>
      </w:r>
      <w:r w:rsidR="00A8397A" w:rsidRPr="00E97D85">
        <w:rPr>
          <w:rFonts w:cstheme="minorHAnsi"/>
          <w:sz w:val="21"/>
          <w:szCs w:val="21"/>
        </w:rPr>
        <w:t>ého</w:t>
      </w:r>
      <w:r w:rsidR="0069666C" w:rsidRPr="00E97D85">
        <w:rPr>
          <w:rFonts w:cstheme="minorHAnsi"/>
          <w:sz w:val="21"/>
          <w:szCs w:val="21"/>
        </w:rPr>
        <w:t xml:space="preserve"> majet</w:t>
      </w:r>
      <w:r w:rsidR="00A8397A" w:rsidRPr="00E97D85">
        <w:rPr>
          <w:rFonts w:cstheme="minorHAnsi"/>
          <w:sz w:val="21"/>
          <w:szCs w:val="21"/>
        </w:rPr>
        <w:t>ku</w:t>
      </w:r>
      <w:r w:rsidR="0069666C" w:rsidRPr="00E97D85">
        <w:rPr>
          <w:rFonts w:cstheme="minorHAnsi"/>
          <w:sz w:val="21"/>
          <w:szCs w:val="21"/>
        </w:rPr>
        <w:t>, ktorý obstaralo v roku 2017 za účelom zariadenia administratívnej budovy Dunajská ul.</w:t>
      </w:r>
      <w:r w:rsidR="009E0188" w:rsidRPr="00E97D85">
        <w:rPr>
          <w:rFonts w:cstheme="minorHAnsi"/>
          <w:sz w:val="21"/>
          <w:szCs w:val="21"/>
        </w:rPr>
        <w:t xml:space="preserve"> </w:t>
      </w:r>
      <w:r w:rsidR="0069666C" w:rsidRPr="00E97D85">
        <w:rPr>
          <w:rFonts w:cstheme="minorHAnsi"/>
          <w:sz w:val="21"/>
          <w:szCs w:val="21"/>
        </w:rPr>
        <w:t>č. 68, BA  kancelárskym nábytkom, kobercami pre nových nájomcov. Dobu odpisovania tohto dlhodobého drobného hmotného majetku družstvo určilo na 36 mesiacov t. j. 3 roky od zaradenia do užívania.</w:t>
      </w:r>
    </w:p>
    <w:p w:rsidR="00C731B7" w:rsidRPr="00E97D85" w:rsidRDefault="0069666C" w:rsidP="00C731B7">
      <w:pPr>
        <w:pStyle w:val="Nadpis2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>Družstvo</w:t>
      </w:r>
      <w:r w:rsidR="00C731B7" w:rsidRPr="00E97D85">
        <w:rPr>
          <w:rFonts w:asciiTheme="minorHAnsi" w:hAnsiTheme="minorHAnsi" w:cstheme="minorHAnsi"/>
          <w:color w:val="auto"/>
          <w:sz w:val="21"/>
          <w:szCs w:val="21"/>
        </w:rPr>
        <w:t xml:space="preserve"> v priebehu bežného ani bezprostredne predchádzajúce</w:t>
      </w:r>
      <w:r w:rsidRPr="00E97D85">
        <w:rPr>
          <w:rFonts w:asciiTheme="minorHAnsi" w:hAnsiTheme="minorHAnsi" w:cstheme="minorHAnsi"/>
          <w:color w:val="auto"/>
          <w:sz w:val="21"/>
          <w:szCs w:val="21"/>
        </w:rPr>
        <w:t>ho účtovného obdobia nevlastnilo</w:t>
      </w:r>
      <w:r w:rsidR="00C731B7" w:rsidRPr="00E97D85">
        <w:rPr>
          <w:rFonts w:asciiTheme="minorHAnsi" w:hAnsiTheme="minorHAnsi" w:cstheme="minorHAnsi"/>
          <w:color w:val="auto"/>
          <w:sz w:val="21"/>
          <w:szCs w:val="21"/>
        </w:rPr>
        <w:t xml:space="preserve"> žiadny dlhodobý nehmotný majetok.</w:t>
      </w:r>
    </w:p>
    <w:p w:rsidR="00C731B7" w:rsidRPr="00E97D85" w:rsidRDefault="0069666C" w:rsidP="00C731B7">
      <w:pPr>
        <w:pStyle w:val="Nadpis2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>Družstvo</w:t>
      </w:r>
      <w:r w:rsidR="00C731B7" w:rsidRPr="00E97D85">
        <w:rPr>
          <w:rFonts w:asciiTheme="minorHAnsi" w:hAnsiTheme="minorHAnsi" w:cstheme="minorHAnsi"/>
          <w:color w:val="auto"/>
          <w:sz w:val="21"/>
          <w:szCs w:val="21"/>
        </w:rPr>
        <w:t xml:space="preserve"> v bežnom účtovnom období, ani v bezprostredne predchádzajú</w:t>
      </w:r>
      <w:r w:rsidRPr="00E97D85">
        <w:rPr>
          <w:rFonts w:asciiTheme="minorHAnsi" w:hAnsiTheme="minorHAnsi" w:cstheme="minorHAnsi"/>
          <w:color w:val="auto"/>
          <w:sz w:val="21"/>
          <w:szCs w:val="21"/>
        </w:rPr>
        <w:t>com účtovnom období nevynaložilo</w:t>
      </w:r>
      <w:r w:rsidR="00C731B7" w:rsidRPr="00E97D85">
        <w:rPr>
          <w:rFonts w:asciiTheme="minorHAnsi" w:hAnsiTheme="minorHAnsi" w:cstheme="minorHAnsi"/>
          <w:color w:val="auto"/>
          <w:sz w:val="21"/>
          <w:szCs w:val="21"/>
        </w:rPr>
        <w:t xml:space="preserve"> žiadne náklady na výskum a vývoj.</w:t>
      </w:r>
    </w:p>
    <w:p w:rsidR="0069666C" w:rsidRPr="00E97D85" w:rsidRDefault="0069666C" w:rsidP="00385EDF">
      <w:pPr>
        <w:pStyle w:val="Nadpis2"/>
        <w:rPr>
          <w:rFonts w:asciiTheme="minorHAnsi" w:hAnsiTheme="minorHAnsi" w:cstheme="minorHAnsi"/>
          <w:b/>
          <w:color w:val="auto"/>
          <w:sz w:val="21"/>
          <w:szCs w:val="21"/>
        </w:rPr>
      </w:pPr>
    </w:p>
    <w:p w:rsidR="00385EDF" w:rsidRPr="00E97D85" w:rsidRDefault="00C731B7" w:rsidP="00385EDF">
      <w:pPr>
        <w:pStyle w:val="Nadpis2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b/>
          <w:color w:val="auto"/>
          <w:sz w:val="21"/>
          <w:szCs w:val="21"/>
        </w:rPr>
        <w:t>Dlhodobý finančný majetok</w:t>
      </w:r>
    </w:p>
    <w:p w:rsidR="00873BBC" w:rsidRPr="00E97D85" w:rsidRDefault="00873BBC" w:rsidP="003C0C15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>MEDIAL, družstvo je materská jednotka spoločnosti :</w:t>
      </w:r>
    </w:p>
    <w:p w:rsidR="00C731B7" w:rsidRPr="00E97D85" w:rsidRDefault="00873BBC" w:rsidP="003C0C15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 xml:space="preserve">MEDIAL ŠENK, s. r. o., Bratislava, 75% podiel na ZI a na hlasovacích právach. </w:t>
      </w:r>
    </w:p>
    <w:p w:rsidR="00873BBC" w:rsidRPr="00E97D85" w:rsidRDefault="00873BBC" w:rsidP="003C0C15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E97D85">
        <w:rPr>
          <w:rFonts w:cstheme="minorHAnsi"/>
          <w:sz w:val="21"/>
          <w:szCs w:val="21"/>
        </w:rPr>
        <w:t>MEDIAL CA</w:t>
      </w:r>
      <w:r w:rsidR="00131D55" w:rsidRPr="00E97D85">
        <w:rPr>
          <w:rFonts w:cstheme="minorHAnsi"/>
          <w:sz w:val="21"/>
          <w:szCs w:val="21"/>
        </w:rPr>
        <w:t>PITA</w:t>
      </w:r>
      <w:r w:rsidRPr="00E97D85">
        <w:rPr>
          <w:rFonts w:cstheme="minorHAnsi"/>
          <w:sz w:val="21"/>
          <w:szCs w:val="21"/>
        </w:rPr>
        <w:t>L, s. r. o., Bratislava, 60% podiel na ZI a hlasovacích právach.</w:t>
      </w:r>
    </w:p>
    <w:p w:rsidR="00873BBC" w:rsidRPr="00E97D85" w:rsidRDefault="00873BBC" w:rsidP="003C0C15">
      <w:pPr>
        <w:jc w:val="both"/>
        <w:rPr>
          <w:rFonts w:cstheme="minorHAnsi"/>
          <w:sz w:val="21"/>
          <w:szCs w:val="21"/>
        </w:rPr>
      </w:pPr>
      <w:r w:rsidRPr="00E97D85">
        <w:rPr>
          <w:rFonts w:cstheme="minorHAnsi"/>
          <w:sz w:val="21"/>
          <w:szCs w:val="21"/>
        </w:rPr>
        <w:t>K 31.12.20</w:t>
      </w:r>
      <w:r w:rsidR="005067C1">
        <w:rPr>
          <w:rFonts w:cstheme="minorHAnsi"/>
          <w:sz w:val="21"/>
          <w:szCs w:val="21"/>
        </w:rPr>
        <w:t>20</w:t>
      </w:r>
      <w:r w:rsidRPr="00E97D85">
        <w:rPr>
          <w:rFonts w:cstheme="minorHAnsi"/>
          <w:sz w:val="21"/>
          <w:szCs w:val="21"/>
        </w:rPr>
        <w:t xml:space="preserve"> družstvo oceňuje podiely metódou vlastného imania § 14 ods. 12) Opatrenie MF SR</w:t>
      </w:r>
    </w:p>
    <w:p w:rsidR="00291789" w:rsidRPr="00E97D85" w:rsidRDefault="00291789" w:rsidP="003C0C15">
      <w:pPr>
        <w:jc w:val="both"/>
        <w:rPr>
          <w:rFonts w:cstheme="minorHAnsi"/>
          <w:sz w:val="21"/>
          <w:szCs w:val="21"/>
        </w:rPr>
      </w:pPr>
      <w:r w:rsidRPr="00CD613D">
        <w:rPr>
          <w:rFonts w:cstheme="minorHAnsi"/>
          <w:sz w:val="21"/>
          <w:szCs w:val="21"/>
        </w:rPr>
        <w:t xml:space="preserve">Družstvo </w:t>
      </w:r>
      <w:r w:rsidR="00CD613D" w:rsidRPr="00CD613D">
        <w:rPr>
          <w:rFonts w:cstheme="minorHAnsi"/>
          <w:sz w:val="21"/>
          <w:szCs w:val="21"/>
        </w:rPr>
        <w:t>2</w:t>
      </w:r>
      <w:r w:rsidR="00F32C63">
        <w:rPr>
          <w:rFonts w:cstheme="minorHAnsi"/>
          <w:sz w:val="21"/>
          <w:szCs w:val="21"/>
        </w:rPr>
        <w:t>0.12.2021</w:t>
      </w:r>
      <w:r w:rsidR="00CD613D" w:rsidRPr="00CD613D">
        <w:rPr>
          <w:rFonts w:cstheme="minorHAnsi"/>
          <w:sz w:val="21"/>
          <w:szCs w:val="21"/>
        </w:rPr>
        <w:t xml:space="preserve"> </w:t>
      </w:r>
      <w:r w:rsidRPr="00CD613D">
        <w:rPr>
          <w:rFonts w:cstheme="minorHAnsi"/>
          <w:sz w:val="21"/>
          <w:szCs w:val="21"/>
        </w:rPr>
        <w:t>obstaralo dlhopis</w:t>
      </w:r>
      <w:r w:rsidR="003C0C15" w:rsidRPr="00CD613D">
        <w:rPr>
          <w:rFonts w:cstheme="minorHAnsi"/>
          <w:sz w:val="21"/>
          <w:szCs w:val="21"/>
        </w:rPr>
        <w:t>, ktorý drží do doby splatnosti 2</w:t>
      </w:r>
      <w:r w:rsidR="00F32C63">
        <w:rPr>
          <w:rFonts w:cstheme="minorHAnsi"/>
          <w:sz w:val="21"/>
          <w:szCs w:val="21"/>
        </w:rPr>
        <w:t>0.12.2024</w:t>
      </w:r>
    </w:p>
    <w:p w:rsidR="003C0C15" w:rsidRDefault="003C0C15" w:rsidP="00E10BBF">
      <w:pPr>
        <w:jc w:val="both"/>
        <w:rPr>
          <w:rFonts w:cstheme="minorHAnsi"/>
          <w:sz w:val="21"/>
          <w:szCs w:val="21"/>
        </w:rPr>
      </w:pPr>
      <w:r w:rsidRPr="00E97D85">
        <w:rPr>
          <w:rFonts w:cstheme="minorHAnsi"/>
          <w:sz w:val="21"/>
          <w:szCs w:val="21"/>
        </w:rPr>
        <w:t>V dlhodobom finančnom majetku dr</w:t>
      </w:r>
      <w:r w:rsidR="00E10BBF">
        <w:rPr>
          <w:rFonts w:cstheme="minorHAnsi"/>
          <w:sz w:val="21"/>
          <w:szCs w:val="21"/>
        </w:rPr>
        <w:t>užstvo eviduj</w:t>
      </w:r>
      <w:r w:rsidR="00CD613D">
        <w:rPr>
          <w:rFonts w:cstheme="minorHAnsi"/>
          <w:sz w:val="21"/>
          <w:szCs w:val="21"/>
        </w:rPr>
        <w:t>e dlhodobú pôžičku spolu s úrokmi</w:t>
      </w:r>
      <w:r w:rsidR="00E10BBF">
        <w:rPr>
          <w:rFonts w:cstheme="minorHAnsi"/>
          <w:sz w:val="21"/>
          <w:szCs w:val="21"/>
        </w:rPr>
        <w:t xml:space="preserve"> </w:t>
      </w:r>
      <w:r w:rsidR="000F0304">
        <w:rPr>
          <w:rFonts w:cstheme="minorHAnsi"/>
          <w:sz w:val="21"/>
          <w:szCs w:val="21"/>
        </w:rPr>
        <w:t>= poskytnutá dlhodobá úročená pôžička</w:t>
      </w:r>
      <w:r w:rsidRPr="00E97D85">
        <w:rPr>
          <w:rFonts w:cstheme="minorHAnsi"/>
          <w:sz w:val="21"/>
          <w:szCs w:val="21"/>
        </w:rPr>
        <w:t xml:space="preserve"> dcérskej spolo</w:t>
      </w:r>
      <w:r w:rsidR="000F0304">
        <w:rPr>
          <w:rFonts w:cstheme="minorHAnsi"/>
          <w:sz w:val="21"/>
          <w:szCs w:val="21"/>
        </w:rPr>
        <w:t>čnosti MEDIAL CAPITAL, s. r. o., Bratislava.</w:t>
      </w:r>
    </w:p>
    <w:p w:rsidR="00761091" w:rsidRPr="005067C1" w:rsidRDefault="00761091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b/>
          <w:color w:val="auto"/>
          <w:sz w:val="21"/>
          <w:szCs w:val="21"/>
        </w:rPr>
      </w:pPr>
      <w:r>
        <w:rPr>
          <w:rFonts w:asciiTheme="minorHAnsi" w:hAnsiTheme="minorHAnsi" w:cstheme="minorHAnsi"/>
          <w:b/>
          <w:color w:val="auto"/>
          <w:sz w:val="21"/>
          <w:szCs w:val="21"/>
        </w:rPr>
        <w:t>Z</w:t>
      </w:r>
      <w:r w:rsidRPr="005067C1">
        <w:rPr>
          <w:rFonts w:asciiTheme="minorHAnsi" w:hAnsiTheme="minorHAnsi" w:cstheme="minorHAnsi"/>
          <w:b/>
          <w:color w:val="auto"/>
          <w:sz w:val="21"/>
          <w:szCs w:val="21"/>
        </w:rPr>
        <w:t>ásoby obstarané kúpou</w:t>
      </w:r>
    </w:p>
    <w:p w:rsidR="00761091" w:rsidRPr="005067C1" w:rsidRDefault="00761091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5067C1">
        <w:rPr>
          <w:rFonts w:asciiTheme="minorHAnsi" w:hAnsiTheme="minorHAnsi" w:cstheme="minorHAnsi"/>
          <w:color w:val="auto"/>
          <w:sz w:val="21"/>
          <w:szCs w:val="21"/>
        </w:rPr>
        <w:t>Nakúpený materiál – obstarávacou cenou odchýlka podľa podielu súčtu stavu a prírastku.</w:t>
      </w:r>
    </w:p>
    <w:p w:rsidR="00761091" w:rsidRPr="005067C1" w:rsidRDefault="00761091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5067C1">
        <w:rPr>
          <w:rFonts w:asciiTheme="minorHAnsi" w:hAnsiTheme="minorHAnsi" w:cstheme="minorHAnsi"/>
          <w:color w:val="auto"/>
          <w:sz w:val="21"/>
          <w:szCs w:val="21"/>
        </w:rPr>
        <w:t xml:space="preserve">Družstvo na uvedenej položke v priebehu roka účtovalo o nákupe kancelárskych potrieb: papier, </w:t>
      </w:r>
    </w:p>
    <w:p w:rsidR="00761091" w:rsidRPr="005067C1" w:rsidRDefault="00F32C63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>
        <w:rPr>
          <w:rFonts w:asciiTheme="minorHAnsi" w:hAnsiTheme="minorHAnsi" w:cstheme="minorHAnsi"/>
          <w:color w:val="auto"/>
          <w:sz w:val="21"/>
          <w:szCs w:val="21"/>
        </w:rPr>
        <w:t>tonery do tlačiarní</w:t>
      </w:r>
      <w:r w:rsidR="00761091" w:rsidRPr="005067C1">
        <w:rPr>
          <w:rFonts w:asciiTheme="minorHAnsi" w:hAnsiTheme="minorHAnsi" w:cstheme="minorHAnsi"/>
          <w:color w:val="auto"/>
          <w:sz w:val="21"/>
          <w:szCs w:val="21"/>
        </w:rPr>
        <w:t>, BA</w:t>
      </w:r>
    </w:p>
    <w:p w:rsidR="00761091" w:rsidRDefault="00761091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5067C1">
        <w:rPr>
          <w:rFonts w:asciiTheme="minorHAnsi" w:hAnsiTheme="minorHAnsi" w:cstheme="minorHAnsi"/>
          <w:color w:val="auto"/>
          <w:sz w:val="21"/>
          <w:szCs w:val="21"/>
        </w:rPr>
        <w:t>K 31.12.202</w:t>
      </w:r>
      <w:r w:rsidR="00F32C63">
        <w:rPr>
          <w:rFonts w:asciiTheme="minorHAnsi" w:hAnsiTheme="minorHAnsi" w:cstheme="minorHAnsi"/>
          <w:color w:val="auto"/>
          <w:sz w:val="21"/>
          <w:szCs w:val="21"/>
        </w:rPr>
        <w:t>1</w:t>
      </w:r>
      <w:r w:rsidRPr="005067C1">
        <w:rPr>
          <w:rFonts w:asciiTheme="minorHAnsi" w:hAnsiTheme="minorHAnsi" w:cstheme="minorHAnsi"/>
          <w:color w:val="auto"/>
          <w:sz w:val="21"/>
          <w:szCs w:val="21"/>
        </w:rPr>
        <w:t xml:space="preserve"> eviduje ako končený zostatok nespotrebovaný toner do tlačiarne, kancelársky papier, </w:t>
      </w:r>
      <w:r w:rsidR="00F32C63">
        <w:rPr>
          <w:rFonts w:asciiTheme="minorHAnsi" w:hAnsiTheme="minorHAnsi" w:cstheme="minorHAnsi"/>
          <w:color w:val="auto"/>
          <w:sz w:val="21"/>
          <w:szCs w:val="21"/>
        </w:rPr>
        <w:t xml:space="preserve">reklamné predmety, </w:t>
      </w:r>
      <w:r w:rsidRPr="005067C1">
        <w:rPr>
          <w:rFonts w:asciiTheme="minorHAnsi" w:hAnsiTheme="minorHAnsi" w:cstheme="minorHAnsi"/>
          <w:color w:val="auto"/>
          <w:sz w:val="21"/>
          <w:szCs w:val="21"/>
        </w:rPr>
        <w:t>nespotrebované PHM z vyúčtovani</w:t>
      </w:r>
      <w:r w:rsidR="00F32C63">
        <w:rPr>
          <w:rFonts w:asciiTheme="minorHAnsi" w:hAnsiTheme="minorHAnsi" w:cstheme="minorHAnsi"/>
          <w:color w:val="auto"/>
          <w:sz w:val="21"/>
          <w:szCs w:val="21"/>
        </w:rPr>
        <w:t>a nákupu a spotreby k 31.12.2021</w:t>
      </w:r>
      <w:r w:rsidRPr="005067C1">
        <w:rPr>
          <w:rFonts w:asciiTheme="minorHAnsi" w:hAnsiTheme="minorHAnsi" w:cstheme="minorHAnsi"/>
          <w:color w:val="auto"/>
          <w:sz w:val="21"/>
          <w:szCs w:val="21"/>
        </w:rPr>
        <w:t>.</w:t>
      </w:r>
    </w:p>
    <w:p w:rsidR="00761091" w:rsidRPr="00761091" w:rsidRDefault="00761091" w:rsidP="00761091"/>
    <w:p w:rsidR="00761091" w:rsidRPr="00E97D85" w:rsidRDefault="00761091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b/>
          <w:color w:val="auto"/>
          <w:sz w:val="21"/>
          <w:szCs w:val="21"/>
        </w:rPr>
        <w:t>Zásoby vytvorené vlastnou činnosťou.</w:t>
      </w:r>
    </w:p>
    <w:p w:rsidR="00761091" w:rsidRPr="00E97D85" w:rsidRDefault="00761091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>Družstvo na uvedenej položke v priebehu roka neúčtovalo.</w:t>
      </w:r>
    </w:p>
    <w:p w:rsidR="00761091" w:rsidRPr="00E97D85" w:rsidRDefault="00761091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>Zásoby obstarané iným spôsobom.</w:t>
      </w:r>
    </w:p>
    <w:p w:rsidR="00761091" w:rsidRPr="00E97D85" w:rsidRDefault="00761091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>Družstvo na uvedenej položke v priebehu roka neúčtovalo.</w:t>
      </w:r>
    </w:p>
    <w:p w:rsidR="00761091" w:rsidRPr="00E97D85" w:rsidRDefault="00761091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>Zákazková výroba a zákazková výstavba nehnuteľnosti.</w:t>
      </w:r>
    </w:p>
    <w:p w:rsidR="00761091" w:rsidRPr="00E97D85" w:rsidRDefault="00761091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>Družstvo na uvedenej položke v priebehu roka neúčtovalo.</w:t>
      </w:r>
    </w:p>
    <w:p w:rsidR="00761091" w:rsidRDefault="00761091" w:rsidP="00E10BBF">
      <w:pPr>
        <w:jc w:val="both"/>
        <w:rPr>
          <w:rFonts w:cstheme="minorHAnsi"/>
          <w:sz w:val="21"/>
          <w:szCs w:val="21"/>
        </w:rPr>
      </w:pPr>
    </w:p>
    <w:p w:rsidR="00761091" w:rsidRDefault="00761091" w:rsidP="00761091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</w:p>
    <w:p w:rsidR="00761091" w:rsidRDefault="00761091" w:rsidP="00761091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</w:p>
    <w:p w:rsidR="00761091" w:rsidRDefault="00761091" w:rsidP="00761091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</w:p>
    <w:p w:rsidR="00761091" w:rsidRDefault="00761091" w:rsidP="00761091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  <w:r>
        <w:rPr>
          <w:rFonts w:cstheme="minorHAnsi"/>
          <w:bCs/>
          <w:i/>
          <w:sz w:val="20"/>
          <w:szCs w:val="20"/>
        </w:rPr>
        <w:lastRenderedPageBreak/>
        <w:t>strana 4</w:t>
      </w:r>
    </w:p>
    <w:p w:rsidR="00761091" w:rsidRPr="00CD60F4" w:rsidRDefault="00761091" w:rsidP="00761091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</w:p>
    <w:p w:rsidR="00761091" w:rsidRPr="00D23110" w:rsidRDefault="00761091" w:rsidP="00761091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731B7">
        <w:rPr>
          <w:rFonts w:ascii="TTBBo00" w:hAnsi="TTBBo00" w:cs="TTBBo00"/>
          <w:sz w:val="18"/>
          <w:szCs w:val="18"/>
        </w:rPr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PODV 3 - 01    </w:t>
      </w:r>
      <w:r>
        <w:rPr>
          <w:rFonts w:ascii="TTBBo00" w:hAnsi="TTBBo00" w:cs="TTBBo00"/>
          <w:sz w:val="18"/>
          <w:szCs w:val="18"/>
        </w:rPr>
        <w:t xml:space="preserve">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D23110">
        <w:rPr>
          <w:rFonts w:ascii="Trebuchet MS" w:hAnsi="Trebuchet MS" w:cs="TTBCo00"/>
          <w:sz w:val="18"/>
          <w:szCs w:val="18"/>
        </w:rPr>
        <w:t xml:space="preserve">IČO: </w:t>
      </w:r>
      <w:r w:rsidRPr="00D23110">
        <w:rPr>
          <w:rFonts w:ascii="Trebuchet MS" w:hAnsi="Trebuchet MS" w:cs="TTBDo00"/>
          <w:sz w:val="18"/>
          <w:szCs w:val="18"/>
        </w:rPr>
        <w:t xml:space="preserve">0 0 6 7 9 1 4 3 </w:t>
      </w:r>
      <w:r w:rsidRPr="00D23110">
        <w:rPr>
          <w:rFonts w:ascii="Trebuchet MS" w:hAnsi="Trebuchet MS" w:cs="TTBDo00"/>
          <w:sz w:val="18"/>
          <w:szCs w:val="18"/>
        </w:rPr>
        <w:tab/>
        <w:t xml:space="preserve">  </w:t>
      </w:r>
      <w:r w:rsidRPr="00D23110">
        <w:rPr>
          <w:rFonts w:ascii="Trebuchet MS" w:hAnsi="Trebuchet MS" w:cs="TTBCo00"/>
          <w:sz w:val="18"/>
          <w:szCs w:val="18"/>
        </w:rPr>
        <w:t xml:space="preserve">DIČ: </w:t>
      </w:r>
      <w:r w:rsidRPr="00D23110">
        <w:rPr>
          <w:rFonts w:ascii="Trebuchet MS" w:hAnsi="Trebuchet MS" w:cs="TTBDo00"/>
          <w:sz w:val="18"/>
          <w:szCs w:val="18"/>
        </w:rPr>
        <w:t xml:space="preserve"> 2 0 2 0 3 2 7 7 4 9</w:t>
      </w:r>
    </w:p>
    <w:p w:rsidR="00E97D85" w:rsidRPr="00E97D85" w:rsidRDefault="00E97D85" w:rsidP="00E97D85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E97D85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Pohľadávky</w:t>
      </w:r>
      <w:r w:rsidRPr="00E97D85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proofErr w:type="spellStart"/>
      <w:r w:rsidRPr="00E97D85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Pohľadávky</w:t>
      </w:r>
      <w:proofErr w:type="spellEnd"/>
      <w:r w:rsidRPr="00E97D85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:rsidR="00E97D85" w:rsidRPr="00E97D85" w:rsidRDefault="00E97D85" w:rsidP="00E97D85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E97D85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Finančné účty</w:t>
      </w:r>
      <w:r w:rsidRPr="00E97D85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E97D85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Finančné účty tvorí peňažná hotovosť, zostatky na bankových účtoch a oceňujú sa menovitou hodnotou.</w:t>
      </w:r>
    </w:p>
    <w:p w:rsidR="00E97D85" w:rsidRPr="00E97D85" w:rsidRDefault="00E97D85" w:rsidP="00E97D85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E97D85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Náklady budúcich období</w:t>
      </w:r>
      <w:r w:rsidRPr="00E97D85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E97D85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Náklady budúcich období sa vykazujú vo výške, ktorá je potrebná na dodržanie zásady vecnej a časovej súvislosti s účtovným obdobím.</w:t>
      </w:r>
    </w:p>
    <w:p w:rsidR="00E97D85" w:rsidRDefault="00E97D85" w:rsidP="00E97D85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E97D85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Záväzky</w:t>
      </w:r>
      <w:r w:rsidRPr="00E97D85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proofErr w:type="spellStart"/>
      <w:r w:rsidRPr="00E97D85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Záväzky</w:t>
      </w:r>
      <w:proofErr w:type="spellEnd"/>
      <w:r w:rsidRPr="00E97D85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B11367" w:rsidRPr="00E97D85" w:rsidRDefault="00B11367" w:rsidP="00761091">
      <w:pPr>
        <w:spacing w:after="0" w:line="240" w:lineRule="auto"/>
        <w:jc w:val="right"/>
        <w:rPr>
          <w:rFonts w:cstheme="minorHAnsi"/>
          <w:b/>
          <w:sz w:val="21"/>
          <w:szCs w:val="21"/>
        </w:rPr>
      </w:pPr>
    </w:p>
    <w:p w:rsidR="003C0C15" w:rsidRPr="00E97D85" w:rsidRDefault="003C0C15" w:rsidP="000F0304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E97D85">
        <w:rPr>
          <w:rFonts w:eastAsia="Times New Roman" w:cstheme="minorHAnsi"/>
          <w:b/>
          <w:bCs/>
          <w:sz w:val="21"/>
          <w:szCs w:val="21"/>
          <w:lang w:eastAsia="sk-SK"/>
        </w:rPr>
        <w:t>Rezervy</w:t>
      </w:r>
      <w:r w:rsidRPr="00E97D85">
        <w:rPr>
          <w:rFonts w:eastAsia="Times New Roman" w:cstheme="minorHAnsi"/>
          <w:b/>
          <w:bCs/>
          <w:sz w:val="21"/>
          <w:szCs w:val="21"/>
          <w:lang w:eastAsia="sk-SK"/>
        </w:rPr>
        <w:br/>
      </w:r>
      <w:r w:rsidRPr="00E97D85">
        <w:rPr>
          <w:rFonts w:eastAsia="Times New Roman" w:cstheme="minorHAnsi"/>
          <w:sz w:val="21"/>
          <w:szCs w:val="21"/>
          <w:lang w:eastAsia="sk-SK"/>
        </w:rPr>
        <w:t xml:space="preserve"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</w:t>
      </w:r>
      <w:r w:rsidR="009E0188" w:rsidRPr="00E97D85">
        <w:rPr>
          <w:rFonts w:eastAsia="Times New Roman" w:cstheme="minorHAnsi"/>
          <w:sz w:val="21"/>
          <w:szCs w:val="21"/>
          <w:lang w:eastAsia="sk-SK"/>
        </w:rPr>
        <w:t>dňu, ku ktoré mu sa zostavuje účtovná závierka.</w:t>
      </w:r>
    </w:p>
    <w:p w:rsidR="003C0C15" w:rsidRPr="00E97D85" w:rsidRDefault="003C0C15" w:rsidP="000F0304">
      <w:pPr>
        <w:rPr>
          <w:lang w:eastAsia="sk-SK"/>
        </w:rPr>
      </w:pPr>
      <w:r w:rsidRPr="00E97D85">
        <w:rPr>
          <w:b/>
          <w:bCs/>
          <w:lang w:eastAsia="sk-SK"/>
        </w:rPr>
        <w:t>Nevyfakturované</w:t>
      </w:r>
      <w:r w:rsidR="000F0304">
        <w:rPr>
          <w:b/>
          <w:bCs/>
          <w:lang w:eastAsia="sk-SK"/>
        </w:rPr>
        <w:t xml:space="preserve"> dodávky majetku</w:t>
      </w:r>
      <w:r w:rsidRPr="00E97D85">
        <w:rPr>
          <w:b/>
          <w:bCs/>
          <w:lang w:eastAsia="sk-SK"/>
        </w:rPr>
        <w:br/>
      </w:r>
      <w:r w:rsidRPr="00E97D85">
        <w:rPr>
          <w:lang w:eastAsia="sk-SK"/>
        </w:rPr>
        <w:t>Rezervy na nevyfakturované dodávky majetku sa vykazujú s vplyvom na výsle</w:t>
      </w:r>
      <w:r w:rsidR="006D417E" w:rsidRPr="00E97D85">
        <w:rPr>
          <w:lang w:eastAsia="sk-SK"/>
        </w:rPr>
        <w:t>dok hospodárenia a oceňujú sa v odhadovanej prípadne v presnej výške záväzku, pokiaľ družstvo disponuje ku dňu podania daňového priznania a účtovnej závierky došlými faktúrami, zmluvami, ktoré sa týkajú nevyfakturovanej dodávky.</w:t>
      </w:r>
    </w:p>
    <w:p w:rsidR="003C0C15" w:rsidRPr="00E97D85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3C0C15" w:rsidRPr="00C11235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11235">
        <w:rPr>
          <w:rFonts w:cstheme="minorHAnsi"/>
          <w:b/>
          <w:sz w:val="21"/>
          <w:szCs w:val="21"/>
        </w:rPr>
        <w:t>Odložené dane</w:t>
      </w:r>
    </w:p>
    <w:p w:rsidR="003C0C15" w:rsidRPr="00C11235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 w:rsidRPr="00C11235">
        <w:rPr>
          <w:rFonts w:cstheme="minorHAnsi"/>
          <w:sz w:val="21"/>
          <w:szCs w:val="21"/>
        </w:rPr>
        <w:t xml:space="preserve">Družstvo </w:t>
      </w:r>
      <w:r w:rsidR="00C11235" w:rsidRPr="00C11235">
        <w:rPr>
          <w:rFonts w:cstheme="minorHAnsi"/>
          <w:sz w:val="21"/>
          <w:szCs w:val="21"/>
        </w:rPr>
        <w:t>v roku 2021 ne</w:t>
      </w:r>
      <w:r w:rsidR="00B11367" w:rsidRPr="00C11235">
        <w:rPr>
          <w:rFonts w:cstheme="minorHAnsi"/>
          <w:sz w:val="21"/>
          <w:szCs w:val="21"/>
        </w:rPr>
        <w:t>účtuje o odloženej dani z príjmov § 10 postupy účtovania (povinnosť overe</w:t>
      </w:r>
      <w:r w:rsidR="00C11235" w:rsidRPr="00C11235">
        <w:rPr>
          <w:rFonts w:cstheme="minorHAnsi"/>
          <w:sz w:val="21"/>
          <w:szCs w:val="21"/>
        </w:rPr>
        <w:t>nia účtovnej závie</w:t>
      </w:r>
      <w:r w:rsidR="00C11235">
        <w:rPr>
          <w:rFonts w:cstheme="minorHAnsi"/>
          <w:sz w:val="21"/>
          <w:szCs w:val="21"/>
        </w:rPr>
        <w:t>rky audítorom družstvu nevyplýva).</w:t>
      </w:r>
    </w:p>
    <w:p w:rsidR="003C0C15" w:rsidRDefault="00C11235" w:rsidP="005067C1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V roku 2021 družstvo zúčtovalo odloženú</w:t>
      </w:r>
      <w:r w:rsidR="00B11367" w:rsidRPr="00C11235">
        <w:rPr>
          <w:rFonts w:cstheme="minorHAnsi"/>
          <w:sz w:val="21"/>
          <w:szCs w:val="21"/>
        </w:rPr>
        <w:t xml:space="preserve"> daň</w:t>
      </w:r>
      <w:r>
        <w:rPr>
          <w:rFonts w:cstheme="minorHAnsi"/>
          <w:sz w:val="21"/>
          <w:szCs w:val="21"/>
        </w:rPr>
        <w:t xml:space="preserve">ovú – pohľadávku, o ktorej účtovalo k 31.12.2020 </w:t>
      </w:r>
      <w:r w:rsidR="00B11367" w:rsidRPr="00C11235">
        <w:rPr>
          <w:rFonts w:cstheme="minorHAnsi"/>
          <w:sz w:val="21"/>
          <w:szCs w:val="21"/>
        </w:rPr>
        <w:t xml:space="preserve"> (tvorba rezervy daňovo neuznanej k 31.12.20</w:t>
      </w:r>
      <w:r w:rsidR="005067C1" w:rsidRPr="00C11235">
        <w:rPr>
          <w:rFonts w:cstheme="minorHAnsi"/>
          <w:sz w:val="21"/>
          <w:szCs w:val="21"/>
        </w:rPr>
        <w:t>20</w:t>
      </w:r>
      <w:r w:rsidR="00B11367" w:rsidRPr="00C11235">
        <w:rPr>
          <w:rFonts w:cstheme="minorHAnsi"/>
          <w:sz w:val="21"/>
          <w:szCs w:val="21"/>
        </w:rPr>
        <w:t>, rezerva na audit za rok 20</w:t>
      </w:r>
      <w:r w:rsidR="005067C1" w:rsidRPr="00C11235">
        <w:rPr>
          <w:rFonts w:cstheme="minorHAnsi"/>
          <w:sz w:val="21"/>
          <w:szCs w:val="21"/>
        </w:rPr>
        <w:t>20</w:t>
      </w:r>
      <w:r w:rsidR="00B11367" w:rsidRPr="00C11235">
        <w:rPr>
          <w:rFonts w:cstheme="minorHAnsi"/>
          <w:sz w:val="21"/>
          <w:szCs w:val="21"/>
        </w:rPr>
        <w:t>, rezerva na spracovanie účtovnej  závierky, daňového priznania za rok 20</w:t>
      </w:r>
      <w:r>
        <w:rPr>
          <w:rFonts w:cstheme="minorHAnsi"/>
          <w:sz w:val="21"/>
          <w:szCs w:val="21"/>
        </w:rPr>
        <w:t>20). Rezervy boli v roku 2021 použité.</w:t>
      </w:r>
    </w:p>
    <w:p w:rsidR="005067C1" w:rsidRDefault="005067C1" w:rsidP="005067C1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3C0C15" w:rsidRPr="00C51F2D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Výdavky budúcich období a výnosy budúcich období</w:t>
      </w:r>
    </w:p>
    <w:p w:rsidR="003C0C15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Výdavky budúcich období a výnosy budúcich období sa vykazujú vo výške, ktorá je potrebná na dodržanie zásady vecnej a časovej súvislosti s účtovným obdobím.</w:t>
      </w:r>
    </w:p>
    <w:p w:rsidR="003C0C15" w:rsidRPr="00CF3D8E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3C0C15" w:rsidRPr="00C51F2D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Dotácie</w:t>
      </w:r>
    </w:p>
    <w:p w:rsidR="003C0C15" w:rsidRDefault="00B11367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Družstvo</w:t>
      </w:r>
      <w:r w:rsidR="005067C1">
        <w:rPr>
          <w:rFonts w:cstheme="minorHAnsi"/>
          <w:sz w:val="21"/>
          <w:szCs w:val="21"/>
        </w:rPr>
        <w:t xml:space="preserve"> v roku </w:t>
      </w:r>
      <w:r w:rsidR="00767631">
        <w:rPr>
          <w:rFonts w:cstheme="minorHAnsi"/>
          <w:sz w:val="21"/>
          <w:szCs w:val="21"/>
        </w:rPr>
        <w:t>202</w:t>
      </w:r>
      <w:r w:rsidR="00C11235">
        <w:rPr>
          <w:rFonts w:cstheme="minorHAnsi"/>
          <w:sz w:val="21"/>
          <w:szCs w:val="21"/>
        </w:rPr>
        <w:t>1</w:t>
      </w:r>
      <w:r w:rsidR="00767631">
        <w:rPr>
          <w:rFonts w:cstheme="minorHAnsi"/>
          <w:sz w:val="21"/>
          <w:szCs w:val="21"/>
        </w:rPr>
        <w:t xml:space="preserve"> účtovalo  o dotácii poskytnutej v spôsobnosti Ministerstva hospodárstva SR  – štátna pomoc na podporu ekonomiky v súvislosti s vypuknutím ochorenia COVID-19 – Dotácia na nájomne, § 13c zákona  č. 71/2013 Z. z. o poskytovaní dotácií MH SR v znení neskorších predpisov.</w:t>
      </w:r>
    </w:p>
    <w:p w:rsidR="00767631" w:rsidRDefault="00767631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</w:p>
    <w:p w:rsidR="003C0C15" w:rsidRPr="00C51F2D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Cudzia mena</w:t>
      </w:r>
    </w:p>
    <w:p w:rsidR="00761091" w:rsidRDefault="003C0C15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Majetok a záväzky vyjadrené v cudzej mene sa prepočítavajú na eurá referenčným výmenným kurzom určeným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a vyhláseným Európskou centrálnou bankou (ECB) alebo Národnou bankou Slovenska (NBS) v deň predchádzajúci dňu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 xml:space="preserve">uskutočnenia účtovného prípadu a v deň, ku ktorému sa zostavuje účtovná závierka. </w:t>
      </w:r>
    </w:p>
    <w:p w:rsidR="00761091" w:rsidRDefault="00761091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761091" w:rsidRPr="00CD60F4" w:rsidRDefault="00761091" w:rsidP="00761091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  <w:r>
        <w:rPr>
          <w:rFonts w:cstheme="minorHAnsi"/>
          <w:bCs/>
          <w:i/>
          <w:sz w:val="20"/>
          <w:szCs w:val="20"/>
        </w:rPr>
        <w:lastRenderedPageBreak/>
        <w:t>strana 5</w:t>
      </w:r>
    </w:p>
    <w:p w:rsidR="00761091" w:rsidRPr="00D23110" w:rsidRDefault="00761091" w:rsidP="00761091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731B7">
        <w:rPr>
          <w:rFonts w:ascii="TTBBo00" w:hAnsi="TTBBo00" w:cs="TTBBo00"/>
          <w:sz w:val="18"/>
          <w:szCs w:val="18"/>
        </w:rPr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PODV 3 - 01    </w:t>
      </w:r>
      <w:r>
        <w:rPr>
          <w:rFonts w:ascii="TTBBo00" w:hAnsi="TTBBo00" w:cs="TTBBo00"/>
          <w:sz w:val="18"/>
          <w:szCs w:val="18"/>
        </w:rPr>
        <w:t xml:space="preserve">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D23110">
        <w:rPr>
          <w:rFonts w:ascii="Trebuchet MS" w:hAnsi="Trebuchet MS" w:cs="TTBCo00"/>
          <w:sz w:val="18"/>
          <w:szCs w:val="18"/>
        </w:rPr>
        <w:t xml:space="preserve">IČO: </w:t>
      </w:r>
      <w:r w:rsidRPr="00D23110">
        <w:rPr>
          <w:rFonts w:ascii="Trebuchet MS" w:hAnsi="Trebuchet MS" w:cs="TTBDo00"/>
          <w:sz w:val="18"/>
          <w:szCs w:val="18"/>
        </w:rPr>
        <w:t xml:space="preserve">0 0 6 7 9 1 4 3 </w:t>
      </w:r>
      <w:r w:rsidRPr="00D23110">
        <w:rPr>
          <w:rFonts w:ascii="Trebuchet MS" w:hAnsi="Trebuchet MS" w:cs="TTBDo00"/>
          <w:sz w:val="18"/>
          <w:szCs w:val="18"/>
        </w:rPr>
        <w:tab/>
        <w:t xml:space="preserve">  </w:t>
      </w:r>
      <w:r w:rsidRPr="00D23110">
        <w:rPr>
          <w:rFonts w:ascii="Trebuchet MS" w:hAnsi="Trebuchet MS" w:cs="TTBCo00"/>
          <w:sz w:val="18"/>
          <w:szCs w:val="18"/>
        </w:rPr>
        <w:t xml:space="preserve">DIČ: </w:t>
      </w:r>
      <w:r w:rsidRPr="00D23110">
        <w:rPr>
          <w:rFonts w:ascii="Trebuchet MS" w:hAnsi="Trebuchet MS" w:cs="TTBDo00"/>
          <w:sz w:val="18"/>
          <w:szCs w:val="18"/>
        </w:rPr>
        <w:t xml:space="preserve"> 2 0 2 0 3 2 7 7 4 9</w:t>
      </w:r>
    </w:p>
    <w:p w:rsidR="00761091" w:rsidRDefault="00761091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3C0C15" w:rsidRPr="00CF3D8E" w:rsidRDefault="003C0C15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Prijaté a poskytnuté preddavky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v cudzej mene sa ku dňu, ku ktorému sa zostavuje účtovná závierka, neprepočítavajú. Pri kúpe a predaji cudzej meny za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menu euro a pri prevode peňažných prostriedkov z účtu zriadeného v cudzej mene na účet zriadený v eurách a z</w:t>
      </w:r>
      <w:r>
        <w:rPr>
          <w:rFonts w:cstheme="minorHAnsi"/>
          <w:sz w:val="21"/>
          <w:szCs w:val="21"/>
        </w:rPr>
        <w:t> </w:t>
      </w:r>
      <w:r w:rsidRPr="00CF3D8E">
        <w:rPr>
          <w:rFonts w:cstheme="minorHAnsi"/>
          <w:sz w:val="21"/>
          <w:szCs w:val="21"/>
        </w:rPr>
        <w:t>účtu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zriadeného v eurách na účet zriadený v cudzej mene sa použil kurz, za ktorý boli tieto hodnoty nakúpené alebo predané.</w:t>
      </w:r>
    </w:p>
    <w:p w:rsidR="003C0C15" w:rsidRDefault="003C0C15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Ak sa predaj alebo kúpa cudzej meny uskutoční za iný kurz ako ponúka komerčná banka v kurzovom lístku, použije sa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kurz, ktorý komerčná banka v deň vysporiadania obchodu ponúka v kurzovom lístku. Ak sa kúpa alebo predaj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neuskutočňuje s komerčnou bankou, použije sa referenčný výmenný kurz určený a vyhlásený ECB alebo NBS v</w:t>
      </w:r>
      <w:r>
        <w:rPr>
          <w:rFonts w:cstheme="minorHAnsi"/>
          <w:sz w:val="21"/>
          <w:szCs w:val="21"/>
        </w:rPr>
        <w:t> </w:t>
      </w:r>
      <w:r w:rsidRPr="00CF3D8E">
        <w:rPr>
          <w:rFonts w:cstheme="minorHAnsi"/>
          <w:sz w:val="21"/>
          <w:szCs w:val="21"/>
        </w:rPr>
        <w:t>deň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predchádzajúci dňu vysporiadania obchodu.</w:t>
      </w:r>
    </w:p>
    <w:p w:rsidR="00A24A07" w:rsidRDefault="00A24A07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A24A07" w:rsidRDefault="00A24A07" w:rsidP="00A24A0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A24A07">
        <w:rPr>
          <w:rFonts w:cstheme="minorHAnsi"/>
          <w:b/>
          <w:sz w:val="21"/>
          <w:szCs w:val="21"/>
        </w:rPr>
        <w:t>Výnosy</w:t>
      </w:r>
    </w:p>
    <w:p w:rsidR="00A24A07" w:rsidRDefault="00A24A07" w:rsidP="00A24A07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sz w:val="21"/>
          <w:szCs w:val="21"/>
          <w:lang w:eastAsia="sk-SK"/>
        </w:rPr>
        <w:t>Tržby za služby neobsahujú daň z pridanej hodnoty. Sú tiež znížené o zľavy a zrážky (rabaty, bonusy, skontá, dobropisy a pod.), bez ohľadu na to, či zákazník mal vopred na zľavu nárok alebo či ide o dodatočne uznanú zľavu.</w:t>
      </w:r>
      <w:r>
        <w:rPr>
          <w:rFonts w:eastAsia="Times New Roman" w:cstheme="minorHAnsi"/>
          <w:sz w:val="21"/>
          <w:szCs w:val="21"/>
          <w:lang w:eastAsia="sk-SK"/>
        </w:rPr>
        <w:t xml:space="preserve"> T</w:t>
      </w:r>
      <w:r w:rsidRPr="00C731B7">
        <w:rPr>
          <w:rFonts w:eastAsia="Times New Roman" w:cstheme="minorHAnsi"/>
          <w:sz w:val="21"/>
          <w:szCs w:val="21"/>
          <w:lang w:eastAsia="sk-SK"/>
        </w:rPr>
        <w:t>ržby z predaja služieb sa vykazujú v účtovnom období, v ktorom boli služby poskytnuté.</w:t>
      </w:r>
    </w:p>
    <w:p w:rsidR="00A24A07" w:rsidRDefault="00A24A07" w:rsidP="00A24A07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</w:p>
    <w:p w:rsidR="00A24A07" w:rsidRDefault="00A24A07" w:rsidP="00A24A07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Porovnateľné údaje</w:t>
      </w:r>
    </w:p>
    <w:p w:rsidR="00A24A07" w:rsidRPr="00C731B7" w:rsidRDefault="00A24A07" w:rsidP="00A24A07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sz w:val="21"/>
          <w:szCs w:val="21"/>
          <w:lang w:eastAsia="sk-SK"/>
        </w:rPr>
        <w:t>Ak v dôsledku zmeny účtovných metód a účtovných zásad nie sú hodnoty za bezprostredne predchádzajúce účtovné obdobie v jednotlivých súčastiach účtovnej závierky porovnateľné, uvádza sa vysvetlenie o neporovnateľných hodnotách v poznámkach.</w:t>
      </w:r>
    </w:p>
    <w:p w:rsidR="00A24A07" w:rsidRDefault="00A24A07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A24A07" w:rsidRDefault="00A24A07" w:rsidP="003C0C15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Oprava</w:t>
      </w:r>
      <w:r>
        <w:rPr>
          <w:rFonts w:eastAsia="Times New Roman" w:cstheme="minorHAnsi"/>
          <w:b/>
          <w:bCs/>
          <w:sz w:val="21"/>
          <w:szCs w:val="21"/>
          <w:lang w:eastAsia="sk-SK"/>
        </w:rPr>
        <w:t xml:space="preserve"> chýb minulých období</w:t>
      </w:r>
    </w:p>
    <w:p w:rsidR="00A24A07" w:rsidRDefault="00A24A07" w:rsidP="003C0C15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sz w:val="21"/>
          <w:szCs w:val="21"/>
          <w:lang w:eastAsia="sk-SK"/>
        </w:rPr>
        <w:t>Ak Spoločnosť zistí v bežnom účtovnom období významnú chybu týkajúcu sa minulých účtovných období, opraví túto chybu na účtoch 428 – Nerozdelený zisk minulých rokov a 429 – Neuhradená strata minulých rokov, t. j. bez vplyvu na výsledok hospodárenia v bežnom účtovnom období.</w:t>
      </w:r>
    </w:p>
    <w:p w:rsidR="00761091" w:rsidRPr="00C731B7" w:rsidRDefault="00761091" w:rsidP="00761091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Opravy nevýznamných chýb</w:t>
      </w:r>
      <w:r w:rsidRPr="00A24A0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minulých účtovných období sa účtujú v bežnom účtovnom období na príslušný nákladový alebo výnosový účet.</w:t>
      </w:r>
    </w:p>
    <w:p w:rsidR="00761091" w:rsidRDefault="00761091" w:rsidP="00761091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V roku 202</w:t>
      </w:r>
      <w:r w:rsidR="00F32C63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1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</w:t>
      </w: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MEDIAL, družstvo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neúčtoval</w:t>
      </w: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o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o oprave významných chýb minulých období.</w:t>
      </w:r>
    </w:p>
    <w:p w:rsidR="00761091" w:rsidRPr="00C731B7" w:rsidRDefault="00761091" w:rsidP="00761091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D. INFORMÁCIE K POLOŽKÁM SÚVAHY a VÝKAZU ZISKOV a STRÁT</w:t>
      </w:r>
    </w:p>
    <w:p w:rsidR="00761091" w:rsidRPr="001F3342" w:rsidRDefault="00761091" w:rsidP="00761091">
      <w:pPr>
        <w:pStyle w:val="Nadpis1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  <w:r w:rsidRPr="001F3342"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  <w:t>Záväzky</w:t>
      </w:r>
    </w:p>
    <w:p w:rsidR="00761091" w:rsidRPr="001F3342" w:rsidRDefault="00761091" w:rsidP="00761091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11235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Štruktúra záväzkov podľa zostatkovej doby splatnosti je uvedená v nasledujúcom prehľade:</w:t>
      </w:r>
    </w:p>
    <w:tbl>
      <w:tblPr>
        <w:tblW w:w="5011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33"/>
        <w:gridCol w:w="1833"/>
        <w:gridCol w:w="994"/>
        <w:gridCol w:w="1830"/>
      </w:tblGrid>
      <w:tr w:rsidR="00960377" w:rsidRPr="00C731B7" w:rsidTr="0045380A">
        <w:trPr>
          <w:tblCellSpacing w:w="0" w:type="dxa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377" w:rsidRPr="00C731B7" w:rsidRDefault="00960377" w:rsidP="00F32C63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31. 12. 202</w:t>
            </w:r>
            <w:r w:rsidR="00F32C63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1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377" w:rsidRPr="00C731B7" w:rsidRDefault="00960377" w:rsidP="00F32C63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</w:t>
            </w:r>
            <w:r w:rsidR="00F32C63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20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</w:tr>
      <w:tr w:rsidR="00960377" w:rsidRPr="00C731B7" w:rsidTr="0045380A">
        <w:trPr>
          <w:tblCellSpacing w:w="0" w:type="dxa"/>
        </w:trPr>
        <w:tc>
          <w:tcPr>
            <w:tcW w:w="4160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717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</w:tr>
      <w:tr w:rsidR="00960377" w:rsidRPr="00C731B7" w:rsidTr="0045380A">
        <w:trPr>
          <w:tblCellSpacing w:w="0" w:type="dxa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do 1 roka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z obchodného styku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377" w:rsidRPr="00C731B7" w:rsidRDefault="00960377" w:rsidP="00C11235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</w:t>
            </w:r>
            <w:r w:rsidR="008A647C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C11235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11 886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</w:t>
            </w:r>
            <w:r w:rsidR="00F32C63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18 563</w:t>
            </w:r>
          </w:p>
        </w:tc>
      </w:tr>
      <w:tr w:rsidR="00960377" w:rsidRPr="00C731B7" w:rsidTr="0045380A">
        <w:trPr>
          <w:trHeight w:val="841"/>
          <w:tblCellSpacing w:w="0" w:type="dxa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0377" w:rsidRPr="005C40BA" w:rsidRDefault="00960377" w:rsidP="0045380A">
            <w:pPr>
              <w:rPr>
                <w:lang w:eastAsia="sk-SK"/>
              </w:rPr>
            </w:pPr>
            <w:r w:rsidRPr="00C731B7">
              <w:rPr>
                <w:rFonts w:eastAsia="Times New Roman" w:cstheme="minorHAnsi"/>
                <w:sz w:val="21"/>
                <w:szCs w:val="21"/>
                <w:lang w:eastAsia="sk-SK"/>
              </w:rPr>
              <w:t xml:space="preserve">Záväzky so zostatkovou dobou splatnosti </w:t>
            </w:r>
            <w:r>
              <w:rPr>
                <w:rFonts w:eastAsia="Times New Roman" w:cstheme="minorHAnsi"/>
                <w:sz w:val="21"/>
                <w:szCs w:val="21"/>
                <w:lang w:eastAsia="sk-SK"/>
              </w:rPr>
              <w:t>1 až 5</w:t>
            </w:r>
            <w:r w:rsidRPr="00C731B7">
              <w:rPr>
                <w:rFonts w:eastAsia="Times New Roman" w:cstheme="minorHAnsi"/>
                <w:sz w:val="21"/>
                <w:szCs w:val="21"/>
                <w:lang w:eastAsia="sk-SK"/>
              </w:rPr>
              <w:t xml:space="preserve"> rok</w:t>
            </w:r>
            <w:r>
              <w:rPr>
                <w:rFonts w:eastAsia="Times New Roman" w:cstheme="minorHAnsi"/>
                <w:sz w:val="21"/>
                <w:szCs w:val="21"/>
                <w:lang w:eastAsia="sk-SK"/>
              </w:rPr>
              <w:t>ov z obchodného styku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0377" w:rsidRPr="00C731B7" w:rsidRDefault="00960377" w:rsidP="00C11235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</w:t>
            </w:r>
            <w:r w:rsidR="00C11235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17 779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             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</w:t>
            </w:r>
            <w:r w:rsidR="00F32C63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19 811                                    </w:t>
            </w:r>
          </w:p>
        </w:tc>
      </w:tr>
      <w:tr w:rsidR="00960377" w:rsidRPr="00C731B7" w:rsidTr="0045380A">
        <w:trPr>
          <w:tblCellSpacing w:w="0" w:type="dxa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dlhšou ako 5 rokov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z obchodného styku                                           </w:t>
            </w:r>
          </w:p>
        </w:tc>
        <w:tc>
          <w:tcPr>
            <w:tcW w:w="1720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0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</w:t>
            </w:r>
          </w:p>
        </w:tc>
        <w:tc>
          <w:tcPr>
            <w:tcW w:w="1717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0</w:t>
            </w:r>
          </w:p>
        </w:tc>
      </w:tr>
      <w:tr w:rsidR="00960377" w:rsidRPr="004673F2" w:rsidTr="0045380A">
        <w:trPr>
          <w:tblCellSpacing w:w="0" w:type="dxa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377" w:rsidRPr="004673F2" w:rsidRDefault="00960377" w:rsidP="0045380A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 w:rsidRPr="004673F2">
              <w:rPr>
                <w:rFonts w:ascii="Trebuchet MS" w:eastAsia="Times New Roman" w:hAnsi="Trebuchet MS" w:cs="Times New Roman"/>
                <w:b/>
                <w:bCs/>
                <w:color w:val="505050"/>
                <w:sz w:val="21"/>
                <w:szCs w:val="21"/>
                <w:lang w:eastAsia="sk-SK"/>
              </w:rPr>
              <w:t>Záväzky spolu</w:t>
            </w:r>
            <w:r>
              <w:rPr>
                <w:rFonts w:ascii="Trebuchet MS" w:eastAsia="Times New Roman" w:hAnsi="Trebuchet MS" w:cs="Times New Roman"/>
                <w:b/>
                <w:bCs/>
                <w:color w:val="505050"/>
                <w:sz w:val="21"/>
                <w:szCs w:val="21"/>
                <w:lang w:eastAsia="sk-SK"/>
              </w:rPr>
              <w:t xml:space="preserve"> z obchodného styku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60377" w:rsidRPr="004673F2" w:rsidRDefault="00960377" w:rsidP="00C11235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</w:t>
            </w:r>
            <w:r w:rsidR="00C11235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29 665</w:t>
            </w: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                     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377" w:rsidRPr="004673F2" w:rsidRDefault="00960377" w:rsidP="0045380A">
            <w:pPr>
              <w:spacing w:after="0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               </w:t>
            </w:r>
          </w:p>
        </w:tc>
        <w:tc>
          <w:tcPr>
            <w:tcW w:w="1717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60377" w:rsidRPr="004673F2" w:rsidRDefault="00960377" w:rsidP="0045380A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</w:t>
            </w:r>
            <w:r w:rsidR="00F32C63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38 374                            </w:t>
            </w:r>
          </w:p>
        </w:tc>
      </w:tr>
    </w:tbl>
    <w:p w:rsidR="00761091" w:rsidRDefault="00761091" w:rsidP="003C0C15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</w:p>
    <w:p w:rsidR="00761091" w:rsidRDefault="00761091" w:rsidP="00761091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color w:val="505050"/>
          <w:sz w:val="21"/>
          <w:szCs w:val="21"/>
          <w:lang w:eastAsia="sk-SK"/>
        </w:rPr>
      </w:pPr>
    </w:p>
    <w:p w:rsidR="00960377" w:rsidRDefault="00960377" w:rsidP="00960377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  <w:r>
        <w:rPr>
          <w:rFonts w:cstheme="minorHAnsi"/>
          <w:bCs/>
          <w:i/>
          <w:sz w:val="20"/>
          <w:szCs w:val="20"/>
        </w:rPr>
        <w:lastRenderedPageBreak/>
        <w:t>strana 6</w:t>
      </w:r>
    </w:p>
    <w:p w:rsidR="00960377" w:rsidRPr="00CD60F4" w:rsidRDefault="00960377" w:rsidP="00960377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</w:p>
    <w:p w:rsidR="00960377" w:rsidRPr="00D23110" w:rsidRDefault="00960377" w:rsidP="00960377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731B7">
        <w:rPr>
          <w:rFonts w:ascii="TTBBo00" w:hAnsi="TTBBo00" w:cs="TTBBo00"/>
          <w:sz w:val="18"/>
          <w:szCs w:val="18"/>
        </w:rPr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PODV 3 - 01    </w:t>
      </w:r>
      <w:r>
        <w:rPr>
          <w:rFonts w:ascii="TTBBo00" w:hAnsi="TTBBo00" w:cs="TTBBo00"/>
          <w:sz w:val="18"/>
          <w:szCs w:val="18"/>
        </w:rPr>
        <w:t xml:space="preserve">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D23110">
        <w:rPr>
          <w:rFonts w:ascii="Trebuchet MS" w:hAnsi="Trebuchet MS" w:cs="TTBCo00"/>
          <w:sz w:val="18"/>
          <w:szCs w:val="18"/>
        </w:rPr>
        <w:t xml:space="preserve">IČO: </w:t>
      </w:r>
      <w:r w:rsidRPr="00D23110">
        <w:rPr>
          <w:rFonts w:ascii="Trebuchet MS" w:hAnsi="Trebuchet MS" w:cs="TTBDo00"/>
          <w:sz w:val="18"/>
          <w:szCs w:val="18"/>
        </w:rPr>
        <w:t xml:space="preserve">0 0 6 7 9 1 4 3 </w:t>
      </w:r>
      <w:r w:rsidRPr="00D23110">
        <w:rPr>
          <w:rFonts w:ascii="Trebuchet MS" w:hAnsi="Trebuchet MS" w:cs="TTBDo00"/>
          <w:sz w:val="18"/>
          <w:szCs w:val="18"/>
        </w:rPr>
        <w:tab/>
        <w:t xml:space="preserve">  </w:t>
      </w:r>
      <w:r w:rsidRPr="00D23110">
        <w:rPr>
          <w:rFonts w:ascii="Trebuchet MS" w:hAnsi="Trebuchet MS" w:cs="TTBCo00"/>
          <w:sz w:val="18"/>
          <w:szCs w:val="18"/>
        </w:rPr>
        <w:t xml:space="preserve">DIČ: </w:t>
      </w:r>
      <w:r w:rsidRPr="00D23110">
        <w:rPr>
          <w:rFonts w:ascii="Trebuchet MS" w:hAnsi="Trebuchet MS" w:cs="TTBDo00"/>
          <w:sz w:val="18"/>
          <w:szCs w:val="18"/>
        </w:rPr>
        <w:t xml:space="preserve"> 2 0 2 0 3 2 7 7 4 9</w:t>
      </w:r>
    </w:p>
    <w:p w:rsidR="00761091" w:rsidRDefault="00761091" w:rsidP="00761091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color w:val="505050"/>
          <w:sz w:val="21"/>
          <w:szCs w:val="21"/>
          <w:lang w:eastAsia="sk-SK"/>
        </w:rPr>
      </w:pPr>
    </w:p>
    <w:p w:rsidR="00960377" w:rsidRDefault="00960377" w:rsidP="00761091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761091" w:rsidRPr="00737CEB" w:rsidRDefault="00761091" w:rsidP="00761091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E. INFORMÁCIE O INÝCH AKTÍVACH a INÝCH PASÍVACH</w:t>
      </w:r>
    </w:p>
    <w:p w:rsidR="00761091" w:rsidRPr="004673F2" w:rsidRDefault="00761091" w:rsidP="00761091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Podmienené záväzky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>Družstvo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nevykazuje žiadne podmienené záväzky, ktoré sa nesledujú v bežnom účtovníctve a neuvádzajú sa v súvahe.</w:t>
      </w:r>
    </w:p>
    <w:p w:rsidR="00761091" w:rsidRPr="004673F2" w:rsidRDefault="00761091" w:rsidP="00761091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Ostatné finančné povinnosti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Ostatné finančné povinnosti, ktoré sa nesledujú v bežnom účtovníctve a neuvádzajú v súvahe: 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>družstvo</w:t>
      </w:r>
      <w:r w:rsidRPr="00737CEB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nevykazuje žiadne.</w:t>
      </w:r>
    </w:p>
    <w:p w:rsidR="00761091" w:rsidRDefault="00761091" w:rsidP="00761091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Prenajatý majetok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>Družstvo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>nemá prenajatý majetok.</w:t>
      </w:r>
    </w:p>
    <w:p w:rsidR="00960377" w:rsidRPr="004673F2" w:rsidRDefault="00960377" w:rsidP="00761091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</w:p>
    <w:p w:rsidR="00761091" w:rsidRDefault="00761091" w:rsidP="00761091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F. INFORMÁCIE O SKUTOČNOSTIACH, KTORÉ NASTALI PO DNI, KU KTORÉMU SA</w:t>
      </w:r>
      <w:r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 xml:space="preserve"> ZOSTAVUJE ÚČTOVNÁ ZÁVIERKA</w:t>
      </w:r>
    </w:p>
    <w:p w:rsidR="00761091" w:rsidRDefault="00761091" w:rsidP="00761091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Medzi dňo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 xml:space="preserve">m zostavenia účtovnej závierky </w:t>
      </w:r>
      <w:r w:rsidR="00F32C63">
        <w:rPr>
          <w:rFonts w:eastAsia="Times New Roman" w:cstheme="minorHAnsi"/>
          <w:color w:val="505050"/>
          <w:sz w:val="21"/>
          <w:szCs w:val="21"/>
          <w:lang w:eastAsia="sk-SK"/>
        </w:rPr>
        <w:t>2</w:t>
      </w:r>
      <w:r w:rsidR="00440767">
        <w:rPr>
          <w:rFonts w:eastAsia="Times New Roman" w:cstheme="minorHAnsi"/>
          <w:color w:val="505050"/>
          <w:sz w:val="21"/>
          <w:szCs w:val="21"/>
          <w:lang w:eastAsia="sk-SK"/>
        </w:rPr>
        <w:t>4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>.03.202</w:t>
      </w:r>
      <w:r w:rsidR="00F32C63">
        <w:rPr>
          <w:rFonts w:eastAsia="Times New Roman" w:cstheme="minorHAnsi"/>
          <w:color w:val="505050"/>
          <w:sz w:val="21"/>
          <w:szCs w:val="21"/>
          <w:lang w:eastAsia="sk-SK"/>
        </w:rPr>
        <w:t>2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a dňom, ku ktorému sa účtovná závierka zostavuje 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>k 31.12.202</w:t>
      </w:r>
      <w:r w:rsidR="00F32C63">
        <w:rPr>
          <w:rFonts w:eastAsia="Times New Roman" w:cstheme="minorHAnsi"/>
          <w:color w:val="505050"/>
          <w:sz w:val="21"/>
          <w:szCs w:val="21"/>
          <w:lang w:eastAsia="sk-SK"/>
        </w:rPr>
        <w:t>1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, nenastali žiadne udalosti, ktoré by mali významný vplyv na verné zobrazenie skutočností, ktoré sú predmetom účtovníctva. </w:t>
      </w:r>
    </w:p>
    <w:p w:rsidR="00761091" w:rsidRDefault="00761091" w:rsidP="00761091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</w:p>
    <w:p w:rsidR="00960377" w:rsidRDefault="00960377" w:rsidP="00761091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</w:p>
    <w:p w:rsidR="00960377" w:rsidRDefault="00960377" w:rsidP="00761091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  <w:bookmarkStart w:id="0" w:name="_GoBack"/>
      <w:bookmarkEnd w:id="0"/>
    </w:p>
    <w:p w:rsidR="00761091" w:rsidRPr="00CD60F4" w:rsidRDefault="00761091" w:rsidP="00761091">
      <w:pPr>
        <w:spacing w:before="144" w:after="144" w:line="240" w:lineRule="atLeast"/>
        <w:jc w:val="both"/>
        <w:rPr>
          <w:rFonts w:cstheme="minorHAnsi"/>
          <w:bCs/>
          <w:i/>
          <w:sz w:val="20"/>
          <w:szCs w:val="20"/>
        </w:rPr>
      </w:pPr>
      <w:r>
        <w:rPr>
          <w:rFonts w:eastAsia="Times New Roman" w:cstheme="minorHAnsi"/>
          <w:color w:val="505050"/>
          <w:sz w:val="21"/>
          <w:szCs w:val="21"/>
          <w:lang w:eastAsia="sk-SK"/>
        </w:rPr>
        <w:t>V</w:t>
      </w:r>
      <w:r w:rsidR="0016016E">
        <w:rPr>
          <w:rFonts w:eastAsia="Times New Roman" w:cstheme="minorHAnsi"/>
          <w:color w:val="505050"/>
          <w:sz w:val="21"/>
          <w:szCs w:val="21"/>
          <w:lang w:eastAsia="sk-SK"/>
        </w:rPr>
        <w:t> 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>Br</w:t>
      </w:r>
      <w:r w:rsidR="0016016E">
        <w:rPr>
          <w:rFonts w:eastAsia="Times New Roman" w:cstheme="minorHAnsi"/>
          <w:color w:val="505050"/>
          <w:sz w:val="21"/>
          <w:szCs w:val="21"/>
          <w:lang w:eastAsia="sk-SK"/>
        </w:rPr>
        <w:t xml:space="preserve">atislave, dňa: </w:t>
      </w:r>
      <w:r w:rsidR="00F32C63">
        <w:rPr>
          <w:rFonts w:eastAsia="Times New Roman" w:cstheme="minorHAnsi"/>
          <w:color w:val="505050"/>
          <w:sz w:val="21"/>
          <w:szCs w:val="21"/>
          <w:lang w:eastAsia="sk-SK"/>
        </w:rPr>
        <w:t>2</w:t>
      </w:r>
      <w:r w:rsidR="00440767">
        <w:rPr>
          <w:rFonts w:eastAsia="Times New Roman" w:cstheme="minorHAnsi"/>
          <w:color w:val="505050"/>
          <w:sz w:val="21"/>
          <w:szCs w:val="21"/>
          <w:lang w:eastAsia="sk-SK"/>
        </w:rPr>
        <w:t>4</w:t>
      </w:r>
      <w:r w:rsidR="0016016E">
        <w:rPr>
          <w:rFonts w:eastAsia="Times New Roman" w:cstheme="minorHAnsi"/>
          <w:color w:val="505050"/>
          <w:sz w:val="21"/>
          <w:szCs w:val="21"/>
          <w:lang w:eastAsia="sk-SK"/>
        </w:rPr>
        <w:t>. marec 202</w:t>
      </w:r>
      <w:r w:rsidR="00F32C63">
        <w:rPr>
          <w:rFonts w:eastAsia="Times New Roman" w:cstheme="minorHAnsi"/>
          <w:color w:val="505050"/>
          <w:sz w:val="21"/>
          <w:szCs w:val="21"/>
          <w:lang w:eastAsia="sk-SK"/>
        </w:rPr>
        <w:t>2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 xml:space="preserve"> 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ab/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ab/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ab/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ab/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ab/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ab/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ab/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ab/>
        <w:t xml:space="preserve">         </w:t>
      </w:r>
    </w:p>
    <w:p w:rsidR="00761091" w:rsidRDefault="00761091" w:rsidP="00761091">
      <w:pPr>
        <w:spacing w:before="144" w:after="144" w:line="240" w:lineRule="atLeast"/>
        <w:jc w:val="both"/>
        <w:rPr>
          <w:rFonts w:cstheme="minorHAnsi"/>
          <w:sz w:val="21"/>
          <w:szCs w:val="21"/>
        </w:rPr>
      </w:pPr>
    </w:p>
    <w:p w:rsidR="00761091" w:rsidRDefault="00761091" w:rsidP="00761091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761091" w:rsidRDefault="00761091" w:rsidP="00761091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761091" w:rsidRPr="00737CEB" w:rsidRDefault="00761091" w:rsidP="00761091">
      <w:pPr>
        <w:jc w:val="both"/>
        <w:rPr>
          <w:rFonts w:cstheme="minorHAnsi"/>
        </w:rPr>
      </w:pPr>
    </w:p>
    <w:p w:rsidR="00761091" w:rsidRDefault="00761091" w:rsidP="00761091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761091" w:rsidRDefault="00761091" w:rsidP="003C0C15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</w:p>
    <w:sectPr w:rsidR="00761091" w:rsidSect="00E97D85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TBB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TBDo00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TBC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TBF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861FB7"/>
    <w:multiLevelType w:val="multilevel"/>
    <w:tmpl w:val="AA5C1B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72F7609"/>
    <w:multiLevelType w:val="multilevel"/>
    <w:tmpl w:val="25720B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9142CE4"/>
    <w:multiLevelType w:val="hybridMultilevel"/>
    <w:tmpl w:val="6D20E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272E4C"/>
    <w:multiLevelType w:val="multilevel"/>
    <w:tmpl w:val="A4BE8B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AE648AF"/>
    <w:multiLevelType w:val="multilevel"/>
    <w:tmpl w:val="4D029D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64A3915"/>
    <w:multiLevelType w:val="hybridMultilevel"/>
    <w:tmpl w:val="27D21FF6"/>
    <w:lvl w:ilvl="0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59DA3E76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C831B1B"/>
    <w:multiLevelType w:val="hybridMultilevel"/>
    <w:tmpl w:val="429836CC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AD106C5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7E347058"/>
    <w:multiLevelType w:val="hybridMultilevel"/>
    <w:tmpl w:val="3990AAB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EE61824"/>
    <w:multiLevelType w:val="multilevel"/>
    <w:tmpl w:val="BD6EDC9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7F1A59BB"/>
    <w:multiLevelType w:val="hybridMultilevel"/>
    <w:tmpl w:val="501CA9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8"/>
  </w:num>
  <w:num w:numId="3">
    <w:abstractNumId w:val="10"/>
  </w:num>
  <w:num w:numId="4">
    <w:abstractNumId w:val="1"/>
  </w:num>
  <w:num w:numId="5">
    <w:abstractNumId w:val="4"/>
  </w:num>
  <w:num w:numId="6">
    <w:abstractNumId w:val="5"/>
  </w:num>
  <w:num w:numId="7">
    <w:abstractNumId w:val="7"/>
  </w:num>
  <w:num w:numId="8">
    <w:abstractNumId w:val="2"/>
  </w:num>
  <w:num w:numId="9">
    <w:abstractNumId w:val="3"/>
  </w:num>
  <w:num w:numId="10">
    <w:abstractNumId w:val="6"/>
  </w:num>
  <w:num w:numId="11">
    <w:abstractNumId w:val="9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73F2"/>
    <w:rsid w:val="000F0304"/>
    <w:rsid w:val="000F0F5F"/>
    <w:rsid w:val="000F5125"/>
    <w:rsid w:val="001211DD"/>
    <w:rsid w:val="00131D55"/>
    <w:rsid w:val="0016016E"/>
    <w:rsid w:val="001F3342"/>
    <w:rsid w:val="00210302"/>
    <w:rsid w:val="00221FA0"/>
    <w:rsid w:val="00291789"/>
    <w:rsid w:val="00333849"/>
    <w:rsid w:val="0038514E"/>
    <w:rsid w:val="00385EDF"/>
    <w:rsid w:val="00394A20"/>
    <w:rsid w:val="003C0C15"/>
    <w:rsid w:val="00424157"/>
    <w:rsid w:val="00440767"/>
    <w:rsid w:val="00450615"/>
    <w:rsid w:val="004512D5"/>
    <w:rsid w:val="00453016"/>
    <w:rsid w:val="004673F2"/>
    <w:rsid w:val="00467DC3"/>
    <w:rsid w:val="004C3F22"/>
    <w:rsid w:val="005067C1"/>
    <w:rsid w:val="005118B7"/>
    <w:rsid w:val="00542346"/>
    <w:rsid w:val="00573421"/>
    <w:rsid w:val="00576F63"/>
    <w:rsid w:val="005C40BA"/>
    <w:rsid w:val="006876B9"/>
    <w:rsid w:val="0069666C"/>
    <w:rsid w:val="006D417E"/>
    <w:rsid w:val="006F4A52"/>
    <w:rsid w:val="00737CEB"/>
    <w:rsid w:val="00761091"/>
    <w:rsid w:val="00767631"/>
    <w:rsid w:val="00771614"/>
    <w:rsid w:val="0077183D"/>
    <w:rsid w:val="007E08B6"/>
    <w:rsid w:val="00873BBC"/>
    <w:rsid w:val="008A647C"/>
    <w:rsid w:val="008E1291"/>
    <w:rsid w:val="00900472"/>
    <w:rsid w:val="00960377"/>
    <w:rsid w:val="009E0188"/>
    <w:rsid w:val="00A242EF"/>
    <w:rsid w:val="00A24A07"/>
    <w:rsid w:val="00A8397A"/>
    <w:rsid w:val="00A85929"/>
    <w:rsid w:val="00A86249"/>
    <w:rsid w:val="00AA2C3B"/>
    <w:rsid w:val="00AB545A"/>
    <w:rsid w:val="00B00C7C"/>
    <w:rsid w:val="00B11367"/>
    <w:rsid w:val="00B324EB"/>
    <w:rsid w:val="00B46708"/>
    <w:rsid w:val="00BC0297"/>
    <w:rsid w:val="00BC1D3A"/>
    <w:rsid w:val="00C11235"/>
    <w:rsid w:val="00C30DAF"/>
    <w:rsid w:val="00C3146F"/>
    <w:rsid w:val="00C358AB"/>
    <w:rsid w:val="00C51F2D"/>
    <w:rsid w:val="00C731B7"/>
    <w:rsid w:val="00CA4BA6"/>
    <w:rsid w:val="00CC3C26"/>
    <w:rsid w:val="00CD60F4"/>
    <w:rsid w:val="00CD613D"/>
    <w:rsid w:val="00CF3D8E"/>
    <w:rsid w:val="00D12925"/>
    <w:rsid w:val="00D23110"/>
    <w:rsid w:val="00E10BBF"/>
    <w:rsid w:val="00E97D85"/>
    <w:rsid w:val="00EB7F53"/>
    <w:rsid w:val="00F32C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39351B"/>
  <w15:chartTrackingRefBased/>
  <w15:docId w15:val="{AA63D828-5D6A-4AAD-91CA-E311CC3B6F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731B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C731B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5">
    <w:name w:val="heading 5"/>
    <w:basedOn w:val="Normlny"/>
    <w:link w:val="Nadpis5Char"/>
    <w:uiPriority w:val="9"/>
    <w:qFormat/>
    <w:rsid w:val="004673F2"/>
    <w:pPr>
      <w:spacing w:after="0" w:line="240" w:lineRule="auto"/>
      <w:outlineLvl w:val="4"/>
    </w:pPr>
    <w:rPr>
      <w:rFonts w:ascii="inherit" w:eastAsia="Times New Roman" w:hAnsi="inherit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uiPriority w:val="9"/>
    <w:rsid w:val="004673F2"/>
    <w:rPr>
      <w:rFonts w:ascii="inherit" w:eastAsia="Times New Roman" w:hAnsi="inherit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4673F2"/>
    <w:rPr>
      <w:strike w:val="0"/>
      <w:dstrike w:val="0"/>
      <w:color w:val="F19601"/>
      <w:u w:val="none"/>
      <w:effect w:val="none"/>
      <w:shd w:val="clear" w:color="auto" w:fill="auto"/>
    </w:rPr>
  </w:style>
  <w:style w:type="character" w:styleId="Siln">
    <w:name w:val="Strong"/>
    <w:basedOn w:val="Predvolenpsmoodseku"/>
    <w:uiPriority w:val="22"/>
    <w:qFormat/>
    <w:rsid w:val="004673F2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4673F2"/>
    <w:pPr>
      <w:spacing w:before="144" w:after="144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573421"/>
    <w:pPr>
      <w:ind w:left="720"/>
      <w:contextualSpacing/>
    </w:pPr>
  </w:style>
  <w:style w:type="character" w:customStyle="1" w:styleId="ra">
    <w:name w:val="ra"/>
    <w:basedOn w:val="Predvolenpsmoodseku"/>
    <w:rsid w:val="00573421"/>
  </w:style>
  <w:style w:type="character" w:customStyle="1" w:styleId="Nadpis1Char">
    <w:name w:val="Nadpis 1 Char"/>
    <w:basedOn w:val="Predvolenpsmoodseku"/>
    <w:link w:val="Nadpis1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3384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384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968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186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272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form/goto.ashx?t=26&amp;p=1020274&amp;f=3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danovecentrum.sk/form/goto.ashx?t=26&amp;p=1020274&amp;f=3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danovecentrum.sk/form/goto.ashx?t=27&amp;p=2802187&amp;f=2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danovecentrum.sk/form/goto.ashx?t=27&amp;p=2802464&amp;f=3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1C4DCF-33AF-44D8-8E5B-49251D1AC5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6</Pages>
  <Words>2242</Words>
  <Characters>12783</Characters>
  <Application>Microsoft Office Word</Application>
  <DocSecurity>0</DocSecurity>
  <Lines>106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Andrejka</dc:creator>
  <cp:keywords/>
  <dc:description/>
  <cp:lastModifiedBy>andrea.strigner@gmail.com</cp:lastModifiedBy>
  <cp:revision>5</cp:revision>
  <cp:lastPrinted>2022-03-29T11:56:00Z</cp:lastPrinted>
  <dcterms:created xsi:type="dcterms:W3CDTF">2022-03-29T11:37:00Z</dcterms:created>
  <dcterms:modified xsi:type="dcterms:W3CDTF">2022-03-30T09:55:00Z</dcterms:modified>
</cp:coreProperties>
</file>