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56786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56786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14E39">
              <w:rPr>
                <w:rFonts w:ascii="Arial" w:hAnsi="Arial" w:cs="Arial"/>
                <w:b/>
                <w:sz w:val="20"/>
                <w:szCs w:val="20"/>
              </w:rPr>
              <w:t>MOKATE Slovakia s.r.o.</w:t>
            </w:r>
          </w:p>
        </w:tc>
      </w:tr>
      <w:tr w:rsidR="000632EA" w:rsidRPr="00CA550D" w:rsidTr="0056786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14E39">
              <w:rPr>
                <w:rFonts w:ascii="Arial" w:hAnsi="Arial" w:cs="Arial"/>
                <w:sz w:val="20"/>
                <w:szCs w:val="20"/>
              </w:rPr>
              <w:t>Štúrova 5/9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56786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56786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 marca 2000</w:t>
            </w:r>
          </w:p>
        </w:tc>
      </w:tr>
      <w:tr w:rsidR="000632EA" w:rsidRPr="00CA550D" w:rsidTr="0056786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C8102B">
              <w:rPr>
                <w:rFonts w:ascii="Arial" w:hAnsi="Arial" w:cs="Arial"/>
                <w:sz w:val="20"/>
                <w:szCs w:val="20"/>
              </w:rPr>
              <w:t>19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8102B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8102B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>: 11981/R</w:t>
            </w:r>
          </w:p>
        </w:tc>
      </w:tr>
      <w:tr w:rsidR="000632EA" w:rsidRPr="00CA550D" w:rsidTr="0056786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56786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Veľkoobchod v rozsahu voľných živností</w:t>
            </w:r>
          </w:p>
        </w:tc>
      </w:tr>
      <w:tr w:rsidR="000632EA" w:rsidRPr="00CA550D" w:rsidTr="0056786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56786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8102B">
              <w:rPr>
                <w:rFonts w:ascii="Arial" w:hAnsi="Arial" w:cs="Arial"/>
                <w:sz w:val="20"/>
                <w:szCs w:val="20"/>
              </w:rPr>
              <w:t>MOKATE 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56786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147BB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A654F3">
              <w:rPr>
                <w:rFonts w:ascii="Arial" w:hAnsi="Arial" w:cs="Arial"/>
                <w:sz w:val="20"/>
                <w:szCs w:val="20"/>
              </w:rPr>
              <w:t>2</w:t>
            </w:r>
            <w:r w:rsidR="00147BBB">
              <w:rPr>
                <w:rFonts w:ascii="Arial" w:hAnsi="Arial" w:cs="Arial"/>
                <w:sz w:val="20"/>
                <w:szCs w:val="20"/>
              </w:rPr>
              <w:t>1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A654F3">
              <w:rPr>
                <w:rFonts w:ascii="Arial" w:hAnsi="Arial" w:cs="Arial"/>
                <w:sz w:val="20"/>
                <w:szCs w:val="20"/>
              </w:rPr>
              <w:t>2</w:t>
            </w:r>
            <w:r w:rsidR="00147BBB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A654F3">
        <w:rPr>
          <w:rFonts w:ascii="Arial" w:hAnsi="Arial" w:cs="Arial"/>
          <w:sz w:val="20"/>
        </w:rPr>
        <w:t>2</w:t>
      </w:r>
      <w:r w:rsidR="00147BBB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A654F3">
        <w:rPr>
          <w:rFonts w:ascii="Arial" w:hAnsi="Arial" w:cs="Arial"/>
          <w:sz w:val="20"/>
        </w:rPr>
        <w:t>2</w:t>
      </w:r>
      <w:r w:rsidR="00147BBB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A654F3">
        <w:rPr>
          <w:rFonts w:ascii="Arial" w:hAnsi="Arial" w:cs="Arial"/>
          <w:sz w:val="20"/>
        </w:rPr>
        <w:t>2</w:t>
      </w:r>
      <w:r w:rsidR="00147BBB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147BBB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147BBB">
        <w:rPr>
          <w:rFonts w:ascii="Arial" w:hAnsi="Arial" w:cs="Arial"/>
          <w:sz w:val="20"/>
        </w:rPr>
        <w:t>11</w:t>
      </w:r>
      <w:r w:rsidR="00C8102B">
        <w:rPr>
          <w:rFonts w:ascii="Arial" w:hAnsi="Arial" w:cs="Arial"/>
          <w:sz w:val="20"/>
        </w:rPr>
        <w:t xml:space="preserve">. </w:t>
      </w:r>
      <w:r w:rsidR="000E4C14">
        <w:rPr>
          <w:rFonts w:ascii="Arial" w:hAnsi="Arial" w:cs="Arial"/>
          <w:sz w:val="20"/>
        </w:rPr>
        <w:t>marca</w:t>
      </w:r>
      <w:r w:rsidR="00C8102B">
        <w:rPr>
          <w:rFonts w:ascii="Arial" w:hAnsi="Arial" w:cs="Arial"/>
          <w:sz w:val="20"/>
        </w:rPr>
        <w:t xml:space="preserve"> 20</w:t>
      </w:r>
      <w:r w:rsidR="00A654F3">
        <w:rPr>
          <w:rFonts w:ascii="Arial" w:hAnsi="Arial" w:cs="Arial"/>
          <w:sz w:val="20"/>
        </w:rPr>
        <w:t>2</w:t>
      </w:r>
      <w:r w:rsidR="00147BBB">
        <w:rPr>
          <w:rFonts w:ascii="Arial" w:hAnsi="Arial" w:cs="Arial"/>
          <w:sz w:val="20"/>
        </w:rPr>
        <w:t>1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567868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56786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567868">
        <w:trPr>
          <w:trHeight w:val="84"/>
        </w:trPr>
        <w:tc>
          <w:tcPr>
            <w:tcW w:w="6397" w:type="dxa"/>
          </w:tcPr>
          <w:p w:rsidR="000632EA" w:rsidRDefault="000632EA" w:rsidP="0056786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56786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A654F3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tc>
          <w:tcPr>
            <w:tcW w:w="1668" w:type="dxa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147BBB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567868">
        <w:trPr>
          <w:trHeight w:val="202"/>
        </w:trPr>
        <w:tc>
          <w:tcPr>
            <w:tcW w:w="3686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567868">
        <w:trPr>
          <w:trHeight w:val="120"/>
        </w:trPr>
        <w:tc>
          <w:tcPr>
            <w:tcW w:w="3686" w:type="dxa"/>
            <w:shd w:val="clear" w:color="auto" w:fill="FFFFFF"/>
          </w:tcPr>
          <w:p w:rsidR="000632EA" w:rsidRPr="005F18D9" w:rsidRDefault="00CF5A0C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automobily </w:t>
            </w:r>
          </w:p>
        </w:tc>
        <w:tc>
          <w:tcPr>
            <w:tcW w:w="2700" w:type="dxa"/>
            <w:shd w:val="clear" w:color="auto" w:fill="FFFFFF"/>
          </w:tcPr>
          <w:p w:rsidR="000632EA" w:rsidRDefault="00CF5A0C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567868">
        <w:trPr>
          <w:trHeight w:val="120"/>
        </w:trPr>
        <w:tc>
          <w:tcPr>
            <w:tcW w:w="3686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A654F3">
        <w:rPr>
          <w:rFonts w:ascii="Arial" w:hAnsi="Arial" w:cs="Arial"/>
          <w:sz w:val="20"/>
        </w:rPr>
        <w:t xml:space="preserve"> a</w:t>
      </w:r>
      <w:r w:rsidR="002B34DF">
        <w:rPr>
          <w:rFonts w:ascii="Arial" w:hAnsi="Arial" w:cs="Arial"/>
          <w:sz w:val="20"/>
        </w:rPr>
        <w:t> re</w:t>
      </w:r>
      <w:r w:rsidR="00A654F3">
        <w:rPr>
          <w:rFonts w:ascii="Arial" w:hAnsi="Arial" w:cs="Arial"/>
          <w:sz w:val="20"/>
        </w:rPr>
        <w:t>zervu na audit účtovnej závierky.</w:t>
      </w:r>
      <w:r w:rsidR="002536B5">
        <w:rPr>
          <w:rFonts w:ascii="Arial" w:hAnsi="Arial" w:cs="Arial"/>
          <w:sz w:val="20"/>
        </w:rPr>
        <w:t xml:space="preserve">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217D99" w:rsidRDefault="00217D99" w:rsidP="000632EA">
      <w:pPr>
        <w:pStyle w:val="Zkladntext"/>
        <w:ind w:left="-284"/>
        <w:rPr>
          <w:rFonts w:ascii="Arial" w:hAnsi="Arial" w:cs="Arial"/>
          <w:b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DNI</w:t>
      </w:r>
      <w:r w:rsidR="00CB2448">
        <w:rPr>
          <w:rFonts w:ascii="Arial" w:hAnsi="Arial" w:cs="Arial"/>
          <w:bCs w:val="0"/>
          <w:color w:val="auto"/>
          <w:sz w:val="20"/>
          <w:szCs w:val="20"/>
        </w:rPr>
        <w:t>, KU KTORĚMU SA ZOSTAVUJE ÚČTOVNÁ ZÁVIERKA DO DŇA ZOSTAVENIA ÚČTOVNEJ ZÁVIERKY</w:t>
      </w:r>
    </w:p>
    <w:p w:rsidR="003E385B" w:rsidRDefault="003E385B" w:rsidP="003E385B">
      <w:pPr>
        <w:pStyle w:val="Zkladntext"/>
        <w:tabs>
          <w:tab w:val="num" w:pos="426"/>
        </w:tabs>
        <w:ind w:left="-284"/>
        <w:rPr>
          <w:rFonts w:ascii="Arial" w:hAnsi="Arial" w:cs="Arial"/>
        </w:rPr>
      </w:pPr>
      <w:bookmarkStart w:id="0" w:name="_GoBack"/>
      <w:bookmarkEnd w:id="0"/>
    </w:p>
    <w:p w:rsidR="003E385B" w:rsidRPr="0065275D" w:rsidRDefault="003E385B" w:rsidP="003E385B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65275D">
        <w:rPr>
          <w:rFonts w:ascii="Arial" w:hAnsi="Arial" w:cs="Arial"/>
          <w:sz w:val="20"/>
        </w:rPr>
        <w:t>Po 31. decembri 2021 do dňa zostavenie tejto účtovnej závierky 13.3.2022, nenastali udalosti majúce významný vplyv na verné zobrazenie skutočností, ktoré sú predmetom účtovníctva a účtovnej závierky v roku 2021.</w:t>
      </w:r>
    </w:p>
    <w:p w:rsidR="003E385B" w:rsidRPr="0065275D" w:rsidRDefault="003E385B" w:rsidP="003E385B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65275D">
        <w:rPr>
          <w:rFonts w:ascii="Arial" w:hAnsi="Arial" w:cs="Arial"/>
          <w:sz w:val="20"/>
        </w:rPr>
        <w:t xml:space="preserve">Spoločnosť v roku 2021 dosiahla pomerne dobré výsledky aj napriek náročným podmienkam pandémie COVID-19. V súvislosti s pandémiou COVID-19 </w:t>
      </w:r>
      <w:r w:rsidR="00217D99" w:rsidRPr="0065275D">
        <w:rPr>
          <w:rFonts w:ascii="Arial" w:hAnsi="Arial" w:cs="Arial"/>
          <w:sz w:val="20"/>
        </w:rPr>
        <w:t>S</w:t>
      </w:r>
      <w:r w:rsidRPr="0065275D">
        <w:rPr>
          <w:rFonts w:ascii="Arial" w:hAnsi="Arial" w:cs="Arial"/>
          <w:sz w:val="20"/>
        </w:rPr>
        <w:t>poločnosť nepoberala žiadne podporné dotácie. V súčasnosti nevieme plne predvídať možné dôsledky pre budúce fungovanie spoločnosti. Celú situáciu v </w:t>
      </w:r>
      <w:r w:rsidR="00217D99" w:rsidRPr="0065275D">
        <w:rPr>
          <w:rFonts w:ascii="Arial" w:hAnsi="Arial" w:cs="Arial"/>
          <w:sz w:val="20"/>
        </w:rPr>
        <w:t>S</w:t>
      </w:r>
      <w:r w:rsidRPr="0065275D">
        <w:rPr>
          <w:rFonts w:ascii="Arial" w:hAnsi="Arial" w:cs="Arial"/>
          <w:sz w:val="20"/>
        </w:rPr>
        <w:t xml:space="preserve">poločnosti a vo väzbe na externých partnerov riadime tak, aby sme udržali riadny chod a fungovanie </w:t>
      </w:r>
      <w:r w:rsidR="00217D99" w:rsidRPr="0065275D">
        <w:rPr>
          <w:rFonts w:ascii="Arial" w:hAnsi="Arial" w:cs="Arial"/>
          <w:sz w:val="20"/>
        </w:rPr>
        <w:t>S</w:t>
      </w:r>
      <w:r w:rsidRPr="0065275D">
        <w:rPr>
          <w:rFonts w:ascii="Arial" w:hAnsi="Arial" w:cs="Arial"/>
          <w:sz w:val="20"/>
        </w:rPr>
        <w:t xml:space="preserve">poločnosti. </w:t>
      </w:r>
    </w:p>
    <w:p w:rsidR="00D61B82" w:rsidRPr="0065275D" w:rsidRDefault="00D61B82" w:rsidP="003E385B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D61B82" w:rsidRPr="0065275D" w:rsidRDefault="00D61B82" w:rsidP="003E385B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65275D">
        <w:rPr>
          <w:rFonts w:ascii="Arial" w:hAnsi="Arial" w:cs="Arial"/>
          <w:sz w:val="20"/>
        </w:rPr>
        <w:t xml:space="preserve">V súvislosti s vojnovým konfliktom na Ukrajine vedenie Spoločnosti urobilo analýzu možných účinkov a následkov na Spoločnosť a dospelo k názoru, že v súčasnosti nemajú významné nepriaznivé dopady na Spoločnosť (okrem rastúcich cien vstupov, najmä pohonných hmôt, energií, materiálov, tovarov a služieb). Vedenie Spoločnosť nepredpokladá významné ohrozenie predpokladu nepretržitého pokračovanie v činnosti v blízke budúcnosti. </w:t>
      </w: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sectPr w:rsidR="000632EA" w:rsidRPr="00CA550D" w:rsidSect="0056786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7BE2" w:rsidRDefault="009D7BE2" w:rsidP="0052276B">
      <w:r>
        <w:separator/>
      </w:r>
    </w:p>
  </w:endnote>
  <w:endnote w:type="continuationSeparator" w:id="0">
    <w:p w:rsidR="009D7BE2" w:rsidRDefault="009D7BE2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7BE2" w:rsidRDefault="009D7BE2" w:rsidP="0052276B">
      <w:r>
        <w:separator/>
      </w:r>
    </w:p>
  </w:footnote>
  <w:footnote w:type="continuationSeparator" w:id="0">
    <w:p w:rsidR="009D7BE2" w:rsidRDefault="009D7BE2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868" w:rsidRPr="00E925DE" w:rsidRDefault="000632EA" w:rsidP="0056786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36312525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 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2020112347</w:t>
    </w:r>
  </w:p>
  <w:p w:rsidR="00567868" w:rsidRDefault="000632EA" w:rsidP="0056786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567868" w:rsidRDefault="0056786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385B"/>
    <w:rsid w:val="00045F1F"/>
    <w:rsid w:val="000632EA"/>
    <w:rsid w:val="00072C63"/>
    <w:rsid w:val="00080DCC"/>
    <w:rsid w:val="00091EA0"/>
    <w:rsid w:val="00093DAC"/>
    <w:rsid w:val="000E4C14"/>
    <w:rsid w:val="000F2D10"/>
    <w:rsid w:val="00147BBB"/>
    <w:rsid w:val="00195A6C"/>
    <w:rsid w:val="00214E39"/>
    <w:rsid w:val="00217D99"/>
    <w:rsid w:val="00217E06"/>
    <w:rsid w:val="002536B5"/>
    <w:rsid w:val="00257298"/>
    <w:rsid w:val="002953DF"/>
    <w:rsid w:val="002B34DF"/>
    <w:rsid w:val="002C2C3D"/>
    <w:rsid w:val="003153A5"/>
    <w:rsid w:val="003359F0"/>
    <w:rsid w:val="00344DE0"/>
    <w:rsid w:val="00397056"/>
    <w:rsid w:val="003A5A53"/>
    <w:rsid w:val="003D5038"/>
    <w:rsid w:val="003E385B"/>
    <w:rsid w:val="003F1E6B"/>
    <w:rsid w:val="003F30D4"/>
    <w:rsid w:val="00411892"/>
    <w:rsid w:val="00441671"/>
    <w:rsid w:val="0052276B"/>
    <w:rsid w:val="0053736D"/>
    <w:rsid w:val="00542A3A"/>
    <w:rsid w:val="00567868"/>
    <w:rsid w:val="00651A01"/>
    <w:rsid w:val="0065275D"/>
    <w:rsid w:val="00673474"/>
    <w:rsid w:val="00697205"/>
    <w:rsid w:val="006B3A42"/>
    <w:rsid w:val="006F4AA9"/>
    <w:rsid w:val="0072262C"/>
    <w:rsid w:val="00730472"/>
    <w:rsid w:val="007419CB"/>
    <w:rsid w:val="007504BF"/>
    <w:rsid w:val="00786447"/>
    <w:rsid w:val="007B596B"/>
    <w:rsid w:val="007F0CD2"/>
    <w:rsid w:val="00806426"/>
    <w:rsid w:val="00873BC3"/>
    <w:rsid w:val="0089514A"/>
    <w:rsid w:val="008D0E3E"/>
    <w:rsid w:val="008F51CA"/>
    <w:rsid w:val="00906120"/>
    <w:rsid w:val="00964BC2"/>
    <w:rsid w:val="009B06E5"/>
    <w:rsid w:val="009D7BE2"/>
    <w:rsid w:val="00A11576"/>
    <w:rsid w:val="00A51861"/>
    <w:rsid w:val="00A654F3"/>
    <w:rsid w:val="00AC70EE"/>
    <w:rsid w:val="00AE62A2"/>
    <w:rsid w:val="00BD609B"/>
    <w:rsid w:val="00BE5AE3"/>
    <w:rsid w:val="00BF1CEB"/>
    <w:rsid w:val="00C20355"/>
    <w:rsid w:val="00C8102B"/>
    <w:rsid w:val="00CB2448"/>
    <w:rsid w:val="00CF28D1"/>
    <w:rsid w:val="00CF4541"/>
    <w:rsid w:val="00CF5A0C"/>
    <w:rsid w:val="00D40CA2"/>
    <w:rsid w:val="00D61B82"/>
    <w:rsid w:val="00E218EF"/>
    <w:rsid w:val="00E8781D"/>
    <w:rsid w:val="00EE50C8"/>
    <w:rsid w:val="00F544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="Cambria" w:eastAsia="Times New Roman" w:hAnsi="Cambria" w:cs="Times New Roman"/>
      <w:b/>
      <w:bCs/>
      <w:color w:val="365F91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Default">
    <w:name w:val="Default"/>
    <w:rsid w:val="003E385B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46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37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OM\MOKATE\AUDIT_2021\Pozn&#225;mky_202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C63957-1AF7-4C15-BA49-98F3D128C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Poznámky_2021</Template>
  <TotalTime>2</TotalTime>
  <Pages>3</Pages>
  <Words>907</Words>
  <Characters>5353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HP</cp:lastModifiedBy>
  <cp:revision>2</cp:revision>
  <dcterms:created xsi:type="dcterms:W3CDTF">2022-03-21T15:01:00Z</dcterms:created>
  <dcterms:modified xsi:type="dcterms:W3CDTF">2022-03-21T15:01:00Z</dcterms:modified>
</cp:coreProperties>
</file>