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BAA3C" w14:textId="77777777" w:rsidR="00DE4D8C" w:rsidRDefault="00DE4D8C" w:rsidP="000E12A9">
      <w:pPr>
        <w:rPr>
          <w:sz w:val="40"/>
          <w:szCs w:val="40"/>
        </w:rPr>
      </w:pPr>
    </w:p>
    <w:p w14:paraId="05CE7467" w14:textId="77777777"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5C543429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2561F13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396EDF02" w14:textId="77777777"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14:paraId="6D6E3361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14:paraId="37B60068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14:paraId="5C3A6C79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48603DDD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F32344F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14:paraId="340D7931" w14:textId="77777777" w:rsidR="00DE4D8C" w:rsidRDefault="00DE4D8C" w:rsidP="00DE4D8C">
      <w:pPr>
        <w:pStyle w:val="Odsekzoznamu"/>
        <w:ind w:left="0"/>
      </w:pPr>
    </w:p>
    <w:p w14:paraId="03EF1303" w14:textId="77777777" w:rsidR="00DE4D8C" w:rsidRDefault="00DE4D8C" w:rsidP="00DE4D8C">
      <w:pPr>
        <w:pStyle w:val="Odsekzoznamu"/>
        <w:ind w:left="0"/>
      </w:pPr>
    </w:p>
    <w:p w14:paraId="05B91523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86C984A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91B07AD" w14:textId="77777777" w:rsidR="00DE4D8C" w:rsidRPr="00565044" w:rsidRDefault="00DE4D8C" w:rsidP="00DE4D8C">
      <w:pPr>
        <w:pStyle w:val="Odsekzoznamu"/>
        <w:ind w:left="426"/>
      </w:pPr>
    </w:p>
    <w:p w14:paraId="4D026BE9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0F2B158" w14:textId="77777777"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14:paraId="298A65CC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0C002268" w14:textId="452FB23A" w:rsidR="00DE4D8C" w:rsidRPr="006034EF" w:rsidRDefault="00DE4D8C" w:rsidP="006034EF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1F051443" w14:textId="77777777" w:rsidR="00DE4D8C" w:rsidRPr="006034EF" w:rsidRDefault="00DE4D8C" w:rsidP="00DE4D8C">
      <w:pPr>
        <w:jc w:val="center"/>
        <w:rPr>
          <w:b/>
          <w:sz w:val="24"/>
          <w:szCs w:val="24"/>
        </w:rPr>
      </w:pPr>
      <w:r w:rsidRPr="006034EF">
        <w:rPr>
          <w:b/>
          <w:sz w:val="24"/>
          <w:szCs w:val="24"/>
        </w:rPr>
        <w:t>Informácie o prijatých postupoch</w:t>
      </w:r>
    </w:p>
    <w:p w14:paraId="20E7062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767142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187CA576" w14:textId="52244F10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1. </w:t>
      </w:r>
      <w:r w:rsidR="00301C45">
        <w:rPr>
          <w:rFonts w:ascii="oločnost" w:hAnsi="oločnost"/>
        </w:rPr>
        <w:t>11</w:t>
      </w:r>
      <w:r>
        <w:rPr>
          <w:rFonts w:ascii="oločnost" w:hAnsi="oločnost"/>
        </w:rPr>
        <w:t>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 xml:space="preserve"> do 31.12.20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>.</w:t>
      </w:r>
    </w:p>
    <w:p w14:paraId="012B9E21" w14:textId="77777777" w:rsidR="00301C45" w:rsidRPr="00301C45" w:rsidRDefault="00301C45" w:rsidP="00DE4D8C">
      <w:pPr>
        <w:rPr>
          <w:rFonts w:ascii="oločnost" w:hAnsi="oločnost"/>
          <w:bCs/>
          <w:caps/>
        </w:rPr>
      </w:pPr>
    </w:p>
    <w:p w14:paraId="015E04BA" w14:textId="77777777"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14:paraId="0EE7F18C" w14:textId="538C62AB" w:rsidR="00C40E2A" w:rsidRDefault="00301C45">
      <w:r>
        <w:t>V roku 20</w:t>
      </w:r>
      <w:r w:rsidR="007A1CAB">
        <w:t>2</w:t>
      </w:r>
      <w:r w:rsidR="006034EF">
        <w:t>1</w:t>
      </w:r>
      <w:r>
        <w:t xml:space="preserve"> firma nevyvíjala žiadnu činnosť. </w:t>
      </w:r>
      <w:r w:rsidR="006034EF">
        <w:t>Ku dňu zostaveniu účtovnej závierky r</w:t>
      </w:r>
      <w:r>
        <w:t>ok 202</w:t>
      </w:r>
      <w:r w:rsidR="006034EF">
        <w:t>2</w:t>
      </w:r>
      <w:r>
        <w:t xml:space="preserve"> je špecifický tým, že koronavírus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301C45"/>
    <w:rsid w:val="0030672A"/>
    <w:rsid w:val="00564D66"/>
    <w:rsid w:val="006034EF"/>
    <w:rsid w:val="007A1CAB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5FD2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2022-03-30T18:08:00Z</dcterms:created>
  <dcterms:modified xsi:type="dcterms:W3CDTF">2022-03-30T18:08:00Z</dcterms:modified>
</cp:coreProperties>
</file>