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2924"/>
        <w:gridCol w:w="427"/>
        <w:gridCol w:w="71"/>
        <w:gridCol w:w="208"/>
        <w:gridCol w:w="221"/>
        <w:gridCol w:w="207"/>
        <w:gridCol w:w="207"/>
        <w:gridCol w:w="221"/>
        <w:gridCol w:w="207"/>
        <w:gridCol w:w="221"/>
        <w:gridCol w:w="207"/>
        <w:gridCol w:w="70"/>
        <w:gridCol w:w="426"/>
        <w:gridCol w:w="56"/>
        <w:gridCol w:w="221"/>
        <w:gridCol w:w="207"/>
        <w:gridCol w:w="221"/>
        <w:gridCol w:w="207"/>
        <w:gridCol w:w="207"/>
        <w:gridCol w:w="221"/>
        <w:gridCol w:w="207"/>
        <w:gridCol w:w="221"/>
        <w:gridCol w:w="207"/>
        <w:gridCol w:w="207"/>
      </w:tblGrid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Poznámky </w:t>
            </w:r>
            <w:proofErr w:type="spellStart"/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Úč</w:t>
            </w:r>
            <w:proofErr w:type="spellEnd"/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MÚJ 3-01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IČO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4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8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DIČ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6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7</w:t>
            </w: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</w:tbl>
    <w:p w:rsidR="00210331" w:rsidRPr="00376DA3" w:rsidRDefault="00376DA3" w:rsidP="006743B0">
      <w:pPr>
        <w:autoSpaceDE w:val="0"/>
        <w:autoSpaceDN w:val="0"/>
        <w:adjustRightInd w:val="0"/>
        <w:spacing w:before="253" w:after="43" w:line="240" w:lineRule="auto"/>
        <w:ind w:right="4253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Čl. I Všeobecné údaje o účtovnej jednotke</w:t>
      </w:r>
      <w:bookmarkStart w:id="0" w:name="_GoBack"/>
      <w:bookmarkEnd w:id="0"/>
    </w:p>
    <w:p w:rsidR="00376DA3" w:rsidRPr="00376DA3" w:rsidRDefault="00376DA3" w:rsidP="006743B0">
      <w:pPr>
        <w:autoSpaceDE w:val="0"/>
        <w:autoSpaceDN w:val="0"/>
        <w:adjustRightInd w:val="0"/>
        <w:spacing w:before="823" w:after="43" w:line="240" w:lineRule="auto"/>
        <w:ind w:right="63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 xml:space="preserve">Čl. I (1) , (3) Všeobecné </w:t>
      </w:r>
      <w:r w:rsidR="006743B0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ú</w:t>
      </w: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daje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5"/>
        <w:gridCol w:w="1077"/>
        <w:gridCol w:w="187"/>
        <w:gridCol w:w="15"/>
        <w:gridCol w:w="840"/>
        <w:gridCol w:w="121"/>
        <w:gridCol w:w="3102"/>
        <w:gridCol w:w="1185"/>
      </w:tblGrid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85" w:type="dxa"/>
          <w:trHeight w:hRule="exact" w:val="375"/>
        </w:trPr>
        <w:tc>
          <w:tcPr>
            <w:tcW w:w="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85" w:type="dxa"/>
        </w:trPr>
        <w:tc>
          <w:tcPr>
            <w:tcW w:w="36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22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MARIJANKA </w:t>
            </w:r>
            <w:r w:rsidR="00376DA3"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s. r. o.</w:t>
            </w: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85" w:type="dxa"/>
        </w:trPr>
        <w:tc>
          <w:tcPr>
            <w:tcW w:w="360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Čl. I (1) Obchodné meno účtovnej jednotky: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2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185" w:type="dxa"/>
        </w:trPr>
        <w:tc>
          <w:tcPr>
            <w:tcW w:w="360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2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40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6743B0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Karola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Kuzmányho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 xml:space="preserve"> 1586/33, 060 01  Kežmarok</w:t>
            </w: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6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Sídlo: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40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6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287" w:type="dxa"/>
          <w:trHeight w:hRule="exact" w:val="42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287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287" w:type="dxa"/>
        </w:trPr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Čl. I (3) Priemerný počet zamestnancov: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6743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287" w:type="dxa"/>
        </w:trPr>
        <w:tc>
          <w:tcPr>
            <w:tcW w:w="340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0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</w:tbl>
    <w:p w:rsidR="00376DA3" w:rsidRPr="00376DA3" w:rsidRDefault="00376DA3" w:rsidP="006743B0">
      <w:pPr>
        <w:tabs>
          <w:tab w:val="left" w:pos="6237"/>
        </w:tabs>
        <w:autoSpaceDE w:val="0"/>
        <w:autoSpaceDN w:val="0"/>
        <w:adjustRightInd w:val="0"/>
        <w:spacing w:before="178" w:after="43" w:line="240" w:lineRule="auto"/>
        <w:ind w:right="425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Čl. II Informácie o prijatých postupoch</w:t>
      </w:r>
    </w:p>
    <w:p w:rsidR="00376DA3" w:rsidRPr="00376DA3" w:rsidRDefault="00376DA3" w:rsidP="006743B0">
      <w:pPr>
        <w:autoSpaceDE w:val="0"/>
        <w:autoSpaceDN w:val="0"/>
        <w:adjustRightInd w:val="0"/>
        <w:spacing w:before="823" w:after="43" w:line="240" w:lineRule="auto"/>
        <w:ind w:right="311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Čl. II (1) Nepretržité pokračovanie účtovnej jednotky</w:t>
      </w:r>
    </w:p>
    <w:p w:rsidR="00376DA3" w:rsidRPr="00376DA3" w:rsidRDefault="00376DA3" w:rsidP="006743B0">
      <w:pPr>
        <w:autoSpaceDE w:val="0"/>
        <w:autoSpaceDN w:val="0"/>
        <w:adjustRightInd w:val="0"/>
        <w:spacing w:before="343" w:after="43" w:line="240" w:lineRule="auto"/>
        <w:ind w:right="269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color w:val="000000"/>
          <w:sz w:val="14"/>
          <w:szCs w:val="14"/>
          <w:lang w:eastAsia="sk-SK"/>
        </w:rPr>
        <w:t>Čl. II (1) Účtovná závierka je zostavená za splnenia predpokladu, že účtovná jednotka bude nepretržite pokračovať vo svojej činnosti: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95"/>
        <w:gridCol w:w="30"/>
        <w:gridCol w:w="855"/>
        <w:gridCol w:w="420"/>
        <w:gridCol w:w="195"/>
        <w:gridCol w:w="30"/>
        <w:gridCol w:w="855"/>
      </w:tblGrid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1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Áno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Nie</w:t>
            </w: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1920" cy="121920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1920" cy="121920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</w:tbl>
    <w:p w:rsidR="00376DA3" w:rsidRPr="00376DA3" w:rsidRDefault="00376DA3" w:rsidP="006743B0">
      <w:pPr>
        <w:autoSpaceDE w:val="0"/>
        <w:autoSpaceDN w:val="0"/>
        <w:adjustRightInd w:val="0"/>
        <w:spacing w:before="193" w:after="43" w:line="240" w:lineRule="auto"/>
        <w:ind w:right="226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Čl. II (2) Spôsob oceňovania jednotlivých položiek majetku a záväzkov</w:t>
      </w:r>
    </w:p>
    <w:p w:rsidR="00376DA3" w:rsidRPr="00376DA3" w:rsidRDefault="00376DA3" w:rsidP="006743B0">
      <w:pPr>
        <w:autoSpaceDE w:val="0"/>
        <w:autoSpaceDN w:val="0"/>
        <w:adjustRightInd w:val="0"/>
        <w:spacing w:before="328" w:after="43" w:line="240" w:lineRule="auto"/>
        <w:ind w:right="4536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color w:val="000000"/>
          <w:sz w:val="14"/>
          <w:szCs w:val="14"/>
          <w:lang w:eastAsia="sk-SK"/>
        </w:rPr>
        <w:t>Čl. II (2) Spôsob oceňovania jednotlivých položiek majetku a záväzkov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1"/>
        <w:gridCol w:w="3276"/>
        <w:gridCol w:w="2633"/>
      </w:tblGrid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48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Popis položky</w:t>
            </w:r>
          </w:p>
        </w:tc>
        <w:tc>
          <w:tcPr>
            <w:tcW w:w="34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Ocenenie majetku a záväzkov</w:t>
            </w:r>
          </w:p>
        </w:tc>
        <w:tc>
          <w:tcPr>
            <w:tcW w:w="27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sk-SK"/>
              </w:rPr>
              <w:t>Poznámka k oceneniu</w:t>
            </w: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Dlhodobý nehmotný majetok</w:t>
            </w:r>
          </w:p>
        </w:tc>
        <w:tc>
          <w:tcPr>
            <w:tcW w:w="34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Dlhodobý hmotný majetok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Dlhodobý finančný majetok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Zásoby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Pohľadávky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Krátkodobý finančný majetok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Záväzky vrátane rezerv, dlhopisov, pôžičiek, úverov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4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Derivátové operácie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before="43" w:after="43" w:line="240" w:lineRule="auto"/>
              <w:ind w:left="43" w:right="43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</w:tbl>
    <w:p w:rsidR="00376DA3" w:rsidRPr="00376DA3" w:rsidRDefault="00376DA3" w:rsidP="00376DA3">
      <w:pPr>
        <w:autoSpaceDE w:val="0"/>
        <w:autoSpaceDN w:val="0"/>
        <w:adjustRightInd w:val="0"/>
        <w:spacing w:before="178" w:after="43" w:line="240" w:lineRule="auto"/>
        <w:ind w:right="73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Čl. II (2) Spôsob oceňovania jednotlivých položiek majetku a záväzkov (účtovanie a úbytok zásob)</w:t>
      </w:r>
    </w:p>
    <w:p w:rsidR="00376DA3" w:rsidRPr="00376DA3" w:rsidRDefault="00376DA3" w:rsidP="006743B0">
      <w:pPr>
        <w:autoSpaceDE w:val="0"/>
        <w:autoSpaceDN w:val="0"/>
        <w:adjustRightInd w:val="0"/>
        <w:spacing w:before="328" w:after="43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color w:val="000000"/>
          <w:sz w:val="14"/>
          <w:szCs w:val="14"/>
          <w:lang w:eastAsia="sk-SK"/>
        </w:rPr>
        <w:t>Čl. II (2) Spôsob oceňovania jednotlivých položiek majetku a záväzkov (účtovanie a úbytok zásob)</w:t>
      </w:r>
    </w:p>
    <w:p w:rsidR="00376DA3" w:rsidRPr="00376DA3" w:rsidRDefault="00376DA3" w:rsidP="006743B0">
      <w:pPr>
        <w:autoSpaceDE w:val="0"/>
        <w:autoSpaceDN w:val="0"/>
        <w:adjustRightInd w:val="0"/>
        <w:spacing w:before="343" w:after="43" w:line="240" w:lineRule="auto"/>
        <w:ind w:right="2835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6DA3">
        <w:rPr>
          <w:rFonts w:ascii="Arial" w:eastAsia="Times New Roman" w:hAnsi="Arial" w:cs="Arial"/>
          <w:color w:val="000000"/>
          <w:sz w:val="14"/>
          <w:szCs w:val="14"/>
          <w:lang w:eastAsia="sk-SK"/>
        </w:rPr>
        <w:t>Pri účtovaní zásob postupovala účtovná jednotka podľa § 43 postupov účtovania v PÚ: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5"/>
        <w:gridCol w:w="30"/>
        <w:gridCol w:w="2130"/>
      </w:tblGrid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spôsobom A účtovania zásob</w:t>
            </w: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1920" cy="121920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spôsobom B účtovania zásob</w:t>
            </w: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>
                  <wp:extent cx="121920" cy="12192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21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</w:tbl>
    <w:p w:rsidR="006743B0" w:rsidRDefault="00376DA3" w:rsidP="006743B0">
      <w:pPr>
        <w:autoSpaceDE w:val="0"/>
        <w:autoSpaceDN w:val="0"/>
        <w:adjustRightInd w:val="0"/>
        <w:spacing w:before="433" w:after="43" w:line="240" w:lineRule="auto"/>
        <w:ind w:right="4253"/>
        <w:rPr>
          <w:rFonts w:ascii="Arial" w:eastAsia="Times New Roman" w:hAnsi="Arial" w:cs="Arial"/>
          <w:color w:val="000000"/>
          <w:sz w:val="14"/>
          <w:szCs w:val="14"/>
          <w:lang w:eastAsia="sk-SK"/>
        </w:rPr>
      </w:pPr>
      <w:r w:rsidRPr="00376DA3">
        <w:rPr>
          <w:rFonts w:ascii="Arial" w:eastAsia="Times New Roman" w:hAnsi="Arial" w:cs="Arial"/>
          <w:color w:val="000000"/>
          <w:sz w:val="14"/>
          <w:szCs w:val="14"/>
          <w:lang w:eastAsia="sk-SK"/>
        </w:rPr>
        <w:t>Úbytok zásob rovnakého druhu účtovná jednotka oceňovala:</w:t>
      </w:r>
    </w:p>
    <w:p w:rsidR="006743B0" w:rsidRDefault="006743B0" w:rsidP="006743B0">
      <w:pPr>
        <w:autoSpaceDE w:val="0"/>
        <w:autoSpaceDN w:val="0"/>
        <w:adjustRightInd w:val="0"/>
        <w:spacing w:before="433" w:after="43" w:line="240" w:lineRule="auto"/>
        <w:ind w:right="4253"/>
        <w:rPr>
          <w:rFonts w:ascii="Arial" w:eastAsia="Times New Roman" w:hAnsi="Arial" w:cs="Arial"/>
          <w:color w:val="000000"/>
          <w:sz w:val="14"/>
          <w:szCs w:val="14"/>
          <w:lang w:eastAsia="sk-SK"/>
        </w:rPr>
      </w:pPr>
    </w:p>
    <w:p w:rsidR="006743B0" w:rsidRPr="00376DA3" w:rsidRDefault="006743B0" w:rsidP="006743B0">
      <w:pPr>
        <w:autoSpaceDE w:val="0"/>
        <w:autoSpaceDN w:val="0"/>
        <w:adjustRightInd w:val="0"/>
        <w:spacing w:before="433" w:after="43" w:line="240" w:lineRule="auto"/>
        <w:ind w:right="4253"/>
        <w:rPr>
          <w:rFonts w:ascii="Arial" w:eastAsia="Times New Roman" w:hAnsi="Arial" w:cs="Arial"/>
          <w:color w:val="000000"/>
          <w:sz w:val="14"/>
          <w:szCs w:val="14"/>
          <w:lang w:eastAsia="sk-SK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95"/>
        <w:gridCol w:w="30"/>
        <w:gridCol w:w="6615"/>
        <w:gridCol w:w="810"/>
        <w:gridCol w:w="630"/>
        <w:gridCol w:w="150"/>
      </w:tblGrid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80" w:type="dxa"/>
          <w:trHeight w:hRule="exact"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7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  <w:p w:rsidR="006743B0" w:rsidRPr="00376DA3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80" w:type="dxa"/>
          <w:trHeight w:hRule="exact" w:val="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74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  <w:r w:rsidRPr="00376DA3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váženým aritmetickým priemerom z obstarávacích cien alebo vlastných nákladov</w:t>
            </w: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  <w:p w:rsidR="006743B0" w:rsidRPr="00376DA3" w:rsidRDefault="006743B0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80" w:type="dxa"/>
          <w:trHeight w:val="19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"/>
                <w:szCs w:val="2"/>
                <w:lang w:eastAsia="sk-SK"/>
              </w:rPr>
              <w:drawing>
                <wp:inline distT="0" distB="0" distL="0" distR="0" wp14:anchorId="0647F8E5" wp14:editId="122411BB">
                  <wp:extent cx="121920" cy="12192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7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780" w:type="dxa"/>
          <w:trHeight w:hRule="exact" w:val="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2"/>
                <w:lang w:eastAsia="sk-SK"/>
              </w:rPr>
            </w:pPr>
          </w:p>
        </w:tc>
        <w:tc>
          <w:tcPr>
            <w:tcW w:w="74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"/>
        </w:trPr>
        <w:tc>
          <w:tcPr>
            <w:tcW w:w="7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</w:tcPr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sk-SK"/>
              </w:rPr>
            </w:pPr>
          </w:p>
        </w:tc>
      </w:tr>
      <w:tr w:rsidR="00376DA3" w:rsidRPr="00376DA3" w:rsidTr="00376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90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6"/>
              <w:gridCol w:w="194"/>
              <w:gridCol w:w="22"/>
              <w:gridCol w:w="1102"/>
              <w:gridCol w:w="507"/>
              <w:gridCol w:w="2156"/>
              <w:gridCol w:w="402"/>
              <w:gridCol w:w="55"/>
              <w:gridCol w:w="200"/>
              <w:gridCol w:w="210"/>
              <w:gridCol w:w="200"/>
              <w:gridCol w:w="200"/>
              <w:gridCol w:w="210"/>
              <w:gridCol w:w="200"/>
              <w:gridCol w:w="210"/>
              <w:gridCol w:w="148"/>
              <w:gridCol w:w="52"/>
              <w:gridCol w:w="55"/>
              <w:gridCol w:w="400"/>
              <w:gridCol w:w="45"/>
              <w:gridCol w:w="210"/>
              <w:gridCol w:w="200"/>
              <w:gridCol w:w="210"/>
              <w:gridCol w:w="200"/>
              <w:gridCol w:w="200"/>
              <w:gridCol w:w="210"/>
              <w:gridCol w:w="200"/>
              <w:gridCol w:w="210"/>
              <w:gridCol w:w="200"/>
              <w:gridCol w:w="200"/>
            </w:tblGrid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30"/>
              </w:trPr>
              <w:tc>
                <w:tcPr>
                  <w:tcW w:w="2645" w:type="dxa"/>
                  <w:gridSpan w:val="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 xml:space="preserve">Poznámky </w:t>
                  </w:r>
                  <w:proofErr w:type="spellStart"/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Úč</w:t>
                  </w:r>
                  <w:proofErr w:type="spellEnd"/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 xml:space="preserve"> MÚJ 3-01</w:t>
                  </w:r>
                </w:p>
              </w:tc>
              <w:tc>
                <w:tcPr>
                  <w:tcW w:w="2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4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IČO</w:t>
                  </w:r>
                </w:p>
              </w:tc>
              <w:tc>
                <w:tcPr>
                  <w:tcW w:w="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5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4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2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8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4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3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6</w:t>
                  </w:r>
                </w:p>
              </w:tc>
              <w:tc>
                <w:tcPr>
                  <w:tcW w:w="206" w:type="dxa"/>
                  <w:gridSpan w:val="2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8</w:t>
                  </w:r>
                </w:p>
              </w:tc>
              <w:tc>
                <w:tcPr>
                  <w:tcW w:w="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DIČ</w:t>
                  </w:r>
                </w:p>
              </w:tc>
              <w:tc>
                <w:tcPr>
                  <w:tcW w:w="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2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1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2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1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6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2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2</w:t>
                  </w:r>
                </w:p>
              </w:tc>
              <w:tc>
                <w:tcPr>
                  <w:tcW w:w="219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6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5</w:t>
                  </w:r>
                </w:p>
              </w:tc>
              <w:tc>
                <w:tcPr>
                  <w:tcW w:w="206" w:type="dxa"/>
                  <w:vMerge w:val="restart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before="43" w:after="43" w:line="240" w:lineRule="auto"/>
                    <w:ind w:left="43" w:right="43"/>
                    <w:jc w:val="center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7</w:t>
                  </w: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hRule="exact" w:val="30"/>
              </w:trPr>
              <w:tc>
                <w:tcPr>
                  <w:tcW w:w="264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4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gridSpan w:val="2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19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06" w:type="dxa"/>
                  <w:vMerge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4"/>
                <w:wAfter w:w="2713" w:type="dxa"/>
                <w:trHeight w:hRule="exact" w:val="10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22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4"/>
                <w:wAfter w:w="2713" w:type="dxa"/>
                <w:trHeight w:hRule="exact" w:val="30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22" w:type="dxa"/>
                  <w:gridSpan w:val="1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metódou FIFO (1. cena na ocenenie prírastku zásob sa použila ako 1. cena na ocenenie úbytku zásob)</w:t>
                  </w: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4"/>
                <w:wAfter w:w="2713" w:type="dxa"/>
                <w:trHeight w:val="19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"/>
                      <w:szCs w:val="2"/>
                      <w:lang w:eastAsia="sk-SK"/>
                    </w:rPr>
                    <w:drawing>
                      <wp:inline distT="0" distB="0" distL="0" distR="0" wp14:anchorId="29DDD516" wp14:editId="3E447141">
                        <wp:extent cx="121920" cy="121920"/>
                        <wp:effectExtent l="0" t="0" r="0" b="0"/>
                        <wp:docPr id="7" name="Obrázo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22" w:type="dxa"/>
                  <w:gridSpan w:val="1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4"/>
                <w:wAfter w:w="2713" w:type="dxa"/>
                <w:trHeight w:hRule="exact" w:val="4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6822" w:type="dxa"/>
                  <w:gridSpan w:val="1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6"/>
                <w:wAfter w:w="8304" w:type="dxa"/>
                <w:trHeight w:hRule="exact" w:val="13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6"/>
                <w:wAfter w:w="8304" w:type="dxa"/>
                <w:trHeight w:hRule="exact" w:val="30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231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</w:pPr>
                  <w:r w:rsidRPr="006743B0">
                    <w:rPr>
                      <w:rFonts w:ascii="Arial" w:eastAsia="Times New Roman" w:hAnsi="Arial" w:cs="Arial"/>
                      <w:color w:val="000000"/>
                      <w:sz w:val="14"/>
                      <w:szCs w:val="14"/>
                      <w:lang w:eastAsia="sk-SK"/>
                    </w:rPr>
                    <w:t>iným spôsobom:</w:t>
                  </w: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6"/>
                <w:wAfter w:w="8304" w:type="dxa"/>
                <w:trHeight w:val="19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"/>
                      <w:szCs w:val="2"/>
                      <w:lang w:eastAsia="sk-SK"/>
                    </w:rPr>
                    <w:drawing>
                      <wp:inline distT="0" distB="0" distL="0" distR="0" wp14:anchorId="28DE2925" wp14:editId="6DDD300E">
                        <wp:extent cx="121920" cy="121920"/>
                        <wp:effectExtent l="0" t="0" r="0" b="0"/>
                        <wp:docPr id="6" name="Obrázo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23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  <w:tr w:rsidR="006743B0" w:rsidRPr="006743B0" w:rsidTr="006743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26"/>
                <w:wAfter w:w="8304" w:type="dxa"/>
                <w:trHeight w:hRule="exact" w:val="45"/>
              </w:trPr>
              <w:tc>
                <w:tcPr>
                  <w:tcW w:w="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"/>
                      <w:szCs w:val="2"/>
                      <w:lang w:eastAsia="sk-SK"/>
                    </w:rPr>
                  </w:pPr>
                </w:p>
              </w:tc>
              <w:tc>
                <w:tcPr>
                  <w:tcW w:w="1231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43B0" w:rsidRPr="006743B0" w:rsidRDefault="006743B0" w:rsidP="00674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eastAsia="sk-SK"/>
                    </w:rPr>
                  </w:pPr>
                </w:p>
              </w:tc>
            </w:tr>
          </w:tbl>
          <w:p w:rsidR="006743B0" w:rsidRDefault="006743B0" w:rsidP="006743B0">
            <w:pPr>
              <w:autoSpaceDE w:val="0"/>
              <w:autoSpaceDN w:val="0"/>
              <w:adjustRightInd w:val="0"/>
              <w:spacing w:before="178" w:after="43" w:line="240" w:lineRule="auto"/>
              <w:ind w:right="4777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743B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Miesto pre ďalšie záznamy</w:t>
            </w:r>
          </w:p>
          <w:p w:rsidR="00210331" w:rsidRPr="006743B0" w:rsidRDefault="00210331" w:rsidP="006743B0">
            <w:pPr>
              <w:autoSpaceDE w:val="0"/>
              <w:autoSpaceDN w:val="0"/>
              <w:adjustRightInd w:val="0"/>
              <w:spacing w:before="178" w:after="43" w:line="240" w:lineRule="auto"/>
              <w:ind w:right="4777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6743B0" w:rsidRPr="006743B0" w:rsidRDefault="006743B0" w:rsidP="006743B0">
            <w:pPr>
              <w:autoSpaceDE w:val="0"/>
              <w:autoSpaceDN w:val="0"/>
              <w:adjustRightInd w:val="0"/>
              <w:spacing w:before="148" w:after="43" w:line="240" w:lineRule="auto"/>
              <w:ind w:right="6335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V Poprade, 30</w:t>
            </w:r>
            <w:r w:rsidRPr="006743B0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.03.2022</w:t>
            </w:r>
          </w:p>
          <w:p w:rsidR="006743B0" w:rsidRPr="006743B0" w:rsidRDefault="006743B0" w:rsidP="006743B0">
            <w:pPr>
              <w:autoSpaceDE w:val="0"/>
              <w:autoSpaceDN w:val="0"/>
              <w:adjustRightInd w:val="0"/>
              <w:spacing w:before="223" w:after="43" w:line="240" w:lineRule="auto"/>
              <w:ind w:right="555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743B0">
              <w:rPr>
                <w:rFonts w:ascii="Arial" w:eastAsia="Times New Roman" w:hAnsi="Arial" w:cs="Arial"/>
                <w:color w:val="000000"/>
                <w:sz w:val="14"/>
                <w:szCs w:val="14"/>
                <w:lang w:eastAsia="sk-SK"/>
              </w:rPr>
              <w:t>Miesto pre ďalšie záznamy</w:t>
            </w:r>
          </w:p>
          <w:p w:rsidR="00376DA3" w:rsidRPr="00376DA3" w:rsidRDefault="00376DA3" w:rsidP="00376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201BD0" w:rsidRDefault="00201BD0"/>
    <w:sectPr w:rsidR="00201BD0" w:rsidSect="006743B0">
      <w:pgSz w:w="11906" w:h="16838"/>
      <w:pgMar w:top="709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DA3"/>
    <w:rsid w:val="00201BD0"/>
    <w:rsid w:val="00210331"/>
    <w:rsid w:val="00376DA3"/>
    <w:rsid w:val="0067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6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6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DA0E6-F4D9-49B6-8169-FBF52FD06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2022-03-30T17:35:00Z</dcterms:created>
  <dcterms:modified xsi:type="dcterms:W3CDTF">2022-03-30T18:00:00Z</dcterms:modified>
</cp:coreProperties>
</file>