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B7FD43" w14:textId="77777777" w:rsidR="00BF6592" w:rsidRPr="00AD6E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AD6E08">
        <w:rPr>
          <w:b/>
          <w:bCs/>
          <w:color w:val="auto"/>
          <w:sz w:val="22"/>
          <w:szCs w:val="22"/>
        </w:rPr>
        <w:t>Čl. I</w:t>
      </w:r>
    </w:p>
    <w:p w14:paraId="2C223D2F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587BB1E9" w14:textId="5320CA36" w:rsidR="00BF6592" w:rsidRPr="00AD6E08" w:rsidRDefault="00566525" w:rsidP="007F715C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Všeobecné </w:t>
      </w:r>
      <w:proofErr w:type="spellStart"/>
      <w:r>
        <w:rPr>
          <w:b/>
          <w:bCs/>
          <w:color w:val="auto"/>
          <w:sz w:val="22"/>
          <w:szCs w:val="22"/>
        </w:rPr>
        <w:t>informáie</w:t>
      </w:r>
      <w:proofErr w:type="spellEnd"/>
    </w:p>
    <w:p w14:paraId="1C652B30" w14:textId="77777777" w:rsidR="00F45708" w:rsidRDefault="00F45708" w:rsidP="00E1403A">
      <w:pPr>
        <w:pStyle w:val="Default"/>
        <w:rPr>
          <w:color w:val="auto"/>
          <w:sz w:val="22"/>
          <w:szCs w:val="22"/>
        </w:rPr>
      </w:pPr>
    </w:p>
    <w:p w14:paraId="3FC15BFC" w14:textId="77777777" w:rsidR="003601F0" w:rsidRDefault="003601F0" w:rsidP="00E1403A">
      <w:pPr>
        <w:pStyle w:val="Default"/>
        <w:rPr>
          <w:color w:val="auto"/>
          <w:sz w:val="22"/>
          <w:szCs w:val="22"/>
        </w:rPr>
      </w:pPr>
    </w:p>
    <w:p w14:paraId="7036875B" w14:textId="77777777" w:rsidR="00BF6592" w:rsidRPr="00AD6E08" w:rsidRDefault="00BF659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(1) Názov a sídlo právnickej osoby </w:t>
      </w:r>
      <w:r w:rsidR="0031684E" w:rsidRPr="00AD6E08">
        <w:rPr>
          <w:color w:val="auto"/>
          <w:sz w:val="22"/>
          <w:szCs w:val="22"/>
        </w:rPr>
        <w:t xml:space="preserve"> a miesto podnikania.</w:t>
      </w:r>
      <w:r w:rsidRPr="00AD6E08">
        <w:rPr>
          <w:color w:val="auto"/>
          <w:sz w:val="22"/>
          <w:szCs w:val="22"/>
        </w:rPr>
        <w:t xml:space="preserve"> </w:t>
      </w:r>
    </w:p>
    <w:p w14:paraId="76F3B3BA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</w:p>
    <w:p w14:paraId="7E42E891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>CULTUS Ružinov, a.s.</w:t>
      </w:r>
    </w:p>
    <w:p w14:paraId="67E10892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Ružinovská 28</w:t>
      </w:r>
    </w:p>
    <w:p w14:paraId="3F12B9A8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820 09 Bratislava</w:t>
      </w:r>
    </w:p>
    <w:p w14:paraId="4C693C18" w14:textId="2E97950D" w:rsidR="0004606E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>Č</w:t>
      </w:r>
      <w:r w:rsidRPr="007F715C">
        <w:rPr>
          <w:rFonts w:ascii="Arial" w:hAnsi="Arial" w:cs="Arial"/>
        </w:rPr>
        <w:t>O: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35874686</w:t>
      </w:r>
    </w:p>
    <w:p w14:paraId="7C334B4B" w14:textId="1198B7EB" w:rsidR="00BF6592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 xml:space="preserve">Č </w:t>
      </w:r>
      <w:r w:rsidRPr="007F715C">
        <w:rPr>
          <w:rFonts w:ascii="Arial" w:hAnsi="Arial" w:cs="Arial"/>
        </w:rPr>
        <w:t>DPH: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SK2021773941</w:t>
      </w:r>
    </w:p>
    <w:p w14:paraId="56DC6FA2" w14:textId="0B751FE2" w:rsidR="00343A7B" w:rsidRPr="007F715C" w:rsidRDefault="00BF6592" w:rsidP="007F715C">
      <w:pPr>
        <w:pStyle w:val="Default"/>
        <w:jc w:val="both"/>
        <w:rPr>
          <w:sz w:val="22"/>
          <w:szCs w:val="22"/>
        </w:rPr>
      </w:pPr>
      <w:r w:rsidRPr="007F715C">
        <w:rPr>
          <w:sz w:val="22"/>
          <w:szCs w:val="22"/>
        </w:rPr>
        <w:t>DE</w:t>
      </w:r>
      <w:r w:rsidR="0031684E" w:rsidRPr="007F715C">
        <w:rPr>
          <w:sz w:val="22"/>
          <w:szCs w:val="22"/>
        </w:rPr>
        <w:t>Ň</w:t>
      </w:r>
      <w:r w:rsidRPr="007F715C">
        <w:rPr>
          <w:sz w:val="22"/>
          <w:szCs w:val="22"/>
        </w:rPr>
        <w:t xml:space="preserve"> Z</w:t>
      </w:r>
      <w:r w:rsidR="0031684E" w:rsidRPr="007F715C">
        <w:rPr>
          <w:sz w:val="22"/>
          <w:szCs w:val="22"/>
        </w:rPr>
        <w:t>Á</w:t>
      </w:r>
      <w:r w:rsidRPr="007F715C">
        <w:rPr>
          <w:sz w:val="22"/>
          <w:szCs w:val="22"/>
        </w:rPr>
        <w:t>PISU DO OR: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30.1.2004 odd.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Sa vlo</w:t>
      </w:r>
      <w:r w:rsidR="0004606E" w:rsidRPr="007F715C">
        <w:rPr>
          <w:sz w:val="22"/>
          <w:szCs w:val="22"/>
        </w:rPr>
        <w:t>ž</w:t>
      </w:r>
      <w:r w:rsidRPr="007F715C">
        <w:rPr>
          <w:sz w:val="22"/>
          <w:szCs w:val="22"/>
        </w:rPr>
        <w:t>ka 3262/B Okr</w:t>
      </w:r>
      <w:r w:rsidR="00225D9E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</w:t>
      </w:r>
      <w:r w:rsidR="0004606E" w:rsidRPr="007F715C">
        <w:rPr>
          <w:sz w:val="22"/>
          <w:szCs w:val="22"/>
        </w:rPr>
        <w:t>ú</w:t>
      </w:r>
      <w:r w:rsidRPr="007F715C">
        <w:rPr>
          <w:sz w:val="22"/>
          <w:szCs w:val="22"/>
        </w:rPr>
        <w:t>d Bratislava</w:t>
      </w:r>
    </w:p>
    <w:p w14:paraId="61B38F90" w14:textId="77777777" w:rsidR="00343A7B" w:rsidRDefault="00343A7B" w:rsidP="007F715C">
      <w:pPr>
        <w:pStyle w:val="Default"/>
        <w:jc w:val="both"/>
        <w:rPr>
          <w:color w:val="auto"/>
          <w:sz w:val="22"/>
          <w:szCs w:val="22"/>
        </w:rPr>
      </w:pPr>
    </w:p>
    <w:p w14:paraId="40976EDD" w14:textId="77777777" w:rsidR="00F45708" w:rsidRPr="00F45708" w:rsidRDefault="00F45708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C84EF2D" w14:textId="317895EF" w:rsidR="00F45708" w:rsidRPr="00F4347E" w:rsidRDefault="00F45708" w:rsidP="00932AA5">
      <w:pPr>
        <w:autoSpaceDE w:val="0"/>
        <w:autoSpaceDN w:val="0"/>
        <w:adjustRightInd w:val="0"/>
        <w:spacing w:after="0" w:line="240" w:lineRule="auto"/>
        <w:jc w:val="both"/>
        <w:rPr>
          <w:color w:val="000000" w:themeColor="text1"/>
          <w:sz w:val="24"/>
          <w:szCs w:val="24"/>
        </w:rPr>
      </w:pPr>
      <w:r w:rsidRPr="00F4347E">
        <w:rPr>
          <w:sz w:val="24"/>
          <w:szCs w:val="24"/>
        </w:rPr>
        <w:t>(2) Dátum schválenia účtovnej závierky za bezprostredne predchádzajúce účtovné obdobie príslušným orgánom účtovnej jednotky</w:t>
      </w:r>
      <w:r w:rsidR="001B21D8" w:rsidRPr="00F4347E">
        <w:rPr>
          <w:sz w:val="24"/>
          <w:szCs w:val="24"/>
        </w:rPr>
        <w:t xml:space="preserve">: jediný akcionár pri výkone pôsobnosti riadneho valného zhromaždenia schválil účtovnú závierku </w:t>
      </w:r>
      <w:r w:rsidR="002B2608" w:rsidRPr="00F4347E">
        <w:rPr>
          <w:sz w:val="24"/>
          <w:szCs w:val="24"/>
        </w:rPr>
        <w:t xml:space="preserve">spoločnosti </w:t>
      </w:r>
      <w:r w:rsidR="001B21D8" w:rsidRPr="00F4347E">
        <w:rPr>
          <w:sz w:val="24"/>
          <w:szCs w:val="24"/>
        </w:rPr>
        <w:t xml:space="preserve">za bezprostredne predchádzajúce účtovné obdobie </w:t>
      </w:r>
      <w:r w:rsidR="002B2608" w:rsidRPr="00F4347E">
        <w:rPr>
          <w:sz w:val="24"/>
          <w:szCs w:val="24"/>
        </w:rPr>
        <w:t xml:space="preserve">dňa </w:t>
      </w:r>
      <w:r w:rsidR="00F470F4">
        <w:rPr>
          <w:sz w:val="24"/>
          <w:szCs w:val="24"/>
        </w:rPr>
        <w:t>20.12.2021</w:t>
      </w:r>
    </w:p>
    <w:p w14:paraId="62D8517C" w14:textId="77777777" w:rsidR="00633EB1" w:rsidRPr="007F715C" w:rsidRDefault="00633EB1" w:rsidP="00932A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FBAEE78" w14:textId="77777777" w:rsidR="00633EB1" w:rsidRPr="00F45708" w:rsidRDefault="00633EB1" w:rsidP="007F715C">
      <w:pPr>
        <w:pStyle w:val="Default"/>
        <w:jc w:val="both"/>
        <w:rPr>
          <w:sz w:val="22"/>
          <w:szCs w:val="22"/>
        </w:rPr>
      </w:pPr>
      <w:r w:rsidRPr="00F45708">
        <w:rPr>
          <w:sz w:val="22"/>
          <w:szCs w:val="22"/>
        </w:rPr>
        <w:t>Opis vykonávanej činnosti účtovnej jednotky v nadväznosti na predmet podnikania účtovnej jednotky:</w:t>
      </w:r>
    </w:p>
    <w:p w14:paraId="615B4510" w14:textId="77777777" w:rsidR="00633EB1" w:rsidRPr="007F715C" w:rsidRDefault="00633EB1" w:rsidP="007F715C">
      <w:pPr>
        <w:pStyle w:val="Default"/>
        <w:jc w:val="both"/>
        <w:rPr>
          <w:color w:val="auto"/>
          <w:sz w:val="22"/>
          <w:szCs w:val="22"/>
        </w:rPr>
      </w:pPr>
    </w:p>
    <w:p w14:paraId="05755DF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kultúrnych, spoločenských a športových podujatí </w:t>
      </w:r>
    </w:p>
    <w:p w14:paraId="02A3915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festivalov, súťaží, prehliadok, kvízov a ankiet </w:t>
      </w:r>
    </w:p>
    <w:p w14:paraId="580ACB8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spoločenských podujatí: zábavy, diskotéky, plesy a firemné podujatia </w:t>
      </w:r>
    </w:p>
    <w:p w14:paraId="312F0AF5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vzdelávacích aktivít: školenia, semináre, kongresy a kurzová činnosť </w:t>
      </w:r>
    </w:p>
    <w:p w14:paraId="74C42EB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sprostredkovateľská činnosť v oblasti kultúrnej, </w:t>
      </w:r>
      <w:r w:rsidR="00AD6E08" w:rsidRPr="00F45708">
        <w:rPr>
          <w:color w:val="auto"/>
          <w:sz w:val="22"/>
          <w:szCs w:val="22"/>
        </w:rPr>
        <w:t>umeleckej</w:t>
      </w:r>
      <w:r w:rsidRPr="007F715C">
        <w:rPr>
          <w:color w:val="auto"/>
          <w:sz w:val="22"/>
          <w:szCs w:val="22"/>
        </w:rPr>
        <w:t xml:space="preserve">, športovej a v oblasti služieb a obchodu v rozsahu voľnej živnosti </w:t>
      </w:r>
    </w:p>
    <w:p w14:paraId="25414141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reklamná a propagačná činnosť v rozsahu voľnej živnosti </w:t>
      </w:r>
    </w:p>
    <w:p w14:paraId="5371308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organizačno-technické zabezpečenie kultúrnych, spoločenských a športových podujatí v rozsahu voľnej živnosti </w:t>
      </w:r>
    </w:p>
    <w:p w14:paraId="38609E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vydavateľská činnosť v rozsahu voľnej živnosti </w:t>
      </w:r>
    </w:p>
    <w:p w14:paraId="6DAEDDA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prenájom nebytových priestorov s poskytovaním doplnkových služieb-obstarávateľská činnosť spojená s prenájmom </w:t>
      </w:r>
    </w:p>
    <w:p w14:paraId="68799752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fotografické služby </w:t>
      </w:r>
    </w:p>
    <w:p w14:paraId="1BAF0E37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zabezpečovanie interiérovej a exteriérovej výzdoby-aranžérske práce </w:t>
      </w:r>
    </w:p>
    <w:p w14:paraId="25C11D4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producentská činnosť v oblasti </w:t>
      </w:r>
      <w:proofErr w:type="spellStart"/>
      <w:r w:rsidRPr="007F715C">
        <w:rPr>
          <w:color w:val="auto"/>
          <w:sz w:val="22"/>
          <w:szCs w:val="22"/>
        </w:rPr>
        <w:t>videotvorby</w:t>
      </w:r>
      <w:proofErr w:type="spellEnd"/>
      <w:r w:rsidRPr="007F715C">
        <w:rPr>
          <w:color w:val="auto"/>
          <w:sz w:val="22"/>
          <w:szCs w:val="22"/>
        </w:rPr>
        <w:t xml:space="preserve"> </w:t>
      </w:r>
    </w:p>
    <w:p w14:paraId="7C8C5F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výroba audiovizuálnych záznamov okrem činností podľa autorského zákona </w:t>
      </w:r>
    </w:p>
    <w:p w14:paraId="303A26EC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konečnému spotrebiteľovi (maloobchod) v rozsahu voľnej živnosti </w:t>
      </w:r>
    </w:p>
    <w:p w14:paraId="41F3F3E4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iným prevádzkovateľom živnosti (veľkoobchod) v rozsahu voľnej živnosti </w:t>
      </w:r>
    </w:p>
    <w:p w14:paraId="46E04898" w14:textId="77777777" w:rsidR="00F45708" w:rsidRDefault="00F45708" w:rsidP="007F715C">
      <w:pPr>
        <w:pStyle w:val="Default"/>
        <w:jc w:val="both"/>
        <w:rPr>
          <w:color w:val="auto"/>
          <w:sz w:val="22"/>
          <w:szCs w:val="22"/>
        </w:rPr>
      </w:pPr>
    </w:p>
    <w:p w14:paraId="361B3F9F" w14:textId="1DA8FF20" w:rsidR="00C713E2" w:rsidRDefault="00F45708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(3) </w:t>
      </w:r>
      <w:r w:rsidRPr="00FA4CDB">
        <w:rPr>
          <w:color w:val="auto"/>
          <w:sz w:val="22"/>
          <w:szCs w:val="22"/>
        </w:rPr>
        <w:t xml:space="preserve">Účtovná závierka k 31.12. </w:t>
      </w:r>
      <w:r w:rsidR="00F470F4">
        <w:rPr>
          <w:color w:val="auto"/>
          <w:sz w:val="22"/>
          <w:szCs w:val="22"/>
        </w:rPr>
        <w:t>2021</w:t>
      </w:r>
      <w:r w:rsidR="00EC1B12">
        <w:rPr>
          <w:color w:val="auto"/>
          <w:sz w:val="22"/>
          <w:szCs w:val="22"/>
        </w:rPr>
        <w:t xml:space="preserve"> </w:t>
      </w:r>
      <w:r w:rsidRPr="00FA4CDB">
        <w:rPr>
          <w:color w:val="auto"/>
          <w:sz w:val="22"/>
          <w:szCs w:val="22"/>
        </w:rPr>
        <w:t>bola zostavená</w:t>
      </w:r>
      <w:r>
        <w:rPr>
          <w:color w:val="auto"/>
          <w:sz w:val="22"/>
          <w:szCs w:val="22"/>
        </w:rPr>
        <w:t xml:space="preserve"> ako riadna účtovná závierka</w:t>
      </w:r>
      <w:r w:rsidRPr="00FA4CDB">
        <w:rPr>
          <w:color w:val="auto"/>
          <w:sz w:val="22"/>
          <w:szCs w:val="22"/>
        </w:rPr>
        <w:t xml:space="preserve"> na základe predpokladanej nepretržitej činnosti Cultus Ružinov a.s</w:t>
      </w:r>
      <w:r>
        <w:rPr>
          <w:color w:val="auto"/>
          <w:sz w:val="22"/>
          <w:szCs w:val="22"/>
        </w:rPr>
        <w:t>.</w:t>
      </w:r>
    </w:p>
    <w:p w14:paraId="4E6475A0" w14:textId="77777777" w:rsidR="00C713E2" w:rsidRDefault="00C713E2" w:rsidP="007F715C">
      <w:pPr>
        <w:pStyle w:val="Default"/>
        <w:jc w:val="both"/>
        <w:rPr>
          <w:color w:val="auto"/>
          <w:sz w:val="22"/>
          <w:szCs w:val="22"/>
        </w:rPr>
      </w:pPr>
    </w:p>
    <w:p w14:paraId="04AFE0DA" w14:textId="77777777" w:rsidR="003601F0" w:rsidRDefault="003601F0" w:rsidP="007F715C">
      <w:pPr>
        <w:pStyle w:val="Default"/>
        <w:jc w:val="both"/>
        <w:rPr>
          <w:color w:val="auto"/>
          <w:sz w:val="22"/>
          <w:szCs w:val="22"/>
        </w:rPr>
      </w:pPr>
    </w:p>
    <w:p w14:paraId="7F01642C" w14:textId="77777777" w:rsidR="00C713E2" w:rsidRPr="00DD2297" w:rsidRDefault="00C713E2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(4)</w:t>
      </w:r>
      <w:r w:rsidRPr="00C713E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Spoločnosť </w:t>
      </w:r>
      <w:r w:rsidRPr="00C713E2">
        <w:rPr>
          <w:color w:val="auto"/>
          <w:sz w:val="22"/>
          <w:szCs w:val="22"/>
        </w:rPr>
        <w:t xml:space="preserve">je súčasťou Konsolidovaného </w:t>
      </w:r>
      <w:r w:rsidRPr="00DD2297">
        <w:rPr>
          <w:color w:val="auto"/>
          <w:sz w:val="22"/>
          <w:szCs w:val="22"/>
        </w:rPr>
        <w:t>celku MČ Bratislava Ružinov, Mierová ul.21, Bratislava</w:t>
      </w:r>
      <w:r w:rsidR="00FF1DBF">
        <w:rPr>
          <w:color w:val="auto"/>
          <w:sz w:val="22"/>
          <w:szCs w:val="22"/>
        </w:rPr>
        <w:t xml:space="preserve"> </w:t>
      </w:r>
      <w:r w:rsidR="00FF1DBF" w:rsidRPr="00FF1DBF">
        <w:rPr>
          <w:sz w:val="22"/>
          <w:szCs w:val="22"/>
        </w:rPr>
        <w:t>ako dcérska účtovná jednotka</w:t>
      </w:r>
      <w:r w:rsidR="00FF1DBF">
        <w:rPr>
          <w:color w:val="auto"/>
          <w:sz w:val="22"/>
          <w:szCs w:val="22"/>
        </w:rPr>
        <w:t xml:space="preserve">. </w:t>
      </w:r>
      <w:r w:rsidRPr="00DD2297">
        <w:rPr>
          <w:color w:val="auto"/>
          <w:sz w:val="22"/>
          <w:szCs w:val="22"/>
        </w:rPr>
        <w:t xml:space="preserve">Vlastníkom všetkých </w:t>
      </w:r>
      <w:r w:rsidR="00FF1DBF">
        <w:rPr>
          <w:color w:val="auto"/>
          <w:sz w:val="22"/>
          <w:szCs w:val="22"/>
        </w:rPr>
        <w:t xml:space="preserve">10 ks </w:t>
      </w:r>
      <w:r w:rsidRPr="00DD2297">
        <w:rPr>
          <w:color w:val="auto"/>
          <w:sz w:val="22"/>
          <w:szCs w:val="22"/>
        </w:rPr>
        <w:t>emitovaných listinných akcií v menovitej hodnote</w:t>
      </w:r>
      <w:r w:rsidR="00FF1DBF">
        <w:rPr>
          <w:color w:val="auto"/>
          <w:sz w:val="22"/>
          <w:szCs w:val="22"/>
        </w:rPr>
        <w:t xml:space="preserve"> </w:t>
      </w:r>
      <w:r w:rsidR="00536CDF">
        <w:rPr>
          <w:color w:val="auto"/>
          <w:sz w:val="22"/>
          <w:szCs w:val="22"/>
        </w:rPr>
        <w:t>3 </w:t>
      </w:r>
      <w:r w:rsidR="00FF1DBF" w:rsidRPr="00FF1DBF">
        <w:rPr>
          <w:color w:val="auto"/>
          <w:sz w:val="22"/>
          <w:szCs w:val="22"/>
        </w:rPr>
        <w:t>319,4</w:t>
      </w:r>
      <w:r w:rsidR="00FF1DBF">
        <w:rPr>
          <w:color w:val="auto"/>
          <w:sz w:val="22"/>
          <w:szCs w:val="22"/>
        </w:rPr>
        <w:t xml:space="preserve">0 </w:t>
      </w:r>
      <w:r w:rsidR="00455273">
        <w:rPr>
          <w:color w:val="auto"/>
          <w:sz w:val="22"/>
          <w:szCs w:val="22"/>
        </w:rPr>
        <w:t>EUR</w:t>
      </w:r>
      <w:r w:rsidRPr="00DD2297">
        <w:rPr>
          <w:color w:val="auto"/>
          <w:sz w:val="22"/>
          <w:szCs w:val="22"/>
        </w:rPr>
        <w:t xml:space="preserve"> je Mestská časť Bratislava Ruž</w:t>
      </w:r>
      <w:r w:rsidR="00EE7213">
        <w:rPr>
          <w:color w:val="auto"/>
          <w:sz w:val="22"/>
          <w:szCs w:val="22"/>
        </w:rPr>
        <w:t xml:space="preserve">inov, </w:t>
      </w:r>
      <w:r w:rsidR="00EE7213" w:rsidRPr="00DD2297">
        <w:rPr>
          <w:color w:val="auto"/>
          <w:sz w:val="22"/>
          <w:szCs w:val="22"/>
        </w:rPr>
        <w:t>IČO</w:t>
      </w:r>
      <w:r w:rsidR="00EE7213">
        <w:rPr>
          <w:color w:val="auto"/>
          <w:sz w:val="22"/>
          <w:szCs w:val="22"/>
        </w:rPr>
        <w:t xml:space="preserve"> 00603155, </w:t>
      </w:r>
      <w:r w:rsidRPr="00DD2297">
        <w:rPr>
          <w:color w:val="auto"/>
          <w:sz w:val="22"/>
          <w:szCs w:val="22"/>
        </w:rPr>
        <w:t>Mierová 21, 827 05 Bratislava</w:t>
      </w:r>
      <w:r w:rsidR="00EE7213">
        <w:rPr>
          <w:color w:val="auto"/>
          <w:sz w:val="22"/>
          <w:szCs w:val="22"/>
        </w:rPr>
        <w:t xml:space="preserve"> (</w:t>
      </w:r>
      <w:r w:rsidR="00EE7213" w:rsidRPr="00EE7213">
        <w:rPr>
          <w:sz w:val="22"/>
          <w:szCs w:val="22"/>
        </w:rPr>
        <w:t>adresa, kde sa môže vyžiadať kópia konsolidovaných účtovných závierok</w:t>
      </w:r>
      <w:r w:rsidR="00EE7213">
        <w:rPr>
          <w:color w:val="auto"/>
          <w:sz w:val="22"/>
          <w:szCs w:val="22"/>
        </w:rPr>
        <w:t>),</w:t>
      </w:r>
      <w:r w:rsidRPr="00DD2297">
        <w:rPr>
          <w:color w:val="auto"/>
          <w:sz w:val="22"/>
          <w:szCs w:val="22"/>
        </w:rPr>
        <w:t xml:space="preserve"> v mene ktorej koná starosta mestskej časti.</w:t>
      </w:r>
    </w:p>
    <w:p w14:paraId="32B995B0" w14:textId="58DADAAA" w:rsidR="0004606E" w:rsidRPr="007F715C" w:rsidRDefault="00BF6592" w:rsidP="00E1403A">
      <w:pPr>
        <w:pStyle w:val="Default"/>
        <w:rPr>
          <w:b/>
          <w:sz w:val="22"/>
          <w:szCs w:val="22"/>
        </w:rPr>
      </w:pPr>
      <w:r w:rsidRPr="00F45708">
        <w:rPr>
          <w:color w:val="auto"/>
          <w:sz w:val="22"/>
          <w:szCs w:val="22"/>
        </w:rPr>
        <w:t>(</w:t>
      </w:r>
      <w:r w:rsidR="00C713E2">
        <w:rPr>
          <w:color w:val="auto"/>
          <w:sz w:val="22"/>
          <w:szCs w:val="22"/>
        </w:rPr>
        <w:t>5</w:t>
      </w:r>
      <w:r w:rsidRPr="00F45708">
        <w:rPr>
          <w:color w:val="auto"/>
          <w:sz w:val="22"/>
          <w:szCs w:val="22"/>
        </w:rPr>
        <w:t xml:space="preserve">) Priemerný prepočítaný počet zamestnancov účtovnej jednotky. </w:t>
      </w:r>
      <w:r w:rsidR="0004606E" w:rsidRPr="007F715C">
        <w:rPr>
          <w:b/>
          <w:sz w:val="22"/>
          <w:szCs w:val="22"/>
        </w:rPr>
        <w:t xml:space="preserve">:   </w:t>
      </w:r>
    </w:p>
    <w:p w14:paraId="14B05589" w14:textId="77777777" w:rsidR="00635956" w:rsidRPr="007F715C" w:rsidRDefault="00343A7B">
      <w:pPr>
        <w:pStyle w:val="Default"/>
        <w:rPr>
          <w:sz w:val="22"/>
          <w:szCs w:val="22"/>
        </w:rPr>
      </w:pPr>
      <w:r w:rsidRPr="007F715C">
        <w:rPr>
          <w:sz w:val="22"/>
          <w:szCs w:val="22"/>
        </w:rPr>
        <w:lastRenderedPageBreak/>
        <w:t xml:space="preserve">     </w:t>
      </w:r>
      <w:r w:rsidR="00E17FCC" w:rsidRPr="007F715C">
        <w:rPr>
          <w:sz w:val="22"/>
          <w:szCs w:val="22"/>
        </w:rPr>
        <w:tab/>
        <w:t xml:space="preserve">  </w:t>
      </w:r>
      <w:r w:rsidR="0004606E" w:rsidRPr="007F715C">
        <w:rPr>
          <w:sz w:val="22"/>
          <w:szCs w:val="22"/>
        </w:rPr>
        <w:tab/>
        <w:t xml:space="preserve"> </w:t>
      </w:r>
    </w:p>
    <w:p w14:paraId="4BCE1F04" w14:textId="77777777" w:rsidR="00BF6592" w:rsidRDefault="0063595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D88C9C6" w14:textId="77777777" w:rsidR="00635956" w:rsidRDefault="00635956">
      <w:pPr>
        <w:pStyle w:val="Default"/>
        <w:rPr>
          <w:color w:val="auto"/>
          <w:sz w:val="22"/>
          <w:szCs w:val="22"/>
        </w:rPr>
      </w:pPr>
    </w:p>
    <w:p w14:paraId="0C24310F" w14:textId="77777777" w:rsidR="003601F0" w:rsidRPr="00F45708" w:rsidRDefault="003601F0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2126"/>
      </w:tblGrid>
      <w:tr w:rsidR="00A2258F" w:rsidRPr="00AD6E08" w14:paraId="7595D7C8" w14:textId="77777777" w:rsidTr="007F715C">
        <w:trPr>
          <w:jc w:val="center"/>
        </w:trPr>
        <w:tc>
          <w:tcPr>
            <w:tcW w:w="2122" w:type="dxa"/>
          </w:tcPr>
          <w:p w14:paraId="43B18B4B" w14:textId="575950DB" w:rsidR="00A2258F" w:rsidRPr="00C713E2" w:rsidRDefault="00A2258F" w:rsidP="00F470F4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566525">
              <w:rPr>
                <w:color w:val="auto"/>
                <w:sz w:val="22"/>
                <w:szCs w:val="22"/>
              </w:rPr>
              <w:t>202</w:t>
            </w:r>
            <w:r w:rsidR="00F470F4">
              <w:rPr>
                <w:color w:val="auto"/>
                <w:sz w:val="22"/>
                <w:szCs w:val="22"/>
              </w:rPr>
              <w:t>1</w:t>
            </w:r>
          </w:p>
        </w:tc>
        <w:tc>
          <w:tcPr>
            <w:tcW w:w="2126" w:type="dxa"/>
          </w:tcPr>
          <w:p w14:paraId="0D399856" w14:textId="6A6B1464" w:rsidR="00A2258F" w:rsidRPr="00C713E2" w:rsidRDefault="00A2258F" w:rsidP="00F470F4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EC1B12" w:rsidRPr="00C713E2">
              <w:rPr>
                <w:color w:val="auto"/>
                <w:sz w:val="22"/>
                <w:szCs w:val="22"/>
              </w:rPr>
              <w:t>20</w:t>
            </w:r>
            <w:r w:rsidR="00F470F4">
              <w:rPr>
                <w:color w:val="auto"/>
                <w:sz w:val="22"/>
                <w:szCs w:val="22"/>
              </w:rPr>
              <w:t>20</w:t>
            </w:r>
          </w:p>
        </w:tc>
      </w:tr>
      <w:tr w:rsidR="00A2258F" w:rsidRPr="00AD6E08" w14:paraId="3C56CD9A" w14:textId="77777777" w:rsidTr="007F715C">
        <w:trPr>
          <w:jc w:val="center"/>
        </w:trPr>
        <w:tc>
          <w:tcPr>
            <w:tcW w:w="2122" w:type="dxa"/>
          </w:tcPr>
          <w:p w14:paraId="10840ADF" w14:textId="3098FF22" w:rsidR="00A2258F" w:rsidRPr="00F45708" w:rsidRDefault="00F470F4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30</w:t>
            </w:r>
          </w:p>
        </w:tc>
        <w:tc>
          <w:tcPr>
            <w:tcW w:w="2126" w:type="dxa"/>
          </w:tcPr>
          <w:p w14:paraId="34A1C030" w14:textId="21E9A5D5" w:rsidR="00A2258F" w:rsidRPr="00C713E2" w:rsidRDefault="00F470F4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29</w:t>
            </w:r>
          </w:p>
        </w:tc>
      </w:tr>
    </w:tbl>
    <w:p w14:paraId="691A5074" w14:textId="77777777" w:rsidR="00A42467" w:rsidRPr="00F45708" w:rsidRDefault="00A42467">
      <w:pPr>
        <w:pStyle w:val="Default"/>
        <w:rPr>
          <w:color w:val="auto"/>
          <w:sz w:val="22"/>
          <w:szCs w:val="22"/>
        </w:rPr>
      </w:pPr>
    </w:p>
    <w:p w14:paraId="1639E093" w14:textId="77777777" w:rsidR="00A56C81" w:rsidRDefault="00A56C81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697CF1E9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18716246" w14:textId="77777777" w:rsidR="00BF6592" w:rsidRPr="00F457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F45708">
        <w:rPr>
          <w:b/>
          <w:bCs/>
          <w:color w:val="auto"/>
          <w:sz w:val="22"/>
          <w:szCs w:val="22"/>
        </w:rPr>
        <w:t>Čl. I</w:t>
      </w:r>
      <w:r w:rsidR="00E17FCC" w:rsidRPr="00F45708">
        <w:rPr>
          <w:b/>
          <w:bCs/>
          <w:color w:val="auto"/>
          <w:sz w:val="22"/>
          <w:szCs w:val="22"/>
        </w:rPr>
        <w:t>I</w:t>
      </w:r>
    </w:p>
    <w:p w14:paraId="50D3E91A" w14:textId="77777777" w:rsidR="00BF6592" w:rsidRPr="00C713E2" w:rsidRDefault="00BF6592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713E2">
        <w:rPr>
          <w:b/>
          <w:bCs/>
          <w:color w:val="auto"/>
          <w:sz w:val="22"/>
          <w:szCs w:val="22"/>
        </w:rPr>
        <w:t>Informácie o prijatých postupoch</w:t>
      </w:r>
    </w:p>
    <w:p w14:paraId="6CA263D5" w14:textId="77777777" w:rsidR="00E17FCC" w:rsidRPr="00E1403A" w:rsidRDefault="00E17FCC" w:rsidP="00E1403A">
      <w:pPr>
        <w:pStyle w:val="Default"/>
        <w:rPr>
          <w:color w:val="auto"/>
          <w:sz w:val="22"/>
          <w:szCs w:val="22"/>
        </w:rPr>
      </w:pPr>
    </w:p>
    <w:p w14:paraId="2CDCD6F8" w14:textId="77777777" w:rsidR="00A50A93" w:rsidRDefault="00A50A93">
      <w:pPr>
        <w:pStyle w:val="Default"/>
      </w:pPr>
    </w:p>
    <w:p w14:paraId="2F2FB3D9" w14:textId="545DE720" w:rsidR="00A50A93" w:rsidRDefault="00A50A93" w:rsidP="007F715C">
      <w:pPr>
        <w:pStyle w:val="Default"/>
        <w:jc w:val="both"/>
        <w:rPr>
          <w:sz w:val="22"/>
          <w:szCs w:val="22"/>
        </w:rPr>
      </w:pPr>
      <w:r w:rsidRPr="00EA6050">
        <w:rPr>
          <w:color w:val="auto"/>
          <w:sz w:val="22"/>
          <w:szCs w:val="22"/>
        </w:rPr>
        <w:t xml:space="preserve">(1)  </w:t>
      </w:r>
      <w:r>
        <w:rPr>
          <w:sz w:val="22"/>
          <w:szCs w:val="22"/>
        </w:rPr>
        <w:t>Účtovná závierka k 31.12.</w:t>
      </w:r>
      <w:r w:rsidR="00566525">
        <w:rPr>
          <w:sz w:val="22"/>
          <w:szCs w:val="22"/>
        </w:rPr>
        <w:t>202</w:t>
      </w:r>
      <w:r w:rsidR="00F470F4">
        <w:rPr>
          <w:sz w:val="22"/>
          <w:szCs w:val="22"/>
        </w:rPr>
        <w:t>1</w:t>
      </w:r>
      <w:r w:rsidR="00EC1B1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bola zostavená za splnenia predpokladu, že účtovná jednotka bude nepretržite pokračovať vo svojej činnosti. </w:t>
      </w:r>
    </w:p>
    <w:p w14:paraId="541357CF" w14:textId="77777777" w:rsidR="00E17FCC" w:rsidRPr="00AD6E08" w:rsidRDefault="00A50A93" w:rsidP="00E1403A">
      <w:pPr>
        <w:pStyle w:val="Default"/>
        <w:rPr>
          <w:color w:val="auto"/>
          <w:sz w:val="22"/>
          <w:szCs w:val="22"/>
        </w:rPr>
      </w:pPr>
      <w:r w:rsidRPr="00E1403A" w:rsidDel="008E0642">
        <w:rPr>
          <w:color w:val="auto"/>
          <w:sz w:val="22"/>
          <w:szCs w:val="22"/>
        </w:rPr>
        <w:t xml:space="preserve"> </w:t>
      </w:r>
    </w:p>
    <w:p w14:paraId="051C8116" w14:textId="77777777" w:rsidR="003B19C2" w:rsidRPr="007F715C" w:rsidRDefault="00A50A93" w:rsidP="00E1403A">
      <w:pPr>
        <w:pStyle w:val="Default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(2) </w:t>
      </w:r>
      <w:r w:rsidR="003B19C2" w:rsidRPr="007F715C">
        <w:rPr>
          <w:color w:val="auto"/>
          <w:sz w:val="22"/>
          <w:szCs w:val="22"/>
        </w:rPr>
        <w:t>Účtovné zásady a metódy</w:t>
      </w:r>
    </w:p>
    <w:p w14:paraId="3190D726" w14:textId="77777777" w:rsidR="003B19C2" w:rsidRPr="00E1403A" w:rsidRDefault="003B19C2">
      <w:pPr>
        <w:pStyle w:val="Default"/>
        <w:rPr>
          <w:b/>
          <w:color w:val="auto"/>
          <w:sz w:val="22"/>
          <w:szCs w:val="22"/>
        </w:rPr>
      </w:pPr>
    </w:p>
    <w:p w14:paraId="1C9AA273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Systém spracovania účtovníctva sa riadi príslušnými ustanoveniami zákona č.431/2002 Z .z o účtovníctve v znení neskorších predpisov a opatrením MF, ktorá určuje rámcovú účtovnú osnovu a postupy účtovania pre podnikateľov účtujúcich v podvojnom účtovníctve.</w:t>
      </w:r>
    </w:p>
    <w:p w14:paraId="7356E0DA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as</w:t>
      </w:r>
      <w:r w:rsidR="006A3F0D" w:rsidRPr="00AD6E08">
        <w:rPr>
          <w:color w:val="auto"/>
          <w:sz w:val="22"/>
          <w:szCs w:val="22"/>
        </w:rPr>
        <w:t>ť</w:t>
      </w:r>
      <w:r w:rsidRPr="00AD6E08">
        <w:rPr>
          <w:color w:val="auto"/>
          <w:sz w:val="22"/>
          <w:szCs w:val="22"/>
        </w:rPr>
        <w:t xml:space="preserve">ou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íc</w:t>
      </w:r>
      <w:r w:rsidRPr="00AD6E08">
        <w:rPr>
          <w:color w:val="auto"/>
          <w:sz w:val="22"/>
          <w:szCs w:val="22"/>
        </w:rPr>
        <w:t>tva a.s.je s</w:t>
      </w:r>
      <w:r w:rsidR="006A3F0D" w:rsidRPr="00AD6E08">
        <w:rPr>
          <w:color w:val="auto"/>
          <w:sz w:val="22"/>
          <w:szCs w:val="22"/>
        </w:rPr>
        <w:t>ú</w:t>
      </w:r>
      <w:r w:rsidRPr="00AD6E08">
        <w:rPr>
          <w:color w:val="auto"/>
          <w:sz w:val="22"/>
          <w:szCs w:val="22"/>
        </w:rPr>
        <w:t xml:space="preserve">bor </w:t>
      </w:r>
      <w:r w:rsidR="00536CDF" w:rsidRPr="00AD6E08">
        <w:rPr>
          <w:color w:val="auto"/>
          <w:sz w:val="22"/>
          <w:szCs w:val="22"/>
        </w:rPr>
        <w:t>smerníc</w:t>
      </w:r>
      <w:r w:rsidRPr="00AD6E08">
        <w:rPr>
          <w:color w:val="auto"/>
          <w:sz w:val="22"/>
          <w:szCs w:val="22"/>
        </w:rPr>
        <w:t xml:space="preserve"> o ekonomickom </w:t>
      </w:r>
      <w:r w:rsidR="00536CDF" w:rsidRPr="00AD6E08">
        <w:rPr>
          <w:color w:val="auto"/>
          <w:sz w:val="22"/>
          <w:szCs w:val="22"/>
        </w:rPr>
        <w:t>riadení</w:t>
      </w:r>
      <w:r w:rsidR="006A3F0D" w:rsidRPr="00AD6E08">
        <w:rPr>
          <w:color w:val="auto"/>
          <w:sz w:val="22"/>
          <w:szCs w:val="22"/>
        </w:rPr>
        <w:t xml:space="preserve">  a 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ý</w:t>
      </w:r>
      <w:r w:rsidRPr="00AD6E08">
        <w:rPr>
          <w:color w:val="auto"/>
          <w:sz w:val="22"/>
          <w:szCs w:val="22"/>
        </w:rPr>
        <w:t xml:space="preserve">ch </w:t>
      </w:r>
      <w:r w:rsidR="00536CDF">
        <w:rPr>
          <w:color w:val="auto"/>
          <w:sz w:val="22"/>
          <w:szCs w:val="22"/>
        </w:rPr>
        <w:t>d</w:t>
      </w:r>
      <w:r w:rsidRPr="00E1403A">
        <w:rPr>
          <w:color w:val="auto"/>
          <w:sz w:val="22"/>
          <w:szCs w:val="22"/>
        </w:rPr>
        <w:t>okladov.</w:t>
      </w:r>
    </w:p>
    <w:p w14:paraId="66FD0B8C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Zmeny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met</w:t>
      </w:r>
      <w:r w:rsidR="0031684E" w:rsidRPr="00AD6E08">
        <w:rPr>
          <w:color w:val="auto"/>
          <w:sz w:val="22"/>
          <w:szCs w:val="22"/>
        </w:rPr>
        <w:t>ó</w:t>
      </w:r>
      <w:r w:rsidRPr="00AD6E08">
        <w:rPr>
          <w:color w:val="auto"/>
          <w:sz w:val="22"/>
          <w:szCs w:val="22"/>
        </w:rPr>
        <w:t>d neboli zaznamenan</w:t>
      </w:r>
      <w:r w:rsidR="00536CDF">
        <w:rPr>
          <w:color w:val="auto"/>
          <w:sz w:val="22"/>
          <w:szCs w:val="22"/>
        </w:rPr>
        <w:t>é</w:t>
      </w:r>
      <w:r w:rsidRPr="00536CDF">
        <w:rPr>
          <w:color w:val="auto"/>
          <w:sz w:val="22"/>
          <w:szCs w:val="22"/>
        </w:rPr>
        <w:t>.</w:t>
      </w:r>
    </w:p>
    <w:p w14:paraId="14B0D98C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>Sp</w:t>
      </w:r>
      <w:r w:rsidR="006A3F0D" w:rsidRPr="00AD6E08">
        <w:rPr>
          <w:color w:val="auto"/>
          <w:sz w:val="22"/>
          <w:szCs w:val="22"/>
        </w:rPr>
        <w:t>ô</w:t>
      </w:r>
      <w:r w:rsidRPr="00AD6E08">
        <w:rPr>
          <w:color w:val="auto"/>
          <w:sz w:val="22"/>
          <w:szCs w:val="22"/>
        </w:rPr>
        <w:t xml:space="preserve">sob </w:t>
      </w:r>
      <w:r w:rsidR="00536CDF" w:rsidRPr="00AD6E08">
        <w:rPr>
          <w:color w:val="auto"/>
          <w:sz w:val="22"/>
          <w:szCs w:val="22"/>
        </w:rPr>
        <w:t>oceňovania</w:t>
      </w:r>
      <w:r w:rsidRPr="00AD6E08">
        <w:rPr>
          <w:color w:val="auto"/>
          <w:sz w:val="22"/>
          <w:szCs w:val="22"/>
        </w:rPr>
        <w:t xml:space="preserve"> </w:t>
      </w:r>
      <w:r w:rsidR="00536CDF" w:rsidRPr="00AD6E08">
        <w:rPr>
          <w:color w:val="auto"/>
          <w:sz w:val="22"/>
          <w:szCs w:val="22"/>
        </w:rPr>
        <w:t>jednotlivých</w:t>
      </w:r>
      <w:r w:rsidRPr="00AD6E08">
        <w:rPr>
          <w:color w:val="auto"/>
          <w:sz w:val="22"/>
          <w:szCs w:val="22"/>
        </w:rPr>
        <w:t xml:space="preserve"> polo</w:t>
      </w:r>
      <w:r w:rsidR="006A3F0D" w:rsidRPr="00AD6E08">
        <w:rPr>
          <w:color w:val="auto"/>
          <w:sz w:val="22"/>
          <w:szCs w:val="22"/>
        </w:rPr>
        <w:t>ž</w:t>
      </w:r>
      <w:r w:rsidRPr="00AD6E08">
        <w:rPr>
          <w:color w:val="auto"/>
          <w:sz w:val="22"/>
          <w:szCs w:val="22"/>
        </w:rPr>
        <w:t>iek :</w:t>
      </w:r>
    </w:p>
    <w:p w14:paraId="5F96819C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dlhodob</w:t>
      </w:r>
      <w:r w:rsidR="006A3F0D" w:rsidRPr="00AD6E08">
        <w:rPr>
          <w:color w:val="auto"/>
          <w:sz w:val="22"/>
          <w:szCs w:val="22"/>
        </w:rPr>
        <w:t>ý</w:t>
      </w:r>
      <w:r w:rsidRPr="00536CDF">
        <w:rPr>
          <w:color w:val="auto"/>
          <w:sz w:val="22"/>
          <w:szCs w:val="22"/>
        </w:rPr>
        <w:t xml:space="preserve"> hmotn</w:t>
      </w:r>
      <w:r w:rsidR="006A3F0D" w:rsidRPr="00E1403A">
        <w:rPr>
          <w:color w:val="auto"/>
          <w:sz w:val="22"/>
          <w:szCs w:val="22"/>
        </w:rPr>
        <w:t>ý</w:t>
      </w:r>
      <w:r w:rsidRPr="00E1403A">
        <w:rPr>
          <w:color w:val="auto"/>
          <w:sz w:val="22"/>
          <w:szCs w:val="22"/>
        </w:rPr>
        <w:t xml:space="preserve"> maje</w:t>
      </w:r>
      <w:r w:rsidR="006A3F0D" w:rsidRPr="00AD6E08">
        <w:rPr>
          <w:color w:val="auto"/>
          <w:sz w:val="22"/>
          <w:szCs w:val="22"/>
        </w:rPr>
        <w:t>tok nad 1 700,-</w:t>
      </w:r>
      <w:r w:rsidR="00455273">
        <w:rPr>
          <w:color w:val="auto"/>
          <w:sz w:val="22"/>
          <w:szCs w:val="22"/>
        </w:rPr>
        <w:t xml:space="preserve"> EUR</w:t>
      </w:r>
      <w:r w:rsidR="006A3F0D" w:rsidRPr="00E1403A">
        <w:rPr>
          <w:color w:val="auto"/>
          <w:sz w:val="22"/>
          <w:szCs w:val="22"/>
        </w:rPr>
        <w:t xml:space="preserve"> je odpisovaný</w:t>
      </w:r>
      <w:r w:rsidR="00455273">
        <w:rPr>
          <w:color w:val="auto"/>
          <w:sz w:val="22"/>
          <w:szCs w:val="22"/>
        </w:rPr>
        <w:t>,</w:t>
      </w:r>
    </w:p>
    <w:p w14:paraId="2BF72EE4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55273">
        <w:t>majetok do hodnoty do 1 700,-</w:t>
      </w:r>
      <w:r w:rsidR="00455273">
        <w:rPr>
          <w:color w:val="auto"/>
          <w:sz w:val="22"/>
          <w:szCs w:val="22"/>
        </w:rPr>
        <w:t xml:space="preserve"> EUR</w:t>
      </w:r>
      <w:r w:rsidR="00A42467">
        <w:rPr>
          <w:color w:val="auto"/>
          <w:sz w:val="22"/>
          <w:szCs w:val="22"/>
        </w:rPr>
        <w:t xml:space="preserve"> je</w:t>
      </w:r>
      <w:r w:rsidRPr="00E1403A">
        <w:rPr>
          <w:color w:val="auto"/>
          <w:sz w:val="22"/>
          <w:szCs w:val="22"/>
        </w:rPr>
        <w:t xml:space="preserve"> </w:t>
      </w:r>
      <w:r w:rsidR="00536CDF" w:rsidRPr="00455273">
        <w:t>neodpisovaný</w:t>
      </w:r>
      <w:r w:rsidRPr="00455273">
        <w:t>, účtovan</w:t>
      </w:r>
      <w:r w:rsidR="006A3F0D" w:rsidRPr="00455273">
        <w:t xml:space="preserve">ý </w:t>
      </w:r>
      <w:r w:rsidRPr="00455273">
        <w:t>do spotreby</w:t>
      </w:r>
      <w:r w:rsidR="00455273" w:rsidRPr="00455273">
        <w:t xml:space="preserve"> </w:t>
      </w:r>
      <w:r w:rsidRPr="00455273">
        <w:rPr>
          <w:color w:val="auto"/>
          <w:sz w:val="22"/>
          <w:szCs w:val="22"/>
        </w:rPr>
        <w:t>a je evidovan</w:t>
      </w:r>
      <w:r w:rsidR="006A3F0D" w:rsidRPr="00455273">
        <w:rPr>
          <w:color w:val="auto"/>
          <w:sz w:val="22"/>
          <w:szCs w:val="22"/>
        </w:rPr>
        <w:t>ý</w:t>
      </w:r>
      <w:r w:rsidRPr="00455273">
        <w:rPr>
          <w:color w:val="auto"/>
          <w:sz w:val="22"/>
          <w:szCs w:val="22"/>
        </w:rPr>
        <w:t xml:space="preserve"> na pods</w:t>
      </w:r>
      <w:r w:rsidR="006A3F0D" w:rsidRPr="00455273">
        <w:rPr>
          <w:color w:val="auto"/>
          <w:sz w:val="22"/>
          <w:szCs w:val="22"/>
        </w:rPr>
        <w:t>ú</w:t>
      </w:r>
      <w:r w:rsidRPr="00455273">
        <w:rPr>
          <w:color w:val="auto"/>
          <w:sz w:val="22"/>
          <w:szCs w:val="22"/>
        </w:rPr>
        <w:t>v</w:t>
      </w:r>
      <w:r w:rsidR="006A3F0D" w:rsidRPr="00455273">
        <w:rPr>
          <w:color w:val="auto"/>
          <w:sz w:val="22"/>
          <w:szCs w:val="22"/>
        </w:rPr>
        <w:t>ahovom účte</w:t>
      </w:r>
      <w:r w:rsidR="00455273">
        <w:rPr>
          <w:color w:val="auto"/>
          <w:sz w:val="22"/>
          <w:szCs w:val="22"/>
        </w:rPr>
        <w:t>,</w:t>
      </w:r>
    </w:p>
    <w:p w14:paraId="44CEA5E9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- </w:t>
      </w:r>
      <w:r w:rsidR="00536CDF" w:rsidRPr="00AD6E08">
        <w:rPr>
          <w:color w:val="auto"/>
          <w:sz w:val="22"/>
          <w:szCs w:val="22"/>
        </w:rPr>
        <w:t>zásoby</w:t>
      </w:r>
      <w:r w:rsidRPr="00AD6E08">
        <w:rPr>
          <w:color w:val="auto"/>
          <w:sz w:val="22"/>
          <w:szCs w:val="22"/>
        </w:rPr>
        <w:t xml:space="preserve"> </w:t>
      </w:r>
      <w:proofErr w:type="spellStart"/>
      <w:r w:rsidRPr="00AD6E08">
        <w:rPr>
          <w:color w:val="auto"/>
          <w:sz w:val="22"/>
          <w:szCs w:val="22"/>
        </w:rPr>
        <w:t>prev</w:t>
      </w:r>
      <w:proofErr w:type="spellEnd"/>
      <w:r w:rsidRPr="00AD6E08">
        <w:rPr>
          <w:color w:val="auto"/>
          <w:sz w:val="22"/>
          <w:szCs w:val="22"/>
        </w:rPr>
        <w:t>.</w:t>
      </w:r>
      <w:r w:rsidR="00536CDF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 xml:space="preserve">charakteru sa </w:t>
      </w:r>
      <w:r w:rsidR="00536CDF" w:rsidRPr="00AD6E08">
        <w:rPr>
          <w:color w:val="auto"/>
          <w:sz w:val="22"/>
          <w:szCs w:val="22"/>
        </w:rPr>
        <w:t>účtuj</w:t>
      </w:r>
      <w:r w:rsidR="00536CDF">
        <w:rPr>
          <w:color w:val="auto"/>
          <w:sz w:val="22"/>
          <w:szCs w:val="22"/>
        </w:rPr>
        <w:t>ú</w:t>
      </w:r>
      <w:r w:rsidR="00536CDF" w:rsidRPr="00E1403A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>do spotreby</w:t>
      </w:r>
      <w:r w:rsidR="00455273">
        <w:rPr>
          <w:color w:val="auto"/>
          <w:sz w:val="22"/>
          <w:szCs w:val="22"/>
        </w:rPr>
        <w:t>.</w:t>
      </w:r>
    </w:p>
    <w:p w14:paraId="46BFC79E" w14:textId="77777777" w:rsidR="00E17FCC" w:rsidRPr="00AD6E08" w:rsidRDefault="00536CDF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Technická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dokumentácia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programového</w:t>
      </w:r>
      <w:r w:rsidR="00C942D6" w:rsidRPr="00AD6E08">
        <w:rPr>
          <w:color w:val="auto"/>
          <w:sz w:val="22"/>
          <w:szCs w:val="22"/>
        </w:rPr>
        <w:t xml:space="preserve"> vybavenia v</w:t>
      </w:r>
      <w:r w:rsidR="006A3F0D" w:rsidRPr="00AD6E08">
        <w:rPr>
          <w:color w:val="auto"/>
          <w:sz w:val="22"/>
          <w:szCs w:val="22"/>
        </w:rPr>
        <w:t>ý</w:t>
      </w:r>
      <w:r w:rsidR="00C942D6" w:rsidRPr="00AD6E08">
        <w:rPr>
          <w:color w:val="auto"/>
          <w:sz w:val="22"/>
          <w:szCs w:val="22"/>
        </w:rPr>
        <w:t>po</w:t>
      </w:r>
      <w:r w:rsidR="002463B0" w:rsidRPr="00AD6E08">
        <w:rPr>
          <w:color w:val="auto"/>
          <w:sz w:val="22"/>
          <w:szCs w:val="22"/>
        </w:rPr>
        <w:t>č</w:t>
      </w:r>
      <w:r w:rsidR="00C942D6" w:rsidRPr="00AD6E08">
        <w:rPr>
          <w:color w:val="auto"/>
          <w:sz w:val="22"/>
          <w:szCs w:val="22"/>
        </w:rPr>
        <w:t>tovou technikou :</w:t>
      </w:r>
    </w:p>
    <w:p w14:paraId="4659C86C" w14:textId="56FB64FC" w:rsidR="00E17FCC" w:rsidRPr="00AD6E08" w:rsidRDefault="006A3F0D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úč</w:t>
      </w:r>
      <w:r w:rsidR="00C942D6" w:rsidRPr="00AD6E08">
        <w:rPr>
          <w:color w:val="auto"/>
          <w:sz w:val="22"/>
          <w:szCs w:val="22"/>
        </w:rPr>
        <w:t>tovn</w:t>
      </w:r>
      <w:r w:rsidR="0031684E" w:rsidRPr="00AD6E08">
        <w:rPr>
          <w:color w:val="auto"/>
          <w:sz w:val="22"/>
          <w:szCs w:val="22"/>
        </w:rPr>
        <w:t>í</w:t>
      </w:r>
      <w:r w:rsidR="00C942D6" w:rsidRPr="00AD6E08">
        <w:rPr>
          <w:color w:val="auto"/>
          <w:sz w:val="22"/>
          <w:szCs w:val="22"/>
        </w:rPr>
        <w:t xml:space="preserve">ctvo program </w:t>
      </w:r>
      <w:r w:rsidR="003B19C2" w:rsidRPr="00AD6E08">
        <w:rPr>
          <w:color w:val="auto"/>
          <w:sz w:val="22"/>
          <w:szCs w:val="22"/>
        </w:rPr>
        <w:t>T</w:t>
      </w:r>
      <w:r w:rsidR="00C942D6" w:rsidRPr="00AD6E08">
        <w:rPr>
          <w:color w:val="auto"/>
          <w:sz w:val="22"/>
          <w:szCs w:val="22"/>
        </w:rPr>
        <w:t xml:space="preserve">rimel software </w:t>
      </w:r>
      <w:r w:rsidR="003B19C2" w:rsidRPr="00AD6E08">
        <w:rPr>
          <w:color w:val="auto"/>
          <w:sz w:val="22"/>
          <w:szCs w:val="22"/>
        </w:rPr>
        <w:t>B</w:t>
      </w:r>
      <w:r w:rsidR="00C942D6" w:rsidRPr="00AD6E08">
        <w:rPr>
          <w:color w:val="auto"/>
          <w:sz w:val="22"/>
          <w:szCs w:val="22"/>
        </w:rPr>
        <w:t>ratislava</w:t>
      </w:r>
    </w:p>
    <w:p w14:paraId="7D6AB0C5" w14:textId="055DFE34" w:rsidR="00E17FCC" w:rsidRPr="00AD6E08" w:rsidRDefault="00C942D6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majetok program </w:t>
      </w:r>
      <w:r w:rsidR="003B19C2" w:rsidRPr="00AD6E08">
        <w:rPr>
          <w:color w:val="auto"/>
          <w:sz w:val="22"/>
          <w:szCs w:val="22"/>
        </w:rPr>
        <w:t>T</w:t>
      </w:r>
      <w:r w:rsidRPr="00AD6E08">
        <w:rPr>
          <w:color w:val="auto"/>
          <w:sz w:val="22"/>
          <w:szCs w:val="22"/>
        </w:rPr>
        <w:t>rimel</w:t>
      </w:r>
      <w:r w:rsidR="003B19C2" w:rsidRPr="00AD6E08">
        <w:rPr>
          <w:color w:val="auto"/>
          <w:sz w:val="22"/>
          <w:szCs w:val="22"/>
        </w:rPr>
        <w:t xml:space="preserve"> B</w:t>
      </w:r>
      <w:r w:rsidRPr="00AD6E08">
        <w:rPr>
          <w:color w:val="auto"/>
          <w:sz w:val="22"/>
          <w:szCs w:val="22"/>
        </w:rPr>
        <w:t>ratislava</w:t>
      </w:r>
    </w:p>
    <w:p w14:paraId="010C7818" w14:textId="77777777" w:rsidR="00E17FCC" w:rsidRPr="00AD6E08" w:rsidRDefault="00C942D6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t>S</w:t>
      </w:r>
      <w:r w:rsidR="003B19C2" w:rsidRPr="00AD6E08">
        <w:t>úč</w:t>
      </w:r>
      <w:r w:rsidRPr="00AD6E08">
        <w:t>as</w:t>
      </w:r>
      <w:r w:rsidR="003B19C2" w:rsidRPr="00AD6E08">
        <w:t>ť</w:t>
      </w:r>
      <w:r w:rsidRPr="00AD6E08">
        <w:t xml:space="preserve">ou </w:t>
      </w:r>
      <w:r w:rsidR="003B19C2" w:rsidRPr="00AD6E08">
        <w:t>úč</w:t>
      </w:r>
      <w:r w:rsidRPr="00AD6E08">
        <w:t>tovn</w:t>
      </w:r>
      <w:r w:rsidR="006A3F0D" w:rsidRPr="00AD6E08">
        <w:t>í</w:t>
      </w:r>
      <w:r w:rsidRPr="00AD6E08">
        <w:t>ctva a.s.</w:t>
      </w:r>
      <w:r w:rsidR="003B19C2" w:rsidRPr="00AD6E08">
        <w:t xml:space="preserve"> </w:t>
      </w:r>
      <w:r w:rsidRPr="00AD6E08">
        <w:t>je s</w:t>
      </w:r>
      <w:r w:rsidR="003B19C2" w:rsidRPr="00AD6E08">
        <w:t>ú</w:t>
      </w:r>
      <w:r w:rsidRPr="00AD6E08">
        <w:t xml:space="preserve">bor </w:t>
      </w:r>
      <w:r w:rsidR="00536CDF" w:rsidRPr="00AD6E08">
        <w:t>smerníc</w:t>
      </w:r>
      <w:r w:rsidRPr="00AD6E08">
        <w:t xml:space="preserve"> o ekonomickom </w:t>
      </w:r>
      <w:r w:rsidR="00536CDF" w:rsidRPr="00AD6E08">
        <w:t>riadení</w:t>
      </w:r>
      <w:r w:rsidR="00536CDF">
        <w:rPr>
          <w:color w:val="auto"/>
          <w:sz w:val="22"/>
          <w:szCs w:val="22"/>
        </w:rPr>
        <w:t xml:space="preserve"> </w:t>
      </w:r>
      <w:r w:rsidR="003B19C2" w:rsidRPr="00E1403A">
        <w:rPr>
          <w:color w:val="auto"/>
          <w:sz w:val="22"/>
          <w:szCs w:val="22"/>
        </w:rPr>
        <w:t>a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dokladov.</w:t>
      </w:r>
    </w:p>
    <w:p w14:paraId="5667F461" w14:textId="77777777" w:rsidR="00A12522" w:rsidRPr="007F715C" w:rsidRDefault="00A12522" w:rsidP="007F715C">
      <w:pPr>
        <w:spacing w:after="0"/>
        <w:jc w:val="both"/>
        <w:rPr>
          <w:rFonts w:ascii="Arial" w:hAnsi="Arial" w:cs="Arial"/>
          <w:b/>
        </w:rPr>
      </w:pPr>
    </w:p>
    <w:p w14:paraId="6D1707E6" w14:textId="77777777" w:rsidR="00A50A93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Čl.III</w:t>
      </w:r>
    </w:p>
    <w:p w14:paraId="279705FB" w14:textId="77777777" w:rsidR="00373657" w:rsidRPr="007F715C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Spôsob oceňovania majetku a záväzkov- obstarávacia cena, vlastné náklady, menovitá hodnota</w:t>
      </w:r>
    </w:p>
    <w:p w14:paraId="67CD38BC" w14:textId="77777777" w:rsidR="00373657" w:rsidRPr="007F715C" w:rsidRDefault="00373657" w:rsidP="00E1403A">
      <w:pPr>
        <w:pStyle w:val="Nadpis1"/>
        <w:rPr>
          <w:rFonts w:ascii="Arial" w:hAnsi="Arial" w:cs="Arial"/>
          <w:sz w:val="22"/>
          <w:szCs w:val="22"/>
        </w:rPr>
      </w:pPr>
    </w:p>
    <w:p w14:paraId="47067A3C" w14:textId="77777777" w:rsidR="00373657" w:rsidRPr="007F715C" w:rsidRDefault="00373657">
      <w:pPr>
        <w:pStyle w:val="Nadpis1"/>
        <w:rPr>
          <w:rFonts w:ascii="Arial" w:hAnsi="Arial" w:cs="Arial"/>
          <w:sz w:val="22"/>
          <w:szCs w:val="22"/>
        </w:rPr>
      </w:pPr>
    </w:p>
    <w:p w14:paraId="5E8C25E3" w14:textId="77777777" w:rsidR="00D8019F" w:rsidRDefault="00267AC1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Počas roka sa nemenili spôsoby oceňovania jednotlivých položiek.                                                                            Obstarávacou cenou</w:t>
      </w:r>
      <w:r w:rsidR="008E5FE2">
        <w:rPr>
          <w:rFonts w:ascii="Arial" w:hAnsi="Arial" w:cs="Arial"/>
          <w:b w:val="0"/>
          <w:sz w:val="22"/>
          <w:szCs w:val="22"/>
        </w:rPr>
        <w:t>:</w:t>
      </w:r>
      <w:r w:rsidR="00373657" w:rsidRPr="007F715C">
        <w:rPr>
          <w:rFonts w:ascii="Arial" w:hAnsi="Arial" w:cs="Arial"/>
          <w:b w:val="0"/>
          <w:sz w:val="22"/>
          <w:szCs w:val="22"/>
        </w:rPr>
        <w:tab/>
      </w:r>
      <w:r w:rsidRPr="007F715C">
        <w:rPr>
          <w:rFonts w:ascii="Arial" w:hAnsi="Arial" w:cs="Arial"/>
          <w:b w:val="0"/>
          <w:sz w:val="22"/>
          <w:szCs w:val="22"/>
        </w:rPr>
        <w:t xml:space="preserve"> </w:t>
      </w:r>
    </w:p>
    <w:p w14:paraId="41966A5A" w14:textId="0ACE8B6E" w:rsidR="00D8019F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hmotný majetok</w:t>
      </w:r>
    </w:p>
    <w:p w14:paraId="79637C4D" w14:textId="77777777" w:rsidR="003601F0" w:rsidRDefault="003601F0" w:rsidP="00E1403A">
      <w:pPr>
        <w:pStyle w:val="Nadpis1"/>
        <w:rPr>
          <w:rFonts w:ascii="Arial" w:hAnsi="Arial" w:cs="Arial"/>
          <w:b w:val="0"/>
          <w:sz w:val="22"/>
          <w:szCs w:val="22"/>
        </w:rPr>
      </w:pPr>
    </w:p>
    <w:p w14:paraId="525964EC" w14:textId="77777777" w:rsidR="00EB794C" w:rsidRDefault="00D8019F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zásoby</w:t>
      </w:r>
    </w:p>
    <w:p w14:paraId="7FE2B9A4" w14:textId="4A8180EF" w:rsidR="008E5FE2" w:rsidRDefault="00267AC1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Menovitou hodnotou</w:t>
      </w:r>
      <w:r w:rsidR="008E5FE2">
        <w:rPr>
          <w:rFonts w:ascii="Arial" w:hAnsi="Arial" w:cs="Arial"/>
          <w:b w:val="0"/>
          <w:sz w:val="22"/>
          <w:szCs w:val="22"/>
        </w:rPr>
        <w:t>:</w:t>
      </w:r>
    </w:p>
    <w:p w14:paraId="37F8D153" w14:textId="30C7B5EE" w:rsidR="008E5FE2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peňažné prostriedky</w:t>
      </w:r>
    </w:p>
    <w:p w14:paraId="5F8323A9" w14:textId="77777777" w:rsidR="008E5FE2" w:rsidRDefault="00267AC1" w:rsidP="007F715C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7F715C">
        <w:rPr>
          <w:rFonts w:ascii="Arial" w:hAnsi="Arial" w:cs="Arial"/>
          <w:b w:val="0"/>
          <w:sz w:val="22"/>
          <w:szCs w:val="22"/>
        </w:rPr>
        <w:t>pohľadávky pri ich vzniku</w:t>
      </w:r>
    </w:p>
    <w:p w14:paraId="44FBE150" w14:textId="77777777" w:rsidR="00A12522" w:rsidRPr="001B21D8" w:rsidRDefault="00267AC1" w:rsidP="00E768D3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E768D3">
        <w:rPr>
          <w:rFonts w:ascii="Arial" w:hAnsi="Arial" w:cs="Arial"/>
          <w:sz w:val="22"/>
          <w:szCs w:val="22"/>
        </w:rPr>
        <w:t>záväzky pri ich vzniku</w:t>
      </w:r>
    </w:p>
    <w:p w14:paraId="0DFF8884" w14:textId="77777777" w:rsidR="005955DD" w:rsidRDefault="005955DD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B2F9AD7" w14:textId="77777777" w:rsidR="003601F0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4E9169A6" w14:textId="77777777" w:rsidR="003601F0" w:rsidRPr="005955DD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F24EA40" w14:textId="77777777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  <w:b/>
        </w:rPr>
        <w:t>Tvorba odpisového plánu</w:t>
      </w:r>
    </w:p>
    <w:p w14:paraId="663B58DD" w14:textId="789B436C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 xml:space="preserve">Dlhodobý hmotný majetok:  spoločnosť odpisuje len vlastný majetok. Pre stanovenie účtovných odpisov účtovná jednotka vychádza </w:t>
      </w:r>
      <w:r w:rsidR="0061656E">
        <w:rPr>
          <w:rFonts w:ascii="Arial" w:hAnsi="Arial" w:cs="Arial"/>
        </w:rPr>
        <w:t>z</w:t>
      </w:r>
      <w:r w:rsidRPr="00376C35">
        <w:rPr>
          <w:rFonts w:ascii="Arial" w:hAnsi="Arial" w:cs="Arial"/>
        </w:rPr>
        <w:t> ustanovení zákona č.</w:t>
      </w:r>
      <w:r w:rsidR="0061656E">
        <w:rPr>
          <w:rFonts w:ascii="Arial" w:hAnsi="Arial" w:cs="Arial"/>
        </w:rPr>
        <w:t xml:space="preserve"> </w:t>
      </w:r>
      <w:r w:rsidRPr="00376C35">
        <w:rPr>
          <w:rFonts w:ascii="Arial" w:hAnsi="Arial" w:cs="Arial"/>
        </w:rPr>
        <w:t xml:space="preserve">595/2003 Z. z. o dani z príjmov v znení </w:t>
      </w:r>
      <w:r w:rsidRPr="00376C35">
        <w:rPr>
          <w:rFonts w:ascii="Arial" w:hAnsi="Arial" w:cs="Arial"/>
        </w:rPr>
        <w:lastRenderedPageBreak/>
        <w:t>neskorších predpisov. Po nadobudnutí majetku je zaradený v nadobúdacej cene v triedení podľa Klasifikácie produkcie do odpisových skupín.</w:t>
      </w:r>
    </w:p>
    <w:p w14:paraId="0DCCF84B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B5E1F34" w14:textId="77777777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>Účtovná jednotka používa rovnomerné odpisovanie DHM.</w:t>
      </w:r>
    </w:p>
    <w:p w14:paraId="34DFCC1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8A51255" w14:textId="1A7A7824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</w:rPr>
        <w:t>Organizácia využíva automatizovanú formu vedenia evidencie majetku, ktorej súčasťou je aj samostatný výpočet odpisov, pričom tvorca programu okamžite reaguje na zmeny v zákone. Účtovné a daňové odpisy sa rovnajú</w:t>
      </w:r>
      <w:r>
        <w:rPr>
          <w:rFonts w:ascii="Arial" w:hAnsi="Arial" w:cs="Arial"/>
        </w:rPr>
        <w:t>.</w:t>
      </w:r>
      <w:r w:rsidRPr="00376C35">
        <w:rPr>
          <w:rFonts w:ascii="Arial" w:hAnsi="Arial" w:cs="Arial"/>
        </w:rPr>
        <w:t xml:space="preserve">                        </w:t>
      </w:r>
    </w:p>
    <w:p w14:paraId="3FBCEC0B" w14:textId="77777777" w:rsidR="00A12522" w:rsidRDefault="00A12522" w:rsidP="00E768D3">
      <w:pPr>
        <w:spacing w:after="0"/>
        <w:jc w:val="both"/>
        <w:rPr>
          <w:rFonts w:ascii="Arial" w:hAnsi="Arial" w:cs="Arial"/>
        </w:rPr>
      </w:pPr>
    </w:p>
    <w:p w14:paraId="4DB83F6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0664C3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5F8660A6" w14:textId="77777777" w:rsidR="00D8019F" w:rsidRPr="00D8019F" w:rsidRDefault="00D8019F" w:rsidP="00E768D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>Čl. IV</w:t>
      </w:r>
    </w:p>
    <w:p w14:paraId="4136A083" w14:textId="77777777" w:rsidR="00D8019F" w:rsidRPr="00E1403A" w:rsidRDefault="00D8019F" w:rsidP="00E768D3">
      <w:pPr>
        <w:spacing w:after="0"/>
        <w:jc w:val="center"/>
        <w:rPr>
          <w:rFonts w:ascii="Arial" w:hAnsi="Arial" w:cs="Arial"/>
        </w:rPr>
      </w:pPr>
      <w:r w:rsidRPr="00D8019F">
        <w:rPr>
          <w:rFonts w:ascii="Arial" w:hAnsi="Arial" w:cs="Arial"/>
          <w:b/>
          <w:bCs/>
          <w:color w:val="000000"/>
        </w:rPr>
        <w:t>Informácie, ktoré vysvetľujú a dopĺňajú súvahu a výkaz ziskov a strát</w:t>
      </w:r>
    </w:p>
    <w:p w14:paraId="67B8A41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17D0DA2" w14:textId="3A91A487" w:rsidR="00A12522" w:rsidRPr="00E1403A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</w:rPr>
        <w:t xml:space="preserve">Stav finančných prostriedkov na účte vedenom v TATRA banke a.s       </w:t>
      </w:r>
      <w:r w:rsidR="00F470F4">
        <w:rPr>
          <w:rFonts w:ascii="Arial" w:hAnsi="Arial" w:cs="Arial"/>
        </w:rPr>
        <w:t>137 044</w:t>
      </w:r>
      <w:r w:rsidR="00635956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€</w:t>
      </w:r>
    </w:p>
    <w:p w14:paraId="2580C78F" w14:textId="4357DDD4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</w:rPr>
        <w:t>Stav pokladnice</w:t>
      </w:r>
      <w:r w:rsidR="00373657" w:rsidRPr="00AD6E08">
        <w:rPr>
          <w:rFonts w:ascii="Arial" w:hAnsi="Arial" w:cs="Arial"/>
        </w:rPr>
        <w:t xml:space="preserve"> + ceniny</w:t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  <w:t xml:space="preserve">         </w:t>
      </w:r>
      <w:r w:rsidR="00EC1B12">
        <w:rPr>
          <w:rFonts w:ascii="Arial" w:hAnsi="Arial" w:cs="Arial"/>
        </w:rPr>
        <w:t xml:space="preserve">  </w:t>
      </w:r>
      <w:r w:rsidR="00F470F4">
        <w:rPr>
          <w:rFonts w:ascii="Arial" w:hAnsi="Arial" w:cs="Arial"/>
        </w:rPr>
        <w:t xml:space="preserve">   4 623</w:t>
      </w:r>
      <w:r w:rsidR="00635956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€</w:t>
      </w:r>
    </w:p>
    <w:p w14:paraId="58748C45" w14:textId="0EF446D2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  <w:b/>
        </w:rPr>
        <w:t>Stav finančných prostriedkov k 31.12.</w:t>
      </w:r>
      <w:r w:rsidR="00C728AF">
        <w:rPr>
          <w:rFonts w:ascii="Arial" w:hAnsi="Arial" w:cs="Arial"/>
          <w:b/>
        </w:rPr>
        <w:t>202</w:t>
      </w:r>
      <w:r w:rsidR="00F470F4">
        <w:rPr>
          <w:rFonts w:ascii="Arial" w:hAnsi="Arial" w:cs="Arial"/>
          <w:b/>
        </w:rPr>
        <w:t>1</w:t>
      </w:r>
      <w:r w:rsidR="00B029CB">
        <w:rPr>
          <w:rFonts w:ascii="Arial" w:hAnsi="Arial" w:cs="Arial"/>
          <w:b/>
        </w:rPr>
        <w:t xml:space="preserve">        </w:t>
      </w:r>
      <w:r w:rsidRPr="00AD6E08">
        <w:rPr>
          <w:rFonts w:ascii="Arial" w:hAnsi="Arial" w:cs="Arial"/>
          <w:b/>
        </w:rPr>
        <w:tab/>
      </w:r>
      <w:r w:rsidRPr="00AD6E08">
        <w:rPr>
          <w:rFonts w:ascii="Arial" w:hAnsi="Arial" w:cs="Arial"/>
          <w:b/>
        </w:rPr>
        <w:tab/>
        <w:t xml:space="preserve">   </w:t>
      </w:r>
      <w:r w:rsidR="00EC1B12">
        <w:rPr>
          <w:rFonts w:ascii="Arial" w:hAnsi="Arial" w:cs="Arial"/>
          <w:b/>
        </w:rPr>
        <w:t xml:space="preserve">   </w:t>
      </w:r>
      <w:r w:rsidRPr="00AD6E08">
        <w:rPr>
          <w:rFonts w:ascii="Arial" w:hAnsi="Arial" w:cs="Arial"/>
          <w:b/>
        </w:rPr>
        <w:t xml:space="preserve">   </w:t>
      </w:r>
      <w:r w:rsidR="00C728AF">
        <w:rPr>
          <w:rFonts w:ascii="Arial" w:hAnsi="Arial" w:cs="Arial"/>
          <w:b/>
        </w:rPr>
        <w:t xml:space="preserve">           </w:t>
      </w:r>
      <w:r w:rsidR="00F470F4">
        <w:rPr>
          <w:rFonts w:ascii="Arial" w:hAnsi="Arial" w:cs="Arial"/>
          <w:b/>
        </w:rPr>
        <w:t xml:space="preserve"> </w:t>
      </w:r>
      <w:r w:rsidR="00C728AF">
        <w:rPr>
          <w:rFonts w:ascii="Arial" w:hAnsi="Arial" w:cs="Arial"/>
          <w:b/>
        </w:rPr>
        <w:t xml:space="preserve"> </w:t>
      </w:r>
      <w:r w:rsidR="00F470F4">
        <w:rPr>
          <w:rFonts w:ascii="Arial" w:hAnsi="Arial" w:cs="Arial"/>
          <w:b/>
        </w:rPr>
        <w:t>141 667</w:t>
      </w:r>
      <w:r w:rsidR="007C076F">
        <w:rPr>
          <w:rFonts w:ascii="Arial" w:hAnsi="Arial" w:cs="Arial"/>
          <w:b/>
        </w:rPr>
        <w:t xml:space="preserve"> </w:t>
      </w:r>
      <w:r w:rsidRPr="00AD6E08">
        <w:rPr>
          <w:rFonts w:ascii="Arial" w:hAnsi="Arial" w:cs="Arial"/>
          <w:b/>
        </w:rPr>
        <w:t xml:space="preserve">€  </w:t>
      </w:r>
    </w:p>
    <w:p w14:paraId="78B0A7E7" w14:textId="77777777" w:rsidR="00752F35" w:rsidRDefault="00752F35" w:rsidP="00E1403A">
      <w:pPr>
        <w:pStyle w:val="Bezriadkovania"/>
        <w:rPr>
          <w:rFonts w:ascii="Arial" w:hAnsi="Arial" w:cs="Arial"/>
          <w:b/>
        </w:rPr>
      </w:pPr>
    </w:p>
    <w:p w14:paraId="79874920" w14:textId="77777777" w:rsidR="00E343EA" w:rsidRDefault="00E343EA" w:rsidP="00E768D3">
      <w:pPr>
        <w:spacing w:after="0"/>
        <w:jc w:val="both"/>
        <w:rPr>
          <w:rFonts w:ascii="Arial" w:hAnsi="Arial" w:cs="Arial"/>
          <w:b/>
        </w:rPr>
      </w:pPr>
    </w:p>
    <w:p w14:paraId="11713AC6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6A9815D8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560D4F41" w14:textId="0725EC16" w:rsidR="006A3F0D" w:rsidRDefault="006A3F0D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  <w:b/>
        </w:rPr>
        <w:t>Vývoj bilančnej hodnoty aktív a pasív spoločnosti CULTUS – Ružinov, a.s. za</w:t>
      </w:r>
      <w:r w:rsidR="006D2111">
        <w:rPr>
          <w:rFonts w:ascii="Arial" w:hAnsi="Arial" w:cs="Arial"/>
          <w:b/>
        </w:rPr>
        <w:t xml:space="preserve"> </w:t>
      </w:r>
      <w:r w:rsidRPr="00E1403A">
        <w:rPr>
          <w:rFonts w:ascii="Arial" w:hAnsi="Arial" w:cs="Arial"/>
          <w:b/>
        </w:rPr>
        <w:t xml:space="preserve">rok </w:t>
      </w:r>
      <w:r w:rsidR="00C728AF">
        <w:rPr>
          <w:rFonts w:ascii="Arial" w:hAnsi="Arial" w:cs="Arial"/>
          <w:b/>
        </w:rPr>
        <w:t>202</w:t>
      </w:r>
      <w:r w:rsidR="00F470F4">
        <w:rPr>
          <w:rFonts w:ascii="Arial" w:hAnsi="Arial" w:cs="Arial"/>
          <w:b/>
        </w:rPr>
        <w:t>1</w:t>
      </w:r>
      <w:r w:rsidR="003601F0" w:rsidRPr="00E1403A">
        <w:rPr>
          <w:rFonts w:ascii="Arial" w:hAnsi="Arial" w:cs="Arial"/>
          <w:b/>
        </w:rPr>
        <w:t xml:space="preserve"> </w:t>
      </w:r>
      <w:r w:rsidRPr="00E1403A">
        <w:rPr>
          <w:rFonts w:ascii="Arial" w:hAnsi="Arial" w:cs="Arial"/>
          <w:b/>
        </w:rPr>
        <w:t xml:space="preserve">s porovnaním </w:t>
      </w:r>
      <w:r w:rsidR="007E26F9">
        <w:rPr>
          <w:rFonts w:ascii="Arial" w:hAnsi="Arial" w:cs="Arial"/>
          <w:b/>
        </w:rPr>
        <w:t>oproti roku</w:t>
      </w:r>
      <w:r w:rsidRPr="00E1403A">
        <w:rPr>
          <w:rFonts w:ascii="Arial" w:hAnsi="Arial" w:cs="Arial"/>
          <w:b/>
        </w:rPr>
        <w:t xml:space="preserve"> </w:t>
      </w:r>
      <w:r w:rsidR="00C728AF">
        <w:rPr>
          <w:rFonts w:ascii="Arial" w:hAnsi="Arial" w:cs="Arial"/>
          <w:b/>
        </w:rPr>
        <w:t>20</w:t>
      </w:r>
      <w:r w:rsidR="00F470F4">
        <w:rPr>
          <w:rFonts w:ascii="Arial" w:hAnsi="Arial" w:cs="Arial"/>
          <w:b/>
        </w:rPr>
        <w:t>20</w:t>
      </w:r>
    </w:p>
    <w:p w14:paraId="76CD0F66" w14:textId="77777777" w:rsidR="003601F0" w:rsidRPr="00E1403A" w:rsidRDefault="003601F0" w:rsidP="00E768D3">
      <w:pPr>
        <w:spacing w:after="0"/>
        <w:jc w:val="both"/>
        <w:rPr>
          <w:rFonts w:ascii="Arial" w:hAnsi="Arial" w:cs="Arial"/>
          <w:b/>
        </w:rPr>
      </w:pPr>
    </w:p>
    <w:tbl>
      <w:tblPr>
        <w:tblW w:w="417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86"/>
        <w:gridCol w:w="1916"/>
        <w:gridCol w:w="2430"/>
      </w:tblGrid>
      <w:tr w:rsidR="000E09D5" w:rsidRPr="00AD6E08" w14:paraId="1C4319E3" w14:textId="77777777" w:rsidTr="000E09D5">
        <w:tc>
          <w:tcPr>
            <w:tcW w:w="2260" w:type="pct"/>
          </w:tcPr>
          <w:p w14:paraId="57A6607B" w14:textId="77777777" w:rsidR="000E09D5" w:rsidRPr="00AD6E08" w:rsidRDefault="000E09D5" w:rsidP="002324C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AD6E08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1208" w:type="pct"/>
          </w:tcPr>
          <w:p w14:paraId="24D02FCB" w14:textId="2723FCE2" w:rsidR="000E09D5" w:rsidRPr="00E1403A" w:rsidRDefault="000E09D5" w:rsidP="00F470F4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</w:t>
            </w:r>
            <w:r w:rsidR="00C728AF">
              <w:rPr>
                <w:rFonts w:ascii="Arial" w:hAnsi="Arial" w:cs="Arial"/>
                <w:b/>
              </w:rPr>
              <w:t>2</w:t>
            </w:r>
            <w:r w:rsidR="00F470F4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1532" w:type="pct"/>
          </w:tcPr>
          <w:p w14:paraId="61C641CE" w14:textId="1E9C0073" w:rsidR="000E09D5" w:rsidRPr="00E1403A" w:rsidRDefault="000E09D5" w:rsidP="00F470F4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</w:t>
            </w:r>
            <w:r w:rsidR="00F470F4">
              <w:rPr>
                <w:rFonts w:ascii="Arial" w:hAnsi="Arial" w:cs="Arial"/>
                <w:b/>
              </w:rPr>
              <w:t>20</w:t>
            </w:r>
          </w:p>
        </w:tc>
      </w:tr>
      <w:tr w:rsidR="000E09D5" w:rsidRPr="00AD6E08" w14:paraId="42EE6316" w14:textId="77777777" w:rsidTr="000E09D5">
        <w:tc>
          <w:tcPr>
            <w:tcW w:w="2260" w:type="pct"/>
            <w:vAlign w:val="center"/>
          </w:tcPr>
          <w:p w14:paraId="5544E8E3" w14:textId="77777777" w:rsidR="000E09D5" w:rsidRPr="00F45708" w:rsidRDefault="000E09D5" w:rsidP="002324C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A. Stále aktíva</w:t>
            </w:r>
          </w:p>
        </w:tc>
        <w:tc>
          <w:tcPr>
            <w:tcW w:w="1208" w:type="pct"/>
          </w:tcPr>
          <w:p w14:paraId="4FA73AFC" w14:textId="77777777" w:rsidR="000E09D5" w:rsidRPr="00E1403A" w:rsidRDefault="000E09D5" w:rsidP="002324CD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5D8EAC50" w14:textId="77777777" w:rsidR="000E09D5" w:rsidRPr="00E1403A" w:rsidRDefault="000E09D5" w:rsidP="002324CD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0E09D5" w:rsidRPr="00AD6E08" w14:paraId="15C16BAF" w14:textId="77777777" w:rsidTr="000E09D5">
        <w:tc>
          <w:tcPr>
            <w:tcW w:w="2260" w:type="pct"/>
            <w:vAlign w:val="center"/>
          </w:tcPr>
          <w:p w14:paraId="4E5C283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nehmotný dlhodobý majetok</w:t>
            </w:r>
          </w:p>
        </w:tc>
        <w:tc>
          <w:tcPr>
            <w:tcW w:w="1208" w:type="pct"/>
          </w:tcPr>
          <w:p w14:paraId="407FD565" w14:textId="77777777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532" w:type="pct"/>
          </w:tcPr>
          <w:p w14:paraId="032A507F" w14:textId="46EA491A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</w:tr>
      <w:tr w:rsidR="000E09D5" w:rsidRPr="00AD6E08" w14:paraId="503FF317" w14:textId="77777777" w:rsidTr="000E09D5">
        <w:tc>
          <w:tcPr>
            <w:tcW w:w="2260" w:type="pct"/>
            <w:vAlign w:val="center"/>
          </w:tcPr>
          <w:p w14:paraId="384CE2F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hmotný dlhodobý majetok</w:t>
            </w:r>
          </w:p>
        </w:tc>
        <w:tc>
          <w:tcPr>
            <w:tcW w:w="1208" w:type="pct"/>
          </w:tcPr>
          <w:p w14:paraId="78AC1CD8" w14:textId="47786A8C" w:rsidR="000E09D5" w:rsidRPr="00E1403A" w:rsidRDefault="00F470F4" w:rsidP="007E7C9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73 137</w:t>
            </w:r>
            <w:r w:rsidR="00C728AF">
              <w:rPr>
                <w:rFonts w:ascii="Arial" w:hAnsi="Arial" w:cs="Arial"/>
              </w:rPr>
              <w:t>,00</w:t>
            </w:r>
          </w:p>
        </w:tc>
        <w:tc>
          <w:tcPr>
            <w:tcW w:w="1532" w:type="pct"/>
          </w:tcPr>
          <w:p w14:paraId="7DDB7D68" w14:textId="70871F3C" w:rsidR="000E09D5" w:rsidRPr="00E1403A" w:rsidRDefault="00F470F4" w:rsidP="00F470F4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70 752,00</w:t>
            </w:r>
          </w:p>
        </w:tc>
      </w:tr>
      <w:tr w:rsidR="000E09D5" w:rsidRPr="00AD6E08" w14:paraId="2776D558" w14:textId="77777777" w:rsidTr="000E09D5">
        <w:tc>
          <w:tcPr>
            <w:tcW w:w="2260" w:type="pct"/>
            <w:vAlign w:val="center"/>
          </w:tcPr>
          <w:p w14:paraId="405D90B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finančné  investície</w:t>
            </w:r>
          </w:p>
        </w:tc>
        <w:tc>
          <w:tcPr>
            <w:tcW w:w="1208" w:type="pct"/>
          </w:tcPr>
          <w:p w14:paraId="6085DB1A" w14:textId="5E9B1165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0A3362BE" w14:textId="2503403D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</w:tr>
      <w:tr w:rsidR="000E09D5" w:rsidRPr="00AD6E08" w14:paraId="73CA1702" w14:textId="77777777" w:rsidTr="000E09D5">
        <w:tc>
          <w:tcPr>
            <w:tcW w:w="2260" w:type="pct"/>
            <w:vAlign w:val="center"/>
          </w:tcPr>
          <w:p w14:paraId="14E3528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B. Obežné aktíva</w:t>
            </w:r>
          </w:p>
        </w:tc>
        <w:tc>
          <w:tcPr>
            <w:tcW w:w="1208" w:type="pct"/>
          </w:tcPr>
          <w:p w14:paraId="6FE202C5" w14:textId="77777777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4C9137D3" w14:textId="77777777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0E09D5" w:rsidRPr="00AD6E08" w14:paraId="4DEBAA13" w14:textId="77777777" w:rsidTr="000E09D5">
        <w:tc>
          <w:tcPr>
            <w:tcW w:w="2260" w:type="pct"/>
            <w:vAlign w:val="center"/>
          </w:tcPr>
          <w:p w14:paraId="2AE196D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Zásoby</w:t>
            </w:r>
          </w:p>
        </w:tc>
        <w:tc>
          <w:tcPr>
            <w:tcW w:w="1208" w:type="pct"/>
          </w:tcPr>
          <w:p w14:paraId="2B64C4B2" w14:textId="7DF72BC6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2" w:type="pct"/>
          </w:tcPr>
          <w:p w14:paraId="53DAAD8A" w14:textId="08C43D2E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0E09D5" w:rsidRPr="00AD6E08" w14:paraId="6A576D4A" w14:textId="77777777" w:rsidTr="000E09D5">
        <w:tc>
          <w:tcPr>
            <w:tcW w:w="2260" w:type="pct"/>
            <w:vAlign w:val="center"/>
          </w:tcPr>
          <w:p w14:paraId="64E8750A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Pohľadávky</w:t>
            </w:r>
          </w:p>
        </w:tc>
        <w:tc>
          <w:tcPr>
            <w:tcW w:w="1208" w:type="pct"/>
          </w:tcPr>
          <w:p w14:paraId="44DEEE2E" w14:textId="46F97F7F" w:rsidR="000E09D5" w:rsidRPr="00E1403A" w:rsidRDefault="00F470F4" w:rsidP="00F470F4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51 391,00</w:t>
            </w:r>
          </w:p>
        </w:tc>
        <w:tc>
          <w:tcPr>
            <w:tcW w:w="1532" w:type="pct"/>
          </w:tcPr>
          <w:p w14:paraId="3764239E" w14:textId="54137B4D" w:rsidR="000E09D5" w:rsidRPr="00E1403A" w:rsidRDefault="00F470F4" w:rsidP="00065A4A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88 481,00</w:t>
            </w:r>
          </w:p>
        </w:tc>
      </w:tr>
      <w:tr w:rsidR="000E09D5" w:rsidRPr="00AD6E08" w14:paraId="69095759" w14:textId="77777777" w:rsidTr="000E09D5">
        <w:tc>
          <w:tcPr>
            <w:tcW w:w="2260" w:type="pct"/>
            <w:vAlign w:val="center"/>
          </w:tcPr>
          <w:p w14:paraId="37089C8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Finančný majetok</w:t>
            </w:r>
          </w:p>
        </w:tc>
        <w:tc>
          <w:tcPr>
            <w:tcW w:w="1208" w:type="pct"/>
          </w:tcPr>
          <w:p w14:paraId="6069CF6B" w14:textId="60A0A7CC" w:rsidR="000E09D5" w:rsidRPr="00E1403A" w:rsidRDefault="00F470F4" w:rsidP="009702B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141 667</w:t>
            </w:r>
            <w:r w:rsidR="00C728AF">
              <w:rPr>
                <w:rFonts w:ascii="Arial" w:hAnsi="Arial" w:cs="Arial"/>
              </w:rPr>
              <w:t>,00</w:t>
            </w:r>
          </w:p>
        </w:tc>
        <w:tc>
          <w:tcPr>
            <w:tcW w:w="1532" w:type="pct"/>
          </w:tcPr>
          <w:p w14:paraId="564716AF" w14:textId="6AAD4B0C" w:rsidR="000E09D5" w:rsidRPr="00E1403A" w:rsidRDefault="00F470F4" w:rsidP="00C728AF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42 800,00</w:t>
            </w:r>
          </w:p>
        </w:tc>
      </w:tr>
      <w:tr w:rsidR="000E09D5" w:rsidRPr="00AD6E08" w14:paraId="27800E45" w14:textId="77777777" w:rsidTr="000E09D5">
        <w:tc>
          <w:tcPr>
            <w:tcW w:w="2260" w:type="pct"/>
            <w:vAlign w:val="center"/>
          </w:tcPr>
          <w:p w14:paraId="2668EACB" w14:textId="16732EDA" w:rsidR="000E09D5" w:rsidRPr="004A448D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4A448D">
              <w:rPr>
                <w:rFonts w:ascii="Arial" w:hAnsi="Arial" w:cs="Arial"/>
                <w:b/>
              </w:rPr>
              <w:t>C. Časové rozlíšenie</w:t>
            </w:r>
          </w:p>
        </w:tc>
        <w:tc>
          <w:tcPr>
            <w:tcW w:w="1208" w:type="pct"/>
          </w:tcPr>
          <w:p w14:paraId="22044078" w14:textId="083B952D" w:rsidR="000E09D5" w:rsidRPr="00E1403A" w:rsidRDefault="00F470F4" w:rsidP="00F470F4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2 124</w:t>
            </w:r>
            <w:r w:rsidR="00C728AF">
              <w:rPr>
                <w:rFonts w:ascii="Arial" w:hAnsi="Arial" w:cs="Arial"/>
              </w:rPr>
              <w:t>,00</w:t>
            </w:r>
            <w:r w:rsidR="000E09D5"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1532" w:type="pct"/>
          </w:tcPr>
          <w:p w14:paraId="182A0374" w14:textId="27685C46" w:rsidR="000E09D5" w:rsidRPr="00E1403A" w:rsidRDefault="00F470F4" w:rsidP="00B029CB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13 501,00</w:t>
            </w:r>
          </w:p>
        </w:tc>
      </w:tr>
      <w:tr w:rsidR="000E09D5" w:rsidRPr="00AD6E08" w14:paraId="60157CDB" w14:textId="77777777" w:rsidTr="000E09D5">
        <w:tc>
          <w:tcPr>
            <w:tcW w:w="2260" w:type="pct"/>
            <w:vAlign w:val="center"/>
          </w:tcPr>
          <w:p w14:paraId="76B02E1A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Aktíva spolu A + B</w:t>
            </w:r>
            <w:r>
              <w:rPr>
                <w:rFonts w:ascii="Arial" w:hAnsi="Arial" w:cs="Arial"/>
                <w:b/>
              </w:rPr>
              <w:t xml:space="preserve"> + C:</w:t>
            </w:r>
          </w:p>
        </w:tc>
        <w:tc>
          <w:tcPr>
            <w:tcW w:w="1208" w:type="pct"/>
          </w:tcPr>
          <w:p w14:paraId="5FE58EC2" w14:textId="5F6E5DDA" w:rsidR="000E09D5" w:rsidRPr="00E1403A" w:rsidRDefault="00F470F4" w:rsidP="005153D7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268 319,00</w:t>
            </w:r>
          </w:p>
        </w:tc>
        <w:tc>
          <w:tcPr>
            <w:tcW w:w="1532" w:type="pct"/>
          </w:tcPr>
          <w:p w14:paraId="04A2974D" w14:textId="3D56D549" w:rsidR="000E09D5" w:rsidRPr="00E1403A" w:rsidRDefault="00F470F4" w:rsidP="00456608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215 534,00</w:t>
            </w:r>
          </w:p>
        </w:tc>
      </w:tr>
    </w:tbl>
    <w:p w14:paraId="3363C808" w14:textId="77777777" w:rsidR="00A12522" w:rsidRDefault="00A12522" w:rsidP="002324CD">
      <w:pPr>
        <w:spacing w:after="0"/>
        <w:jc w:val="both"/>
        <w:rPr>
          <w:rFonts w:ascii="Arial" w:hAnsi="Arial" w:cs="Arial"/>
          <w:b/>
        </w:rPr>
      </w:pPr>
    </w:p>
    <w:p w14:paraId="15FDB905" w14:textId="77777777" w:rsidR="002324CD" w:rsidRDefault="002324CD" w:rsidP="002324CD">
      <w:pPr>
        <w:spacing w:after="0"/>
        <w:jc w:val="both"/>
        <w:rPr>
          <w:rFonts w:ascii="Arial" w:hAnsi="Arial" w:cs="Arial"/>
          <w:b/>
        </w:rPr>
      </w:pPr>
    </w:p>
    <w:p w14:paraId="4413047C" w14:textId="77777777" w:rsidR="003601F0" w:rsidRDefault="003601F0" w:rsidP="002324CD">
      <w:pPr>
        <w:spacing w:after="0"/>
        <w:jc w:val="both"/>
        <w:rPr>
          <w:rFonts w:ascii="Arial" w:hAnsi="Arial" w:cs="Arial"/>
          <w:b/>
        </w:rPr>
      </w:pPr>
    </w:p>
    <w:p w14:paraId="741ABEFE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1E1EFB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AFADB0" w14:textId="77777777" w:rsidR="002324CD" w:rsidRPr="00F45708" w:rsidRDefault="002324CD" w:rsidP="002324CD">
      <w:pPr>
        <w:spacing w:after="0"/>
        <w:jc w:val="both"/>
        <w:rPr>
          <w:rFonts w:ascii="Arial" w:hAnsi="Arial" w:cs="Arial"/>
          <w:b/>
        </w:rPr>
      </w:pPr>
    </w:p>
    <w:tbl>
      <w:tblPr>
        <w:tblW w:w="403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4"/>
        <w:gridCol w:w="1861"/>
        <w:gridCol w:w="1832"/>
      </w:tblGrid>
      <w:tr w:rsidR="00306564" w:rsidRPr="00AD6E08" w14:paraId="774EA7B3" w14:textId="77777777" w:rsidTr="00306564">
        <w:tc>
          <w:tcPr>
            <w:tcW w:w="2588" w:type="pct"/>
          </w:tcPr>
          <w:p w14:paraId="0BA70D9C" w14:textId="04B56F73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1215" w:type="pct"/>
          </w:tcPr>
          <w:p w14:paraId="22C1D6E4" w14:textId="4E60D99A" w:rsidR="00306564" w:rsidRPr="00E1403A" w:rsidRDefault="00306564" w:rsidP="005A659F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</w:t>
            </w:r>
            <w:r w:rsidR="00C728AF">
              <w:rPr>
                <w:rFonts w:ascii="Arial" w:hAnsi="Arial" w:cs="Arial"/>
                <w:b/>
              </w:rPr>
              <w:t>2</w:t>
            </w:r>
            <w:r w:rsidR="005A659F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1196" w:type="pct"/>
          </w:tcPr>
          <w:p w14:paraId="015DABAB" w14:textId="0099B2F5" w:rsidR="00306564" w:rsidRPr="00E1403A" w:rsidRDefault="00306564" w:rsidP="00F470F4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</w:t>
            </w:r>
            <w:r w:rsidR="00F470F4">
              <w:rPr>
                <w:rFonts w:ascii="Arial" w:hAnsi="Arial" w:cs="Arial"/>
                <w:b/>
              </w:rPr>
              <w:t>20</w:t>
            </w:r>
          </w:p>
        </w:tc>
      </w:tr>
      <w:tr w:rsidR="00306564" w:rsidRPr="00AD6E08" w14:paraId="0B0D351E" w14:textId="77777777" w:rsidTr="00306564">
        <w:trPr>
          <w:trHeight w:val="160"/>
        </w:trPr>
        <w:tc>
          <w:tcPr>
            <w:tcW w:w="2588" w:type="pct"/>
          </w:tcPr>
          <w:p w14:paraId="38E9E835" w14:textId="37A32462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E1403A">
              <w:rPr>
                <w:rFonts w:ascii="Arial" w:hAnsi="Arial" w:cs="Arial"/>
                <w:b/>
              </w:rPr>
              <w:t>. Vlastné zdroje krytia</w:t>
            </w:r>
          </w:p>
        </w:tc>
        <w:tc>
          <w:tcPr>
            <w:tcW w:w="1215" w:type="pct"/>
          </w:tcPr>
          <w:p w14:paraId="007DFAE5" w14:textId="12EBDABA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96" w:type="pct"/>
          </w:tcPr>
          <w:p w14:paraId="7C0EDB29" w14:textId="77777777" w:rsidR="00306564" w:rsidRPr="00AD6E08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</w:tr>
      <w:tr w:rsidR="00306564" w:rsidRPr="00AD6E08" w14:paraId="79175568" w14:textId="77777777" w:rsidTr="00306564">
        <w:tc>
          <w:tcPr>
            <w:tcW w:w="2588" w:type="pct"/>
          </w:tcPr>
          <w:p w14:paraId="14BB7D31" w14:textId="77777777" w:rsidR="00306564" w:rsidRPr="00F45708" w:rsidRDefault="00306564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Zákonné rezervné fondy</w:t>
            </w:r>
          </w:p>
        </w:tc>
        <w:tc>
          <w:tcPr>
            <w:tcW w:w="1215" w:type="pct"/>
          </w:tcPr>
          <w:p w14:paraId="77BE8A9A" w14:textId="43767DB9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 xml:space="preserve">6 817,00 </w:t>
            </w:r>
          </w:p>
        </w:tc>
        <w:tc>
          <w:tcPr>
            <w:tcW w:w="1196" w:type="pct"/>
          </w:tcPr>
          <w:p w14:paraId="63D832ED" w14:textId="56E421F8" w:rsidR="00306564" w:rsidRPr="00E1403A" w:rsidRDefault="00C728AF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6817,00</w:t>
            </w:r>
          </w:p>
        </w:tc>
      </w:tr>
      <w:tr w:rsidR="00306564" w:rsidRPr="00AD6E08" w14:paraId="61540B83" w14:textId="77777777" w:rsidTr="00306564">
        <w:tc>
          <w:tcPr>
            <w:tcW w:w="2588" w:type="pct"/>
          </w:tcPr>
          <w:p w14:paraId="0F3481C7" w14:textId="77777777" w:rsidR="00306564" w:rsidRPr="00F45708" w:rsidRDefault="00306564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2.Základné imanie</w:t>
            </w:r>
          </w:p>
        </w:tc>
        <w:tc>
          <w:tcPr>
            <w:tcW w:w="1215" w:type="pct"/>
          </w:tcPr>
          <w:p w14:paraId="6C6360AB" w14:textId="1F0ED6EC" w:rsidR="00306564" w:rsidRPr="00AD6E08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33 194,00</w:t>
            </w:r>
          </w:p>
        </w:tc>
        <w:tc>
          <w:tcPr>
            <w:tcW w:w="1196" w:type="pct"/>
          </w:tcPr>
          <w:p w14:paraId="3B8074DC" w14:textId="77777777" w:rsidR="00306564" w:rsidRPr="00AD6E08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33 194,00</w:t>
            </w:r>
          </w:p>
        </w:tc>
      </w:tr>
      <w:tr w:rsidR="00306564" w:rsidRPr="00AD6E08" w14:paraId="6AEBDD9D" w14:textId="77777777" w:rsidTr="00306564">
        <w:trPr>
          <w:trHeight w:val="276"/>
        </w:trPr>
        <w:tc>
          <w:tcPr>
            <w:tcW w:w="2588" w:type="pct"/>
          </w:tcPr>
          <w:p w14:paraId="74366068" w14:textId="48C79BB1" w:rsidR="00306564" w:rsidRPr="00AD6E08" w:rsidRDefault="00306564" w:rsidP="002324CD">
            <w:pPr>
              <w:spacing w:after="0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HV bežného účtov.</w:t>
            </w:r>
            <w:r>
              <w:rPr>
                <w:rFonts w:ascii="Arial" w:hAnsi="Arial" w:cs="Arial"/>
              </w:rPr>
              <w:t xml:space="preserve"> </w:t>
            </w:r>
            <w:r w:rsidRPr="00F45708">
              <w:rPr>
                <w:rFonts w:ascii="Arial" w:hAnsi="Arial" w:cs="Arial"/>
              </w:rPr>
              <w:t>obdobia</w:t>
            </w:r>
          </w:p>
        </w:tc>
        <w:tc>
          <w:tcPr>
            <w:tcW w:w="1215" w:type="pct"/>
          </w:tcPr>
          <w:p w14:paraId="3427AE9C" w14:textId="20A237C6" w:rsidR="00306564" w:rsidRPr="00AD6E08" w:rsidRDefault="005A659F" w:rsidP="005A659F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-34 965</w:t>
            </w:r>
            <w:r w:rsidR="008337C2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64DCED4A" w14:textId="304B6044" w:rsidR="00306564" w:rsidRPr="00AD6E08" w:rsidRDefault="00F470F4" w:rsidP="007E7C92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33 401,00</w:t>
            </w:r>
          </w:p>
        </w:tc>
      </w:tr>
      <w:tr w:rsidR="00306564" w:rsidRPr="00AD6E08" w14:paraId="1AC22D5B" w14:textId="77777777" w:rsidTr="00306564">
        <w:trPr>
          <w:trHeight w:val="264"/>
        </w:trPr>
        <w:tc>
          <w:tcPr>
            <w:tcW w:w="2588" w:type="pct"/>
          </w:tcPr>
          <w:p w14:paraId="75A1B1E3" w14:textId="27EA2157" w:rsidR="00306564" w:rsidRPr="00F45708" w:rsidRDefault="00306564" w:rsidP="00E1403A">
            <w:pPr>
              <w:spacing w:after="0"/>
              <w:rPr>
                <w:rFonts w:ascii="Arial" w:hAnsi="Arial" w:cs="Arial"/>
              </w:rPr>
            </w:pPr>
            <w:r w:rsidRPr="007456C1">
              <w:rPr>
                <w:rFonts w:ascii="Arial" w:hAnsi="Arial" w:cs="Arial"/>
              </w:rPr>
              <w:t xml:space="preserve">4. </w:t>
            </w:r>
            <w:proofErr w:type="spellStart"/>
            <w:r w:rsidRPr="007456C1">
              <w:rPr>
                <w:rFonts w:ascii="Arial" w:hAnsi="Arial" w:cs="Arial"/>
              </w:rPr>
              <w:t>Nevysporiadaná</w:t>
            </w:r>
            <w:proofErr w:type="spellEnd"/>
            <w:r w:rsidRPr="007456C1">
              <w:rPr>
                <w:rFonts w:ascii="Arial" w:hAnsi="Arial" w:cs="Arial"/>
              </w:rPr>
              <w:t xml:space="preserve"> strata min</w:t>
            </w:r>
            <w:r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úč </w:t>
            </w:r>
            <w:r w:rsidRPr="007456C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období</w:t>
            </w:r>
          </w:p>
        </w:tc>
        <w:tc>
          <w:tcPr>
            <w:tcW w:w="1215" w:type="pct"/>
          </w:tcPr>
          <w:p w14:paraId="57325A5C" w14:textId="77777777" w:rsidR="00306564" w:rsidRPr="00E1403A" w:rsidRDefault="00306564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1196" w:type="pct"/>
          </w:tcPr>
          <w:p w14:paraId="41C14FDE" w14:textId="6C5876C8" w:rsidR="00306564" w:rsidRPr="00E1403A" w:rsidRDefault="00306564" w:rsidP="00E1403A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</w:p>
        </w:tc>
      </w:tr>
      <w:tr w:rsidR="00306564" w:rsidRPr="00AD6E08" w14:paraId="4FBC4A1E" w14:textId="77777777" w:rsidTr="00306564">
        <w:trPr>
          <w:trHeight w:val="312"/>
        </w:trPr>
        <w:tc>
          <w:tcPr>
            <w:tcW w:w="2588" w:type="pct"/>
          </w:tcPr>
          <w:p w14:paraId="2652AF50" w14:textId="4B279006" w:rsidR="00306564" w:rsidRPr="00F45708" w:rsidRDefault="00306564" w:rsidP="00E1403A">
            <w:pPr>
              <w:spacing w:after="0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5. Nerozdelený zisk min.</w:t>
            </w:r>
            <w:r>
              <w:rPr>
                <w:rFonts w:ascii="Arial" w:hAnsi="Arial" w:cs="Arial"/>
              </w:rPr>
              <w:t xml:space="preserve"> </w:t>
            </w:r>
            <w:r w:rsidRPr="00E1403A">
              <w:rPr>
                <w:rFonts w:ascii="Arial" w:hAnsi="Arial" w:cs="Arial"/>
              </w:rPr>
              <w:t>rokov</w:t>
            </w:r>
          </w:p>
        </w:tc>
        <w:tc>
          <w:tcPr>
            <w:tcW w:w="1215" w:type="pct"/>
          </w:tcPr>
          <w:p w14:paraId="51BC46C4" w14:textId="3D2130A4" w:rsidR="00306564" w:rsidRPr="00AD6E08" w:rsidRDefault="005A659F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-15 322</w:t>
            </w:r>
            <w:r w:rsidR="006D2111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3EF3C0AB" w14:textId="62296F2C" w:rsidR="00306564" w:rsidRPr="00AD6E08" w:rsidRDefault="00F470F4" w:rsidP="00F470F4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-48 723</w:t>
            </w:r>
            <w:r w:rsidR="00C728AF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0E261934" w14:textId="77777777" w:rsidTr="00306564">
        <w:trPr>
          <w:trHeight w:val="133"/>
        </w:trPr>
        <w:tc>
          <w:tcPr>
            <w:tcW w:w="2588" w:type="pct"/>
          </w:tcPr>
          <w:p w14:paraId="5734D3E0" w14:textId="5E88D9F8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Pr="00E1403A">
              <w:rPr>
                <w:rFonts w:ascii="Arial" w:hAnsi="Arial" w:cs="Arial"/>
                <w:b/>
              </w:rPr>
              <w:t>. Cudzie zdroje</w:t>
            </w:r>
          </w:p>
        </w:tc>
        <w:tc>
          <w:tcPr>
            <w:tcW w:w="1215" w:type="pct"/>
          </w:tcPr>
          <w:p w14:paraId="20B11031" w14:textId="77777777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96" w:type="pct"/>
          </w:tcPr>
          <w:p w14:paraId="43C6FD25" w14:textId="77777777" w:rsidR="00306564" w:rsidRPr="00E1403A" w:rsidRDefault="00306564" w:rsidP="004A448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</w:tr>
      <w:tr w:rsidR="00306564" w:rsidRPr="00AD6E08" w14:paraId="51186479" w14:textId="77777777" w:rsidTr="00306564">
        <w:tc>
          <w:tcPr>
            <w:tcW w:w="2588" w:type="pct"/>
          </w:tcPr>
          <w:p w14:paraId="66A197A3" w14:textId="368DC20A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 xml:space="preserve">1. </w:t>
            </w:r>
            <w:r>
              <w:rPr>
                <w:rFonts w:ascii="Arial" w:hAnsi="Arial" w:cs="Arial"/>
              </w:rPr>
              <w:t>Krátkodobé r</w:t>
            </w:r>
            <w:r w:rsidRPr="00F45708">
              <w:rPr>
                <w:rFonts w:ascii="Arial" w:hAnsi="Arial" w:cs="Arial"/>
              </w:rPr>
              <w:t>ezervy</w:t>
            </w:r>
          </w:p>
        </w:tc>
        <w:tc>
          <w:tcPr>
            <w:tcW w:w="1215" w:type="pct"/>
          </w:tcPr>
          <w:p w14:paraId="60432772" w14:textId="6C23D6C4" w:rsidR="00306564" w:rsidRPr="00E1403A" w:rsidRDefault="005A659F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36 250,</w:t>
            </w:r>
            <w:r w:rsidR="006D2111">
              <w:rPr>
                <w:rFonts w:ascii="Arial" w:hAnsi="Arial" w:cs="Arial"/>
                <w:bCs/>
              </w:rPr>
              <w:t>00</w:t>
            </w:r>
          </w:p>
        </w:tc>
        <w:tc>
          <w:tcPr>
            <w:tcW w:w="1196" w:type="pct"/>
          </w:tcPr>
          <w:p w14:paraId="0B4D3B73" w14:textId="50F32800" w:rsidR="00306564" w:rsidRPr="00E1403A" w:rsidRDefault="00F470F4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23 858</w:t>
            </w:r>
            <w:r w:rsidR="00C728AF">
              <w:rPr>
                <w:rFonts w:ascii="Arial" w:hAnsi="Arial" w:cs="Arial"/>
                <w:bCs/>
              </w:rPr>
              <w:t>,00</w:t>
            </w:r>
          </w:p>
        </w:tc>
      </w:tr>
      <w:tr w:rsidR="00306564" w:rsidRPr="00AD6E08" w14:paraId="7FFDA0AB" w14:textId="77777777" w:rsidTr="00306564">
        <w:tc>
          <w:tcPr>
            <w:tcW w:w="2588" w:type="pct"/>
          </w:tcPr>
          <w:p w14:paraId="2FD350B2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Dlhodobé záväzky</w:t>
            </w:r>
          </w:p>
        </w:tc>
        <w:tc>
          <w:tcPr>
            <w:tcW w:w="1215" w:type="pct"/>
          </w:tcPr>
          <w:p w14:paraId="58CB953A" w14:textId="1DC6D73E" w:rsidR="00306564" w:rsidRPr="00E1403A" w:rsidRDefault="005A659F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5 752</w:t>
            </w:r>
            <w:r w:rsidR="006D2111">
              <w:rPr>
                <w:rFonts w:ascii="Arial" w:hAnsi="Arial" w:cs="Arial"/>
                <w:bCs/>
              </w:rPr>
              <w:t>,00</w:t>
            </w:r>
          </w:p>
        </w:tc>
        <w:tc>
          <w:tcPr>
            <w:tcW w:w="1196" w:type="pct"/>
          </w:tcPr>
          <w:p w14:paraId="1528C6BD" w14:textId="45298821" w:rsidR="00306564" w:rsidRPr="00AD6E08" w:rsidRDefault="00F470F4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4 936</w:t>
            </w:r>
            <w:r w:rsidR="00C728AF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6757A165" w14:textId="77777777" w:rsidTr="00306564">
        <w:tc>
          <w:tcPr>
            <w:tcW w:w="2588" w:type="pct"/>
          </w:tcPr>
          <w:p w14:paraId="4009C7BE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lastRenderedPageBreak/>
              <w:t>3. Krátkodobé záväzky</w:t>
            </w:r>
          </w:p>
        </w:tc>
        <w:tc>
          <w:tcPr>
            <w:tcW w:w="1215" w:type="pct"/>
          </w:tcPr>
          <w:p w14:paraId="5240952C" w14:textId="4F52673F" w:rsidR="00306564" w:rsidRPr="00E1403A" w:rsidRDefault="005A659F" w:rsidP="00306564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228 467</w:t>
            </w:r>
            <w:r w:rsidR="00306564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12A787F6" w14:textId="6428B46A" w:rsidR="00306564" w:rsidRPr="00E1403A" w:rsidRDefault="005A659F" w:rsidP="00306564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123 736</w:t>
            </w:r>
            <w:r w:rsidR="008337C2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489D63DD" w14:textId="77777777" w:rsidTr="00306564">
        <w:tc>
          <w:tcPr>
            <w:tcW w:w="2588" w:type="pct"/>
          </w:tcPr>
          <w:p w14:paraId="27D78452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4. Bankové výpomoci a pôžičky</w:t>
            </w:r>
          </w:p>
        </w:tc>
        <w:tc>
          <w:tcPr>
            <w:tcW w:w="1215" w:type="pct"/>
          </w:tcPr>
          <w:p w14:paraId="11FC1575" w14:textId="72631395" w:rsidR="00306564" w:rsidRPr="00E1403A" w:rsidRDefault="00306564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196" w:type="pct"/>
          </w:tcPr>
          <w:p w14:paraId="0ECFF0EA" w14:textId="77777777" w:rsidR="00306564" w:rsidRPr="00E1403A" w:rsidRDefault="00306564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306564" w:rsidRPr="00AD6E08" w14:paraId="64F8708A" w14:textId="77777777" w:rsidTr="00306564">
        <w:trPr>
          <w:trHeight w:val="280"/>
        </w:trPr>
        <w:tc>
          <w:tcPr>
            <w:tcW w:w="2588" w:type="pct"/>
          </w:tcPr>
          <w:p w14:paraId="590CFA70" w14:textId="4682C012" w:rsidR="00306564" w:rsidRPr="004A448D" w:rsidRDefault="00306564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</w:t>
            </w:r>
            <w:r w:rsidRPr="004A448D">
              <w:rPr>
                <w:rFonts w:ascii="Arial" w:hAnsi="Arial" w:cs="Arial"/>
                <w:b/>
              </w:rPr>
              <w:t>. Časové rozlíšenie</w:t>
            </w:r>
          </w:p>
        </w:tc>
        <w:tc>
          <w:tcPr>
            <w:tcW w:w="1215" w:type="pct"/>
          </w:tcPr>
          <w:p w14:paraId="61F07CC4" w14:textId="3754B9BE" w:rsidR="00306564" w:rsidRPr="00E1403A" w:rsidRDefault="005A659F" w:rsidP="008337C2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8 126</w:t>
            </w:r>
            <w:r w:rsidR="006D2111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61EF627D" w14:textId="39D513C2" w:rsidR="00306564" w:rsidRPr="00AD6E08" w:rsidRDefault="005A659F" w:rsidP="00306564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38 315</w:t>
            </w:r>
            <w:r w:rsidR="006D2111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3C6FB317" w14:textId="77777777" w:rsidTr="00306564">
        <w:tc>
          <w:tcPr>
            <w:tcW w:w="2588" w:type="pct"/>
          </w:tcPr>
          <w:p w14:paraId="2A024C81" w14:textId="4108C8CC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Pasíva spolu D</w:t>
            </w:r>
            <w:r>
              <w:rPr>
                <w:rFonts w:ascii="Arial" w:hAnsi="Arial" w:cs="Arial"/>
                <w:b/>
              </w:rPr>
              <w:t xml:space="preserve"> + E + F:</w:t>
            </w:r>
          </w:p>
        </w:tc>
        <w:tc>
          <w:tcPr>
            <w:tcW w:w="1215" w:type="pct"/>
          </w:tcPr>
          <w:p w14:paraId="353DB9B2" w14:textId="551C58E6" w:rsidR="00306564" w:rsidRPr="00E1403A" w:rsidRDefault="008337C2" w:rsidP="005A659F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  <w:r w:rsidR="005A659F">
              <w:rPr>
                <w:rFonts w:ascii="Arial" w:hAnsi="Arial" w:cs="Arial"/>
                <w:b/>
              </w:rPr>
              <w:t>68 319</w:t>
            </w:r>
            <w:bookmarkStart w:id="0" w:name="_GoBack"/>
            <w:bookmarkEnd w:id="0"/>
            <w:r w:rsidR="005153D7"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196" w:type="pct"/>
          </w:tcPr>
          <w:p w14:paraId="1C09AA6C" w14:textId="1452F742" w:rsidR="00306564" w:rsidRPr="00E1403A" w:rsidRDefault="005A659F" w:rsidP="00065A4A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215 534</w:t>
            </w:r>
            <w:r w:rsidR="008337C2">
              <w:rPr>
                <w:rFonts w:ascii="Arial" w:hAnsi="Arial" w:cs="Arial"/>
                <w:b/>
              </w:rPr>
              <w:t>,00</w:t>
            </w:r>
          </w:p>
        </w:tc>
      </w:tr>
    </w:tbl>
    <w:p w14:paraId="501779E2" w14:textId="77777777" w:rsidR="00E1403A" w:rsidRDefault="00E1403A" w:rsidP="004A448D">
      <w:pPr>
        <w:spacing w:after="0"/>
        <w:jc w:val="both"/>
        <w:rPr>
          <w:rFonts w:ascii="Arial" w:hAnsi="Arial" w:cs="Arial"/>
          <w:b/>
        </w:rPr>
      </w:pPr>
    </w:p>
    <w:p w14:paraId="712BA932" w14:textId="77777777" w:rsidR="003601F0" w:rsidRPr="00F45708" w:rsidRDefault="003601F0" w:rsidP="004A448D">
      <w:pPr>
        <w:spacing w:after="0"/>
        <w:jc w:val="both"/>
        <w:rPr>
          <w:rFonts w:ascii="Arial" w:hAnsi="Arial" w:cs="Arial"/>
          <w:b/>
        </w:rPr>
      </w:pPr>
    </w:p>
    <w:p w14:paraId="68A904A0" w14:textId="39F5E862" w:rsidR="00AB79E4" w:rsidRPr="00D8019F" w:rsidRDefault="00AB79E4" w:rsidP="00E1403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 xml:space="preserve">Čl. </w:t>
      </w:r>
      <w:r w:rsidR="00AD2037">
        <w:rPr>
          <w:rFonts w:ascii="Arial" w:hAnsi="Arial" w:cs="Arial"/>
          <w:b/>
          <w:bCs/>
          <w:color w:val="000000"/>
        </w:rPr>
        <w:t>V</w:t>
      </w:r>
    </w:p>
    <w:p w14:paraId="37235B85" w14:textId="070279BB" w:rsidR="00373657" w:rsidRPr="002324CD" w:rsidRDefault="00373657" w:rsidP="002324CD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2324CD">
        <w:rPr>
          <w:rFonts w:ascii="Arial" w:hAnsi="Arial" w:cs="Arial"/>
          <w:sz w:val="22"/>
          <w:szCs w:val="22"/>
        </w:rPr>
        <w:t>Ekonomické vzťahy účtovnej jednotky</w:t>
      </w:r>
    </w:p>
    <w:p w14:paraId="627ADEA5" w14:textId="77777777" w:rsidR="00373657" w:rsidRPr="00F45708" w:rsidRDefault="00373657" w:rsidP="004A448D">
      <w:pPr>
        <w:spacing w:after="0"/>
        <w:rPr>
          <w:rFonts w:ascii="Arial" w:hAnsi="Arial" w:cs="Arial"/>
        </w:rPr>
      </w:pPr>
    </w:p>
    <w:p w14:paraId="596BE8FD" w14:textId="77777777" w:rsidR="006D2111" w:rsidRDefault="00373657" w:rsidP="004A448D">
      <w:pPr>
        <w:spacing w:after="0"/>
        <w:jc w:val="both"/>
        <w:rPr>
          <w:rFonts w:ascii="Arial" w:hAnsi="Arial" w:cs="Arial"/>
        </w:rPr>
      </w:pPr>
      <w:r w:rsidRPr="00E1403A">
        <w:rPr>
          <w:rFonts w:ascii="Arial" w:hAnsi="Arial" w:cs="Arial"/>
        </w:rPr>
        <w:t>V rámci poskytnutých služieb najväčšie percento z objemu tržieb predstavujú tržby plynúce z obchodných vzťahov</w:t>
      </w:r>
      <w:r w:rsidR="006D2111">
        <w:rPr>
          <w:rFonts w:ascii="Arial" w:hAnsi="Arial" w:cs="Arial"/>
        </w:rPr>
        <w:t xml:space="preserve"> s MČ Bratislava Ružinov</w:t>
      </w:r>
      <w:r w:rsidRPr="00AD6E08">
        <w:rPr>
          <w:rFonts w:ascii="Arial" w:hAnsi="Arial" w:cs="Arial"/>
        </w:rPr>
        <w:t>.</w:t>
      </w:r>
    </w:p>
    <w:p w14:paraId="1EBC5E46" w14:textId="1BD608E8" w:rsidR="00373657" w:rsidRPr="00AD6E08" w:rsidRDefault="00373657" w:rsidP="004A448D">
      <w:pPr>
        <w:spacing w:after="0"/>
        <w:jc w:val="both"/>
        <w:rPr>
          <w:rFonts w:ascii="Arial" w:hAnsi="Arial" w:cs="Arial"/>
        </w:rPr>
      </w:pPr>
      <w:r w:rsidRPr="00AD6E08">
        <w:rPr>
          <w:rFonts w:ascii="Arial" w:hAnsi="Arial" w:cs="Arial"/>
        </w:rPr>
        <w:t xml:space="preserve"> Poskytnuté služby sú kultúrneho zamerania /divadlá, koncerty, spoločensko-zábavná činnosť, výstavy a kurzy/. Tieto služby sú poskytované na základe Zmluvy o prenájme čl.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II.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zmluvy.</w:t>
      </w:r>
    </w:p>
    <w:p w14:paraId="3B796059" w14:textId="219319FD" w:rsidR="00373657" w:rsidRPr="00E1403A" w:rsidRDefault="00373657" w:rsidP="004A448D">
      <w:pPr>
        <w:spacing w:after="0"/>
        <w:jc w:val="both"/>
        <w:rPr>
          <w:rFonts w:ascii="Arial" w:hAnsi="Arial" w:cs="Arial"/>
        </w:rPr>
      </w:pPr>
      <w:r w:rsidRPr="00AD6E08">
        <w:rPr>
          <w:rFonts w:ascii="Arial" w:hAnsi="Arial" w:cs="Arial"/>
        </w:rPr>
        <w:t>Ďalej sú to projekty a ďalšie služby kultúrneho zamerania poskytované na základe požiadaviek MČ 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Ružinov. Z uvedeného vyplýva,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že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akciová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spoločnosť Cultus Ružinov, ktorej jediným akcionárom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 MČ Bratislava- Ružinov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ekonomicky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závislá na spolupráci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MČ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-Ružinov. 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nemajú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priamy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ani sprostredkovaný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vplyv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osoby,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ktoré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by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mali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a.s.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súčasne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inej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 prostredníctvom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štatutárnych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 dozorných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taký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vplyv,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ktorý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by ovplyvnil ekonomické zámery akciovej spoločnosti.</w:t>
      </w:r>
    </w:p>
    <w:p w14:paraId="3A7203A9" w14:textId="77777777" w:rsidR="00373657" w:rsidRDefault="00373657" w:rsidP="004A448D">
      <w:pPr>
        <w:spacing w:after="0"/>
        <w:jc w:val="both"/>
        <w:rPr>
          <w:rFonts w:ascii="Arial" w:hAnsi="Arial" w:cs="Arial"/>
        </w:rPr>
      </w:pPr>
    </w:p>
    <w:p w14:paraId="43032F41" w14:textId="77777777" w:rsidR="00DE345F" w:rsidRPr="00E1403A" w:rsidRDefault="00DE345F" w:rsidP="004A448D">
      <w:pPr>
        <w:spacing w:after="0"/>
        <w:jc w:val="both"/>
        <w:rPr>
          <w:rFonts w:ascii="Arial" w:hAnsi="Arial" w:cs="Arial"/>
        </w:rPr>
      </w:pPr>
    </w:p>
    <w:p w14:paraId="6C38A7AD" w14:textId="29E0C9F3" w:rsidR="00AB79E4" w:rsidRPr="00AB79E4" w:rsidRDefault="00556FD9" w:rsidP="004A448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Čl. V</w:t>
      </w:r>
      <w:r w:rsidR="00AD2037">
        <w:rPr>
          <w:rFonts w:ascii="Arial" w:hAnsi="Arial" w:cs="Arial"/>
          <w:b/>
          <w:bCs/>
          <w:color w:val="000000"/>
        </w:rPr>
        <w:t>I.</w:t>
      </w:r>
    </w:p>
    <w:p w14:paraId="54859A99" w14:textId="77777777" w:rsidR="00373657" w:rsidRDefault="00AB79E4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  <w:r w:rsidRPr="00AB79E4">
        <w:rPr>
          <w:rFonts w:ascii="Arial" w:hAnsi="Arial" w:cs="Arial"/>
          <w:b/>
          <w:bCs/>
          <w:color w:val="000000"/>
        </w:rPr>
        <w:t>Udalosti, ktoré nastali po dni, ku ktorému sa zostavuje účtovná závierka</w:t>
      </w:r>
    </w:p>
    <w:p w14:paraId="2488B813" w14:textId="77777777" w:rsidR="00DC2C52" w:rsidRDefault="00DC2C52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</w:p>
    <w:p w14:paraId="2C0A783C" w14:textId="77777777" w:rsidR="00556FD9" w:rsidRPr="00E1403A" w:rsidRDefault="00DC2C52" w:rsidP="004A448D">
      <w:pPr>
        <w:spacing w:after="0"/>
        <w:jc w:val="both"/>
        <w:rPr>
          <w:rFonts w:ascii="Arial" w:hAnsi="Arial" w:cs="Arial"/>
        </w:rPr>
      </w:pPr>
      <w:r w:rsidRPr="004A448D">
        <w:rPr>
          <w:rFonts w:ascii="Arial" w:hAnsi="Arial" w:cs="Arial"/>
        </w:rPr>
        <w:t>P</w:t>
      </w:r>
      <w:r w:rsidR="00556FD9" w:rsidRPr="004A448D">
        <w:rPr>
          <w:rFonts w:ascii="Arial" w:hAnsi="Arial" w:cs="Arial"/>
        </w:rPr>
        <w:t>o dni, ku ktorému sa zostavuje účtovná závierka do dňa zostavenia účtovnej závierky</w:t>
      </w:r>
      <w:r w:rsidR="00E710D4" w:rsidRPr="004A448D">
        <w:rPr>
          <w:rFonts w:ascii="Arial" w:hAnsi="Arial" w:cs="Arial"/>
        </w:rPr>
        <w:t xml:space="preserve"> nenastali</w:t>
      </w:r>
      <w:r w:rsidRPr="004A448D">
        <w:rPr>
          <w:rFonts w:ascii="Arial" w:hAnsi="Arial" w:cs="Arial"/>
        </w:rPr>
        <w:t xml:space="preserve"> žiadne</w:t>
      </w:r>
      <w:r w:rsidR="00E710D4" w:rsidRPr="004A448D">
        <w:rPr>
          <w:rFonts w:ascii="Arial" w:hAnsi="Arial" w:cs="Arial"/>
        </w:rPr>
        <w:t xml:space="preserve"> </w:t>
      </w:r>
      <w:r w:rsidRPr="004A448D">
        <w:rPr>
          <w:rFonts w:ascii="Arial" w:hAnsi="Arial" w:cs="Arial"/>
        </w:rPr>
        <w:t xml:space="preserve">významné </w:t>
      </w:r>
      <w:r w:rsidR="00E710D4" w:rsidRPr="004A448D">
        <w:rPr>
          <w:rFonts w:ascii="Arial" w:hAnsi="Arial" w:cs="Arial"/>
        </w:rPr>
        <w:t xml:space="preserve">udalosti, </w:t>
      </w:r>
      <w:r w:rsidR="00556FD9" w:rsidRPr="004A448D">
        <w:rPr>
          <w:rFonts w:ascii="Arial" w:hAnsi="Arial" w:cs="Arial"/>
        </w:rPr>
        <w:t>ktoré nie sú zohľadnené v súvahe alebo vo výkaze ziskov a</w:t>
      </w:r>
      <w:r w:rsidR="00E1403A">
        <w:rPr>
          <w:rFonts w:ascii="Arial" w:hAnsi="Arial" w:cs="Arial"/>
        </w:rPr>
        <w:t> </w:t>
      </w:r>
      <w:r w:rsidR="00556FD9" w:rsidRPr="004A448D">
        <w:rPr>
          <w:rFonts w:ascii="Arial" w:hAnsi="Arial" w:cs="Arial"/>
        </w:rPr>
        <w:t>strá</w:t>
      </w:r>
      <w:r w:rsidRPr="004A448D">
        <w:rPr>
          <w:rFonts w:ascii="Arial" w:hAnsi="Arial" w:cs="Arial"/>
        </w:rPr>
        <w:t>t</w:t>
      </w:r>
      <w:r w:rsidR="00E1403A">
        <w:rPr>
          <w:rFonts w:ascii="Arial" w:hAnsi="Arial" w:cs="Arial"/>
        </w:rPr>
        <w:t xml:space="preserve"> a </w:t>
      </w:r>
      <w:r w:rsidRPr="004A448D">
        <w:rPr>
          <w:rFonts w:ascii="Arial" w:hAnsi="Arial" w:cs="Arial"/>
        </w:rPr>
        <w:t>o ktorých by bolo potrebné uviesť informácie v poznámkach.</w:t>
      </w:r>
    </w:p>
    <w:p w14:paraId="28B36CA4" w14:textId="77777777" w:rsidR="008F74B3" w:rsidRPr="004A448D" w:rsidRDefault="008F74B3" w:rsidP="00E1403A">
      <w:pPr>
        <w:rPr>
          <w:rFonts w:ascii="Arial" w:hAnsi="Arial" w:cs="Arial"/>
        </w:rPr>
      </w:pPr>
    </w:p>
    <w:sectPr w:rsidR="008F74B3" w:rsidRPr="004A448D" w:rsidSect="004A448D">
      <w:headerReference w:type="default" r:id="rId8"/>
      <w:pgSz w:w="11907" w:h="16839" w:code="9"/>
      <w:pgMar w:top="1758" w:right="1157" w:bottom="794" w:left="1247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12FBA4" w14:textId="77777777" w:rsidR="00080F4D" w:rsidRDefault="00080F4D" w:rsidP="00A2258F">
      <w:pPr>
        <w:spacing w:after="0" w:line="240" w:lineRule="auto"/>
      </w:pPr>
      <w:r>
        <w:separator/>
      </w:r>
    </w:p>
  </w:endnote>
  <w:endnote w:type="continuationSeparator" w:id="0">
    <w:p w14:paraId="697070B3" w14:textId="77777777" w:rsidR="00080F4D" w:rsidRDefault="00080F4D" w:rsidP="00A225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7BD658" w14:textId="77777777" w:rsidR="00080F4D" w:rsidRDefault="00080F4D" w:rsidP="00A2258F">
      <w:pPr>
        <w:spacing w:after="0" w:line="240" w:lineRule="auto"/>
      </w:pPr>
      <w:r>
        <w:separator/>
      </w:r>
    </w:p>
  </w:footnote>
  <w:footnote w:type="continuationSeparator" w:id="0">
    <w:p w14:paraId="67078CA9" w14:textId="77777777" w:rsidR="00080F4D" w:rsidRDefault="00080F4D" w:rsidP="00A225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F6935" w14:textId="10C8F579" w:rsidR="00635956" w:rsidRPr="00445859" w:rsidRDefault="00635956">
    <w:pPr>
      <w:pStyle w:val="Hlavika"/>
    </w:pPr>
    <w:r w:rsidRPr="00445859">
      <w:rPr>
        <w:lang w:val="sk-SK"/>
      </w:rPr>
      <w:t xml:space="preserve">Poznámky Úč </w:t>
    </w:r>
    <w:r w:rsidRPr="00443C58">
      <w:rPr>
        <w:color w:val="000000" w:themeColor="text1"/>
        <w:lang w:val="sk-SK"/>
      </w:rPr>
      <w:t>POD</w:t>
    </w:r>
    <w:r w:rsidR="00932AA5">
      <w:rPr>
        <w:color w:val="000000" w:themeColor="text1"/>
        <w:lang w:val="sk-SK"/>
      </w:rPr>
      <w:t>V</w:t>
    </w:r>
    <w:r w:rsidRPr="00443C58">
      <w:rPr>
        <w:color w:val="000000" w:themeColor="text1"/>
        <w:lang w:val="sk-SK"/>
      </w:rPr>
      <w:t xml:space="preserve"> </w:t>
    </w:r>
    <w:r w:rsidRPr="00445859">
      <w:rPr>
        <w:lang w:val="sk-SK"/>
      </w:rPr>
      <w:t>3-</w:t>
    </w:r>
    <w:r w:rsidRPr="00445859">
      <w:rPr>
        <w:color w:val="000000" w:themeColor="text1"/>
        <w:lang w:val="sk-SK"/>
      </w:rPr>
      <w:t>01</w:t>
    </w:r>
    <w:r w:rsidRPr="00445859">
      <w:rPr>
        <w:color w:val="000000" w:themeColor="text1"/>
      </w:rPr>
      <w:ptab w:relativeTo="margin" w:alignment="center" w:leader="none"/>
    </w:r>
    <w:r w:rsidRPr="00445859">
      <w:rPr>
        <w:color w:val="000000" w:themeColor="text1"/>
        <w:lang w:val="sk-SK"/>
      </w:rPr>
      <w:t xml:space="preserve">                                         </w:t>
    </w:r>
    <w:r w:rsidRPr="00445859">
      <w:rPr>
        <w:lang w:val="sk-SK"/>
      </w:rPr>
      <w:t>DIČ : 2021773941        IČO : 35874686</w:t>
    </w:r>
    <w:r w:rsidRPr="00445859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ADC9C55"/>
    <w:multiLevelType w:val="hybridMultilevel"/>
    <w:tmpl w:val="4D74AE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8DE90A"/>
    <w:multiLevelType w:val="hybridMultilevel"/>
    <w:tmpl w:val="EE7B6BD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9C0C272"/>
    <w:multiLevelType w:val="hybridMultilevel"/>
    <w:tmpl w:val="EF903F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A460F98"/>
    <w:multiLevelType w:val="hybridMultilevel"/>
    <w:tmpl w:val="A33B871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9BBA43CC"/>
    <w:multiLevelType w:val="hybridMultilevel"/>
    <w:tmpl w:val="47ACD1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AB948D86"/>
    <w:multiLevelType w:val="hybridMultilevel"/>
    <w:tmpl w:val="DA74DF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C019EA64"/>
    <w:multiLevelType w:val="hybridMultilevel"/>
    <w:tmpl w:val="FB8EBFA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D3F36F43"/>
    <w:multiLevelType w:val="hybridMultilevel"/>
    <w:tmpl w:val="337051F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D4BE6615"/>
    <w:multiLevelType w:val="hybridMultilevel"/>
    <w:tmpl w:val="8BD9C7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D7D30761"/>
    <w:multiLevelType w:val="hybridMultilevel"/>
    <w:tmpl w:val="8010DA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DC988142"/>
    <w:multiLevelType w:val="hybridMultilevel"/>
    <w:tmpl w:val="7D21B94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E133EE05"/>
    <w:multiLevelType w:val="hybridMultilevel"/>
    <w:tmpl w:val="296CA51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E1481FA0"/>
    <w:multiLevelType w:val="hybridMultilevel"/>
    <w:tmpl w:val="0DFBC7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E69B8FBF"/>
    <w:multiLevelType w:val="hybridMultilevel"/>
    <w:tmpl w:val="3727D8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EDFEFA5A"/>
    <w:multiLevelType w:val="hybridMultilevel"/>
    <w:tmpl w:val="F41F943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F94A8CAF"/>
    <w:multiLevelType w:val="hybridMultilevel"/>
    <w:tmpl w:val="43A132E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10C2230F"/>
    <w:multiLevelType w:val="hybridMultilevel"/>
    <w:tmpl w:val="B582C578"/>
    <w:lvl w:ilvl="0" w:tplc="0ADE6A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BC594E"/>
    <w:multiLevelType w:val="hybridMultilevel"/>
    <w:tmpl w:val="9E629AAE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685E4B"/>
    <w:multiLevelType w:val="hybridMultilevel"/>
    <w:tmpl w:val="776F5CC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29291AEA"/>
    <w:multiLevelType w:val="hybridMultilevel"/>
    <w:tmpl w:val="C92E1BB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2B5A454F"/>
    <w:multiLevelType w:val="hybridMultilevel"/>
    <w:tmpl w:val="6EC883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55731F"/>
    <w:multiLevelType w:val="hybridMultilevel"/>
    <w:tmpl w:val="5595561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34E1A39B"/>
    <w:multiLevelType w:val="hybridMultilevel"/>
    <w:tmpl w:val="96E4FAA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A94CAE9"/>
    <w:multiLevelType w:val="hybridMultilevel"/>
    <w:tmpl w:val="B3B420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E7C55ED"/>
    <w:multiLevelType w:val="hybridMultilevel"/>
    <w:tmpl w:val="731C9862"/>
    <w:lvl w:ilvl="0" w:tplc="0E240204">
      <w:numFmt w:val="bullet"/>
      <w:lvlText w:val="-"/>
      <w:lvlJc w:val="left"/>
      <w:pPr>
        <w:ind w:left="148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25" w15:restartNumberingAfterBreak="0">
    <w:nsid w:val="55AB478F"/>
    <w:multiLevelType w:val="hybridMultilevel"/>
    <w:tmpl w:val="AFA85E7C"/>
    <w:lvl w:ilvl="0" w:tplc="95E8704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E4110B"/>
    <w:multiLevelType w:val="hybridMultilevel"/>
    <w:tmpl w:val="359666A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7288777B"/>
    <w:multiLevelType w:val="hybridMultilevel"/>
    <w:tmpl w:val="AACB61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7CAA507B"/>
    <w:multiLevelType w:val="hybridMultilevel"/>
    <w:tmpl w:val="67E089BA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5"/>
  </w:num>
  <w:num w:numId="4">
    <w:abstractNumId w:val="12"/>
  </w:num>
  <w:num w:numId="5">
    <w:abstractNumId w:val="7"/>
  </w:num>
  <w:num w:numId="6">
    <w:abstractNumId w:val="21"/>
  </w:num>
  <w:num w:numId="7">
    <w:abstractNumId w:val="22"/>
  </w:num>
  <w:num w:numId="8">
    <w:abstractNumId w:val="10"/>
  </w:num>
  <w:num w:numId="9">
    <w:abstractNumId w:val="14"/>
  </w:num>
  <w:num w:numId="10">
    <w:abstractNumId w:val="3"/>
  </w:num>
  <w:num w:numId="11">
    <w:abstractNumId w:val="13"/>
  </w:num>
  <w:num w:numId="12">
    <w:abstractNumId w:val="4"/>
  </w:num>
  <w:num w:numId="13">
    <w:abstractNumId w:val="8"/>
  </w:num>
  <w:num w:numId="14">
    <w:abstractNumId w:val="26"/>
  </w:num>
  <w:num w:numId="15">
    <w:abstractNumId w:val="11"/>
  </w:num>
  <w:num w:numId="16">
    <w:abstractNumId w:val="1"/>
  </w:num>
  <w:num w:numId="17">
    <w:abstractNumId w:val="27"/>
  </w:num>
  <w:num w:numId="18">
    <w:abstractNumId w:val="9"/>
  </w:num>
  <w:num w:numId="19">
    <w:abstractNumId w:val="0"/>
  </w:num>
  <w:num w:numId="20">
    <w:abstractNumId w:val="18"/>
  </w:num>
  <w:num w:numId="21">
    <w:abstractNumId w:val="6"/>
  </w:num>
  <w:num w:numId="22">
    <w:abstractNumId w:val="2"/>
  </w:num>
  <w:num w:numId="23">
    <w:abstractNumId w:val="5"/>
  </w:num>
  <w:num w:numId="24">
    <w:abstractNumId w:val="20"/>
  </w:num>
  <w:num w:numId="25">
    <w:abstractNumId w:val="28"/>
  </w:num>
  <w:num w:numId="26">
    <w:abstractNumId w:val="16"/>
  </w:num>
  <w:num w:numId="27">
    <w:abstractNumId w:val="17"/>
  </w:num>
  <w:num w:numId="28">
    <w:abstractNumId w:val="2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592"/>
    <w:rsid w:val="000352D0"/>
    <w:rsid w:val="0004606E"/>
    <w:rsid w:val="00065A4A"/>
    <w:rsid w:val="00076E9E"/>
    <w:rsid w:val="00080F4D"/>
    <w:rsid w:val="000E09D5"/>
    <w:rsid w:val="00170C84"/>
    <w:rsid w:val="001B21D8"/>
    <w:rsid w:val="001F4DD0"/>
    <w:rsid w:val="00225D9E"/>
    <w:rsid w:val="002324CD"/>
    <w:rsid w:val="002463B0"/>
    <w:rsid w:val="00267AC1"/>
    <w:rsid w:val="0028348F"/>
    <w:rsid w:val="002B2608"/>
    <w:rsid w:val="00306564"/>
    <w:rsid w:val="0031684E"/>
    <w:rsid w:val="00343A7B"/>
    <w:rsid w:val="00350474"/>
    <w:rsid w:val="003601F0"/>
    <w:rsid w:val="00373657"/>
    <w:rsid w:val="003B19C2"/>
    <w:rsid w:val="003D684D"/>
    <w:rsid w:val="00443C58"/>
    <w:rsid w:val="00445859"/>
    <w:rsid w:val="00455273"/>
    <w:rsid w:val="00456608"/>
    <w:rsid w:val="00460F02"/>
    <w:rsid w:val="00462728"/>
    <w:rsid w:val="00484221"/>
    <w:rsid w:val="00494821"/>
    <w:rsid w:val="004A448D"/>
    <w:rsid w:val="004A5717"/>
    <w:rsid w:val="004C1811"/>
    <w:rsid w:val="004D16F8"/>
    <w:rsid w:val="004E656C"/>
    <w:rsid w:val="004F72AA"/>
    <w:rsid w:val="005153D7"/>
    <w:rsid w:val="00534433"/>
    <w:rsid w:val="00536CDF"/>
    <w:rsid w:val="00556FD9"/>
    <w:rsid w:val="00566525"/>
    <w:rsid w:val="005933F3"/>
    <w:rsid w:val="005955DD"/>
    <w:rsid w:val="005A0986"/>
    <w:rsid w:val="005A659F"/>
    <w:rsid w:val="005F0FF5"/>
    <w:rsid w:val="0061656E"/>
    <w:rsid w:val="00633EB1"/>
    <w:rsid w:val="00635956"/>
    <w:rsid w:val="006A3592"/>
    <w:rsid w:val="006A3F0D"/>
    <w:rsid w:val="006C7548"/>
    <w:rsid w:val="006D2111"/>
    <w:rsid w:val="006D3932"/>
    <w:rsid w:val="00711F04"/>
    <w:rsid w:val="00752F35"/>
    <w:rsid w:val="00782367"/>
    <w:rsid w:val="007C076F"/>
    <w:rsid w:val="007E26F9"/>
    <w:rsid w:val="007E36A1"/>
    <w:rsid w:val="007E7C92"/>
    <w:rsid w:val="007F1F22"/>
    <w:rsid w:val="007F715C"/>
    <w:rsid w:val="008337C2"/>
    <w:rsid w:val="00877110"/>
    <w:rsid w:val="008E0642"/>
    <w:rsid w:val="008E5FE2"/>
    <w:rsid w:val="008F74B3"/>
    <w:rsid w:val="00914D40"/>
    <w:rsid w:val="009315F8"/>
    <w:rsid w:val="00932AA5"/>
    <w:rsid w:val="00952F66"/>
    <w:rsid w:val="009530D3"/>
    <w:rsid w:val="009702B2"/>
    <w:rsid w:val="009A476F"/>
    <w:rsid w:val="009D3CD4"/>
    <w:rsid w:val="00A12522"/>
    <w:rsid w:val="00A2258F"/>
    <w:rsid w:val="00A26EE9"/>
    <w:rsid w:val="00A42467"/>
    <w:rsid w:val="00A50A93"/>
    <w:rsid w:val="00A56C81"/>
    <w:rsid w:val="00AA15AA"/>
    <w:rsid w:val="00AB79E4"/>
    <w:rsid w:val="00AC7437"/>
    <w:rsid w:val="00AD2037"/>
    <w:rsid w:val="00AD6E08"/>
    <w:rsid w:val="00AF700A"/>
    <w:rsid w:val="00B029CB"/>
    <w:rsid w:val="00B2192A"/>
    <w:rsid w:val="00B35390"/>
    <w:rsid w:val="00BE2BC1"/>
    <w:rsid w:val="00BF01AD"/>
    <w:rsid w:val="00BF6592"/>
    <w:rsid w:val="00C22FEE"/>
    <w:rsid w:val="00C31114"/>
    <w:rsid w:val="00C713E2"/>
    <w:rsid w:val="00C728AF"/>
    <w:rsid w:val="00C942D6"/>
    <w:rsid w:val="00CE028C"/>
    <w:rsid w:val="00D8019F"/>
    <w:rsid w:val="00D910A3"/>
    <w:rsid w:val="00DA67B0"/>
    <w:rsid w:val="00DC2C52"/>
    <w:rsid w:val="00DE345F"/>
    <w:rsid w:val="00DF4370"/>
    <w:rsid w:val="00DF7D09"/>
    <w:rsid w:val="00E1403A"/>
    <w:rsid w:val="00E17FCC"/>
    <w:rsid w:val="00E343EA"/>
    <w:rsid w:val="00E45123"/>
    <w:rsid w:val="00E710D4"/>
    <w:rsid w:val="00E768D3"/>
    <w:rsid w:val="00E94638"/>
    <w:rsid w:val="00EA18BB"/>
    <w:rsid w:val="00EB3DEC"/>
    <w:rsid w:val="00EB67D0"/>
    <w:rsid w:val="00EB794C"/>
    <w:rsid w:val="00EC1B12"/>
    <w:rsid w:val="00EE187F"/>
    <w:rsid w:val="00EE7213"/>
    <w:rsid w:val="00F4347E"/>
    <w:rsid w:val="00F45708"/>
    <w:rsid w:val="00F470F4"/>
    <w:rsid w:val="00FF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6FC112"/>
  <w15:chartTrackingRefBased/>
  <w15:docId w15:val="{A22EA0CC-ED4F-4357-9A2B-B72FA4C9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373657"/>
    <w:pPr>
      <w:keepNext/>
      <w:spacing w:after="0" w:line="240" w:lineRule="auto"/>
      <w:outlineLvl w:val="0"/>
    </w:pPr>
    <w:rPr>
      <w:rFonts w:ascii="Arial Narrow" w:eastAsia="Times New Roman" w:hAnsi="Arial Narrow" w:cs="Times New Roman"/>
      <w:b/>
      <w:sz w:val="28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F65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267AC1"/>
    <w:rPr>
      <w:i/>
      <w:iCs/>
      <w:color w:val="404040" w:themeColor="text1" w:themeTint="BF"/>
    </w:rPr>
  </w:style>
  <w:style w:type="paragraph" w:styleId="Bezriadkovania">
    <w:name w:val="No Spacing"/>
    <w:uiPriority w:val="1"/>
    <w:qFormat/>
    <w:rsid w:val="00A12522"/>
    <w:pPr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Pta">
    <w:name w:val="footer"/>
    <w:basedOn w:val="Normlny"/>
    <w:link w:val="Pt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dpis1Char">
    <w:name w:val="Nadpis 1 Char"/>
    <w:basedOn w:val="Predvolenpsmoodseku"/>
    <w:link w:val="Nadpis1"/>
    <w:rsid w:val="00373657"/>
    <w:rPr>
      <w:rFonts w:ascii="Arial Narrow" w:eastAsia="Times New Roman" w:hAnsi="Arial Narrow" w:cs="Times New Roman"/>
      <w:b/>
      <w:sz w:val="28"/>
      <w:szCs w:val="24"/>
      <w:lang w:eastAsia="sk-SK"/>
    </w:rPr>
  </w:style>
  <w:style w:type="table" w:styleId="Mriekatabuky">
    <w:name w:val="Table Grid"/>
    <w:basedOn w:val="Normlnatabuka"/>
    <w:uiPriority w:val="39"/>
    <w:rsid w:val="00A225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45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570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955DD"/>
    <w:pPr>
      <w:ind w:left="720"/>
      <w:contextualSpacing/>
    </w:pPr>
  </w:style>
  <w:style w:type="paragraph" w:styleId="Revzia">
    <w:name w:val="Revision"/>
    <w:hidden/>
    <w:uiPriority w:val="99"/>
    <w:semiHidden/>
    <w:rsid w:val="002324CD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2324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24C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24C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24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24CD"/>
    <w:rPr>
      <w:b/>
      <w:bCs/>
      <w:sz w:val="20"/>
      <w:szCs w:val="2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585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445859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8B6E6-3BEA-4C3D-8A2C-0231A0B13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1077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UctoServer</dc:creator>
  <cp:keywords/>
  <dc:description/>
  <cp:lastModifiedBy>UctoServer</cp:lastModifiedBy>
  <cp:revision>2</cp:revision>
  <cp:lastPrinted>2017-06-26T09:44:00Z</cp:lastPrinted>
  <dcterms:created xsi:type="dcterms:W3CDTF">2022-03-31T14:54:00Z</dcterms:created>
  <dcterms:modified xsi:type="dcterms:W3CDTF">2022-03-31T14:54:00Z</dcterms:modified>
</cp:coreProperties>
</file>