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52BFA">
        <w:rPr>
          <w:sz w:val="20"/>
          <w:szCs w:val="20"/>
        </w:rPr>
        <w:t>50381253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52BFA">
        <w:rPr>
          <w:sz w:val="20"/>
          <w:szCs w:val="20"/>
        </w:rPr>
        <w:t>2120301898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82142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2142C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MBK – Potraviny s.r.o.</w:t>
      </w:r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026 01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Pucov 118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50381253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2120301898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752BF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za rok 2020 nevyvíjala žiadnu činnosť a je predpoklad , že ani v nasledujúcom účtovnom období nebude činná a z tohto dôvodu je možná likvidácia spoločnosti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52BFA">
        <w:rPr>
          <w:sz w:val="20"/>
          <w:szCs w:val="20"/>
        </w:rPr>
        <w:t xml:space="preserve">50381253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52BFA">
        <w:rPr>
          <w:sz w:val="20"/>
          <w:szCs w:val="20"/>
        </w:rPr>
        <w:t>2120301898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82142C" w:rsidRPr="00A956A3" w:rsidRDefault="0082142C" w:rsidP="0082142C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82142C" w:rsidRPr="0082142C" w:rsidRDefault="0082142C" w:rsidP="0082142C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82142C">
        <w:rPr>
          <w:sz w:val="24"/>
          <w:szCs w:val="24"/>
        </w:rPr>
        <w:t>*tieto účtovné prípady sa v bežnom účtovnom období nevyskytli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C873BF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752BF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52BFA">
        <w:rPr>
          <w:sz w:val="20"/>
          <w:szCs w:val="20"/>
        </w:rPr>
        <w:t>50381253</w:t>
      </w:r>
      <w:r w:rsidR="00C70D46">
        <w:rPr>
          <w:sz w:val="20"/>
          <w:szCs w:val="20"/>
        </w:rPr>
        <w:t xml:space="preserve">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52BFA">
        <w:rPr>
          <w:sz w:val="20"/>
          <w:szCs w:val="20"/>
        </w:rPr>
        <w:t>2120301898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752BF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752BFA"/>
    <w:rsid w:val="0082142C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B5FBEB-E06A-4879-8F81-7F4060B19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569</Words>
  <Characters>3246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2022-04-01T20:33:00Z</dcterms:created>
  <dcterms:modified xsi:type="dcterms:W3CDTF">2022-04-01T20:33:00Z</dcterms:modified>
</cp:coreProperties>
</file>