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7F1B4F" w14:textId="40E50B39" w:rsidR="001621AE" w:rsidRDefault="001A6BC6">
      <w:r>
        <w:t xml:space="preserve">Nadácia </w:t>
      </w:r>
      <w:proofErr w:type="spellStart"/>
      <w:r>
        <w:t>Solidita</w:t>
      </w:r>
      <w:proofErr w:type="spellEnd"/>
    </w:p>
    <w:p w14:paraId="2DEC61F9" w14:textId="64688D25" w:rsidR="001A6BC6" w:rsidRDefault="001A6BC6">
      <w:r>
        <w:t xml:space="preserve">Poznámky </w:t>
      </w:r>
      <w:r w:rsidR="008D25A7">
        <w:t>k účtovnej závierke k 31.12.202</w:t>
      </w:r>
      <w:r w:rsidR="00F127A2">
        <w:t>1</w:t>
      </w:r>
    </w:p>
    <w:p w14:paraId="18AADE93" w14:textId="29E3D821" w:rsidR="001A6BC6" w:rsidRDefault="001A6BC6">
      <w:pPr>
        <w:pBdr>
          <w:bottom w:val="single" w:sz="6" w:space="1" w:color="auto"/>
        </w:pBdr>
      </w:pPr>
      <w:r>
        <w:t>( údaje v tabuľkách sú uvedené v eur, ak nie sú uvedené inak )</w:t>
      </w:r>
    </w:p>
    <w:p w14:paraId="088C1BB5" w14:textId="020FACB9" w:rsidR="001A6BC6" w:rsidRDefault="001A6BC6"/>
    <w:p w14:paraId="03931A0C" w14:textId="77777777" w:rsidR="001A6BC6" w:rsidRDefault="001A6BC6">
      <w:r>
        <w:t>Poznámka:</w:t>
      </w:r>
    </w:p>
    <w:p w14:paraId="2E61F100" w14:textId="4DC01BE0" w:rsidR="001A6BC6" w:rsidRDefault="001A6BC6">
      <w:r>
        <w:t xml:space="preserve"> Všetky údaje a informácie uvedené v týchto poznámkach vychádzajú z účtovníctva a nadväzujú na účtovné výkazy. Hodnotové údaje sú uvedené v eurách (pokiaľ nie je uvedené inak). Čísla uvedené za položkou v zátvorkách alebo v stĺpcoch sú odvolávky na riadok alebo stĺpec príslušného výkazu (súvaha alebo výkaz ziskov a strát).</w:t>
      </w:r>
    </w:p>
    <w:p w14:paraId="07F3F8C0" w14:textId="77777777" w:rsidR="001A6BC6" w:rsidRDefault="001A6BC6">
      <w:r>
        <w:t xml:space="preserve">I. VŠEOBECNÉ INFORMÁCIE </w:t>
      </w:r>
    </w:p>
    <w:p w14:paraId="5DFA3C9C" w14:textId="068C3D6D" w:rsidR="001A6BC6" w:rsidRDefault="001A6BC6">
      <w:r>
        <w:t>1. Základné údaje o nadácii</w:t>
      </w:r>
    </w:p>
    <w:p w14:paraId="4D1D38F7" w14:textId="7D76B752" w:rsidR="001A6BC6" w:rsidRDefault="001A6BC6" w:rsidP="001A6BC6">
      <w:pPr>
        <w:pStyle w:val="Odsekzoznamu"/>
        <w:numPr>
          <w:ilvl w:val="0"/>
          <w:numId w:val="1"/>
        </w:numPr>
        <w:rPr>
          <w:rFonts w:ascii="Times New Roman" w:hAnsi="Times New Roman" w:cs="Times New Roman"/>
          <w:b/>
          <w:sz w:val="24"/>
          <w:szCs w:val="24"/>
        </w:rPr>
      </w:pPr>
      <w:r w:rsidRPr="00AC3D3F">
        <w:rPr>
          <w:rFonts w:ascii="Times New Roman" w:hAnsi="Times New Roman" w:cs="Times New Roman"/>
          <w:b/>
          <w:sz w:val="24"/>
          <w:szCs w:val="24"/>
        </w:rPr>
        <w:t>Identifikačné údaje</w:t>
      </w:r>
    </w:p>
    <w:p w14:paraId="4E63B568" w14:textId="623330EB" w:rsidR="001A6BC6" w:rsidRPr="00AC3D3F" w:rsidRDefault="001A6BC6" w:rsidP="001A6BC6">
      <w:pPr>
        <w:pStyle w:val="Odsekzoznamu"/>
        <w:ind w:left="1080"/>
        <w:rPr>
          <w:rFonts w:ascii="Times New Roman" w:hAnsi="Times New Roman" w:cs="Times New Roman"/>
          <w:b/>
          <w:sz w:val="24"/>
          <w:szCs w:val="24"/>
        </w:rPr>
      </w:pPr>
      <w:r>
        <w:rPr>
          <w:rFonts w:ascii="Times New Roman" w:hAnsi="Times New Roman" w:cs="Times New Roman"/>
          <w:sz w:val="24"/>
          <w:szCs w:val="24"/>
        </w:rPr>
        <w:t>Nadácia Solidarita so sídlom Súmračná 27, 821 02  Bratislava</w:t>
      </w:r>
    </w:p>
    <w:p w14:paraId="751F48AC" w14:textId="6F72907C" w:rsidR="001A6BC6" w:rsidRDefault="001A6BC6" w:rsidP="001A6BC6">
      <w:pPr>
        <w:rPr>
          <w:rFonts w:ascii="Times New Roman" w:hAnsi="Times New Roman" w:cs="Times New Roman"/>
          <w:sz w:val="24"/>
          <w:szCs w:val="24"/>
        </w:rPr>
      </w:pPr>
      <w:r>
        <w:rPr>
          <w:rFonts w:ascii="Times New Roman" w:hAnsi="Times New Roman" w:cs="Times New Roman"/>
          <w:sz w:val="24"/>
          <w:szCs w:val="24"/>
        </w:rPr>
        <w:t xml:space="preserve">Zakladateľ:     PhDr. Monika </w:t>
      </w:r>
      <w:proofErr w:type="spellStart"/>
      <w:r>
        <w:rPr>
          <w:rFonts w:ascii="Times New Roman" w:hAnsi="Times New Roman" w:cs="Times New Roman"/>
          <w:sz w:val="24"/>
          <w:szCs w:val="24"/>
        </w:rPr>
        <w:t>Flašíková</w:t>
      </w:r>
      <w:proofErr w:type="spellEnd"/>
      <w:r>
        <w:rPr>
          <w:rFonts w:ascii="Times New Roman" w:hAnsi="Times New Roman" w:cs="Times New Roman"/>
          <w:sz w:val="24"/>
          <w:szCs w:val="24"/>
        </w:rPr>
        <w:t xml:space="preserve"> Beňová </w:t>
      </w:r>
    </w:p>
    <w:p w14:paraId="4C33F2BB" w14:textId="47F02575" w:rsidR="001A6BC6" w:rsidRDefault="001A6BC6" w:rsidP="001A6BC6">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JUDr. Bernard Ondrejka</w:t>
      </w:r>
    </w:p>
    <w:p w14:paraId="7FF3E0B2" w14:textId="77777777" w:rsidR="001A6BC6" w:rsidRDefault="001A6BC6" w:rsidP="001A6BC6">
      <w:pPr>
        <w:rPr>
          <w:rFonts w:ascii="Times New Roman" w:hAnsi="Times New Roman" w:cs="Times New Roman"/>
          <w:sz w:val="24"/>
          <w:szCs w:val="24"/>
        </w:rPr>
      </w:pPr>
      <w:r>
        <w:rPr>
          <w:rFonts w:ascii="Times New Roman" w:hAnsi="Times New Roman" w:cs="Times New Roman"/>
          <w:sz w:val="24"/>
          <w:szCs w:val="24"/>
        </w:rPr>
        <w:t xml:space="preserve"> Registrovaná: v registri nadácií vedenom Ministerstvom vnútra SR pod reg. číslom: </w:t>
      </w:r>
    </w:p>
    <w:p w14:paraId="4A001B07" w14:textId="77777777" w:rsidR="001A6BC6" w:rsidRDefault="001A6BC6" w:rsidP="001A6BC6">
      <w:pPr>
        <w:ind w:left="1416"/>
        <w:rPr>
          <w:rFonts w:ascii="Times New Roman" w:hAnsi="Times New Roman" w:cs="Times New Roman"/>
          <w:sz w:val="24"/>
          <w:szCs w:val="24"/>
        </w:rPr>
      </w:pPr>
      <w:r>
        <w:rPr>
          <w:rFonts w:ascii="Times New Roman" w:hAnsi="Times New Roman" w:cs="Times New Roman"/>
          <w:sz w:val="24"/>
          <w:szCs w:val="24"/>
        </w:rPr>
        <w:t xml:space="preserve"> 203/Na-96/537 dňa 05.08.1999</w:t>
      </w:r>
    </w:p>
    <w:p w14:paraId="0119B9E2" w14:textId="77777777" w:rsidR="001A6BC6" w:rsidRDefault="001A6BC6" w:rsidP="001A6BC6">
      <w:pPr>
        <w:rPr>
          <w:rFonts w:ascii="Times New Roman" w:hAnsi="Times New Roman" w:cs="Times New Roman"/>
          <w:sz w:val="24"/>
          <w:szCs w:val="24"/>
        </w:rPr>
      </w:pPr>
      <w:r>
        <w:rPr>
          <w:rFonts w:ascii="Times New Roman" w:hAnsi="Times New Roman" w:cs="Times New Roman"/>
          <w:sz w:val="24"/>
          <w:szCs w:val="24"/>
        </w:rPr>
        <w:t xml:space="preserve">Účel nadácie:  </w:t>
      </w:r>
    </w:p>
    <w:p w14:paraId="52FCBA83" w14:textId="77777777" w:rsidR="001A6BC6" w:rsidRPr="000060F1" w:rsidRDefault="001A6BC6" w:rsidP="001A6BC6">
      <w:pPr>
        <w:pStyle w:val="Odsekzoznamu"/>
        <w:numPr>
          <w:ilvl w:val="0"/>
          <w:numId w:val="2"/>
        </w:numPr>
        <w:rPr>
          <w:rFonts w:ascii="Times New Roman" w:hAnsi="Times New Roman" w:cs="Times New Roman"/>
          <w:sz w:val="24"/>
          <w:szCs w:val="24"/>
        </w:rPr>
      </w:pPr>
      <w:r w:rsidRPr="000060F1">
        <w:rPr>
          <w:rFonts w:ascii="Times New Roman" w:hAnsi="Times New Roman" w:cs="Times New Roman"/>
          <w:sz w:val="24"/>
          <w:szCs w:val="24"/>
        </w:rPr>
        <w:t>rozvoj duchovných hodnôt,</w:t>
      </w:r>
    </w:p>
    <w:p w14:paraId="448C2243" w14:textId="77777777" w:rsidR="001A6BC6" w:rsidRDefault="001A6BC6" w:rsidP="001A6BC6">
      <w:pPr>
        <w:pStyle w:val="Odsekzoznamu"/>
        <w:numPr>
          <w:ilvl w:val="0"/>
          <w:numId w:val="2"/>
        </w:numPr>
        <w:rPr>
          <w:rFonts w:ascii="Times New Roman" w:hAnsi="Times New Roman" w:cs="Times New Roman"/>
          <w:sz w:val="24"/>
          <w:szCs w:val="24"/>
        </w:rPr>
      </w:pPr>
      <w:r w:rsidRPr="000060F1">
        <w:rPr>
          <w:rFonts w:ascii="Times New Roman" w:hAnsi="Times New Roman" w:cs="Times New Roman"/>
          <w:sz w:val="24"/>
          <w:szCs w:val="24"/>
        </w:rPr>
        <w:t xml:space="preserve">rozvoj, realizácia a ochrana ľudských práv alebo iných humanitárnych cieľov, </w:t>
      </w:r>
    </w:p>
    <w:p w14:paraId="4F0B2E25"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ochrana a tvorba životného prostredia, vrátane</w:t>
      </w:r>
    </w:p>
    <w:p w14:paraId="7AF6180E"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činnosti v oblasti ekológie, environmentalistiky,</w:t>
      </w:r>
    </w:p>
    <w:p w14:paraId="4E05D063"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zachovanie prírodných a kultúrnych hodnôt,</w:t>
      </w:r>
    </w:p>
    <w:p w14:paraId="5018572E"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podpora zdravotníctva</w:t>
      </w:r>
    </w:p>
    <w:p w14:paraId="50D56B28"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vzdelávanie v oblasti ekonomiky a ekonomického poradenstva,</w:t>
      </w:r>
    </w:p>
    <w:p w14:paraId="267CC981"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poradenská a prednášková činnosť v oblastiach účelu zriadenia nadácie,</w:t>
      </w:r>
    </w:p>
    <w:p w14:paraId="1C4B29E4"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podpora vydavateľskej činnosti a to najmä podpora vydávania vzdelávacích publikácií, skrípt, rôznych pomôcok,</w:t>
      </w:r>
    </w:p>
    <w:p w14:paraId="0A92C302"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podpora projektov v oblasti športu a telesnej výchovy,</w:t>
      </w:r>
    </w:p>
    <w:p w14:paraId="3B4FD987"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podpora charitatívnej činnosti a iných humanitárnych cieľov,</w:t>
      </w:r>
    </w:p>
    <w:p w14:paraId="0158D38F" w14:textId="77777777" w:rsidR="001A6BC6" w:rsidRDefault="001A6BC6" w:rsidP="001A6BC6">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poskytovanie pomoci osobám, ktoré sú na túto formu odkázaní, ale sa nie vlastnou vinou dostali do nepriaznivej životnej situácie.</w:t>
      </w:r>
    </w:p>
    <w:p w14:paraId="27D8FF41" w14:textId="47B8BB50" w:rsidR="001A6BC6" w:rsidRDefault="001A6BC6"/>
    <w:p w14:paraId="76E57BEF" w14:textId="77777777" w:rsidR="001A6BC6" w:rsidRDefault="001A6BC6">
      <w:r>
        <w:t>2. Zamestnanci</w:t>
      </w:r>
    </w:p>
    <w:p w14:paraId="14F6C5E8" w14:textId="1918A55B" w:rsidR="001A6BC6" w:rsidRDefault="001A6BC6">
      <w:r>
        <w:t xml:space="preserve"> Nadácia zastúpená správcom nadácie k 31. decembru 20</w:t>
      </w:r>
      <w:r w:rsidR="00F127A2">
        <w:t>21</w:t>
      </w:r>
      <w:r>
        <w:t xml:space="preserve"> nemala žiadnych zamestnancov. Členovia správnej rady, správca nadácie a členovia dozornej rady nedostávajú za svoje služby poskytované nadácii plat. Počet dobrovoľníkov, ktorí vykonávali dobrovoľnícku činnosť pre účtovnú jednotku počas účtovného obdobia: 0.</w:t>
      </w:r>
    </w:p>
    <w:p w14:paraId="1995C013" w14:textId="77777777" w:rsidR="001A6BC6" w:rsidRDefault="001A6BC6">
      <w:r>
        <w:lastRenderedPageBreak/>
        <w:t>3. Právny dôvod na zostavenie účtovnej závierky</w:t>
      </w:r>
    </w:p>
    <w:p w14:paraId="0494C13F" w14:textId="6079A02E" w:rsidR="001A6BC6" w:rsidRDefault="001A6BC6">
      <w:r>
        <w:t xml:space="preserve"> Táto účtovná závierka je riadna účtovná závierka Nadácie </w:t>
      </w:r>
      <w:proofErr w:type="spellStart"/>
      <w:r>
        <w:t>Solidita</w:t>
      </w:r>
      <w:proofErr w:type="spellEnd"/>
      <w:r>
        <w:t xml:space="preserve"> . Bola zostavená za účtovné obdobie od</w:t>
      </w:r>
      <w:r w:rsidR="008D25A7">
        <w:t xml:space="preserve"> 1. januára do 31. decembra 202</w:t>
      </w:r>
      <w:r w:rsidR="00F127A2">
        <w:t>1</w:t>
      </w:r>
      <w:r>
        <w:t xml:space="preserve"> podľa slovenských právnych predpisov, a to zákona č. 431/2002 Z. z. o účtovníctve v znení neskorších predpisov a postupov účtovania a účtovej osnovy pre účtovné jednotky, ktoré nie sú založené alebo zriadené za účelom podnikania v súlade s Opatrením MF SR č. MF/24342/2007-74.</w:t>
      </w:r>
    </w:p>
    <w:p w14:paraId="309FAE80" w14:textId="78F629F5" w:rsidR="001A6BC6" w:rsidRDefault="001A6BC6"/>
    <w:p w14:paraId="75A2AB71" w14:textId="16D32B58" w:rsidR="001A6BC6" w:rsidRDefault="001A6BC6">
      <w:r>
        <w:t>4. Schválen</w:t>
      </w:r>
      <w:r w:rsidR="008D25A7">
        <w:t>ie účtovnej závierky za rok 20</w:t>
      </w:r>
      <w:r w:rsidR="00F127A2">
        <w:t>20</w:t>
      </w:r>
    </w:p>
    <w:p w14:paraId="16B48475" w14:textId="334A3B02" w:rsidR="001A6BC6" w:rsidRDefault="001A6BC6">
      <w:r>
        <w:t xml:space="preserve"> Účtovnú z</w:t>
      </w:r>
      <w:r w:rsidR="008D25A7">
        <w:t>ávierku Nadácie SPP za rok 2019</w:t>
      </w:r>
      <w:r>
        <w:t>schvál</w:t>
      </w:r>
      <w:r w:rsidR="008D25A7">
        <w:t>ila správna rada nadácie dňa 11.6.202</w:t>
      </w:r>
      <w:r w:rsidR="00F127A2">
        <w:t>1</w:t>
      </w:r>
    </w:p>
    <w:p w14:paraId="6D1AB3EA" w14:textId="77777777" w:rsidR="001A6BC6" w:rsidRDefault="001A6BC6">
      <w:r>
        <w:t>II. POUŽITÉ ÚČTOVNÉ ZÁSADY A ÚČTOVNÉ METÓDY</w:t>
      </w:r>
    </w:p>
    <w:p w14:paraId="068B76DB" w14:textId="1C81138D" w:rsidR="001A6BC6" w:rsidRDefault="001A6BC6" w:rsidP="001A6BC6">
      <w:pPr>
        <w:pStyle w:val="Odsekzoznamu"/>
        <w:numPr>
          <w:ilvl w:val="0"/>
          <w:numId w:val="3"/>
        </w:numPr>
      </w:pPr>
      <w:r>
        <w:t xml:space="preserve">Nadácia uplatňuje účtovné princípy a postupy účtovania v súlade so zákonom o účtovníctve a s postupmi účtovania pre účtovné jednotky, ktoré nie sú založené alebo zriadené za účelom podnikania. Účtovníctvo sa vedie v peňažných jednotkách slovenskej meny, t. j. v eurách. </w:t>
      </w:r>
    </w:p>
    <w:p w14:paraId="5911481D" w14:textId="77777777" w:rsidR="001A6BC6" w:rsidRDefault="001A6BC6" w:rsidP="001A6BC6">
      <w:pPr>
        <w:pStyle w:val="Odsekzoznamu"/>
        <w:numPr>
          <w:ilvl w:val="0"/>
          <w:numId w:val="3"/>
        </w:numPr>
      </w:pPr>
      <w:r>
        <w:t xml:space="preserve"> Účtovná závierka za rok 2018 bola spracovaná za predpokladu nepretržitého pokračovania činnosti. </w:t>
      </w:r>
    </w:p>
    <w:p w14:paraId="25B5C0DB" w14:textId="48B4530C" w:rsidR="001A6BC6" w:rsidRDefault="001A6BC6" w:rsidP="001A6BC6">
      <w:pPr>
        <w:pStyle w:val="Odsekzoznamu"/>
        <w:numPr>
          <w:ilvl w:val="0"/>
          <w:numId w:val="3"/>
        </w:numPr>
      </w:pPr>
      <w:r>
        <w:t xml:space="preserve">Účtovníctvo sa vedie na základe dodržania časovej a vecnej súvislosti nákladov a výnosov. Za základ sa berú všetky náklady a výnosy, ktoré sa vzťahujú na účtovné obdobie bez ohľadu na dátum ich platenia. </w:t>
      </w:r>
    </w:p>
    <w:p w14:paraId="58649C0C" w14:textId="77777777" w:rsidR="001A6BC6" w:rsidRDefault="001A6BC6" w:rsidP="001A6BC6">
      <w:pPr>
        <w:pStyle w:val="Odsekzoznamu"/>
        <w:numPr>
          <w:ilvl w:val="0"/>
          <w:numId w:val="3"/>
        </w:numPr>
      </w:pPr>
      <w:r>
        <w:t xml:space="preserve">Dary získané z podielu zaplatenej dane tretích strán a aj ostatné získané dary nevyužité v priebehu roka sú k 31. decembru prezentované v súvahe ako výnosy budúcich období. </w:t>
      </w:r>
    </w:p>
    <w:p w14:paraId="51A93E9C" w14:textId="7A909C85" w:rsidR="001A6BC6" w:rsidRDefault="001A6BC6" w:rsidP="001A6BC6">
      <w:pPr>
        <w:pStyle w:val="Odsekzoznamu"/>
        <w:numPr>
          <w:ilvl w:val="0"/>
          <w:numId w:val="3"/>
        </w:numPr>
      </w:pPr>
      <w:r>
        <w:t>Príspevky poskytnuté tretím stranám sú vykázané ako náklad vo výkaze ziskov a strát.</w:t>
      </w:r>
    </w:p>
    <w:p w14:paraId="5367A784" w14:textId="1DB3B93A" w:rsidR="001A6BC6" w:rsidRDefault="001A6BC6" w:rsidP="001A6BC6">
      <w:pPr>
        <w:pStyle w:val="Odsekzoznamu"/>
        <w:numPr>
          <w:ilvl w:val="0"/>
          <w:numId w:val="3"/>
        </w:numPr>
      </w:pPr>
      <w:r>
        <w:t xml:space="preserve"> Zásady pre zohľadnenie zníženia hodnoty majetku: Ocenenie majetku sa upraví opravnými položkami, ak existuje opodstatnený predpoklad zníženia hodnoty majetku pod jeho účtovnú hodnotu. Opravné položky sa zrušia alebo sa zmení ich výška, ak nastane zmena predpokladu zníženia hodnoty.</w:t>
      </w:r>
    </w:p>
    <w:p w14:paraId="12D5A251" w14:textId="77777777" w:rsidR="00585AC0" w:rsidRDefault="00585AC0" w:rsidP="00585AC0"/>
    <w:p w14:paraId="64F05A30" w14:textId="2E720222" w:rsidR="00585AC0" w:rsidRDefault="00585AC0" w:rsidP="00585AC0">
      <w:pPr>
        <w:pStyle w:val="Odsekzoznamu"/>
        <w:ind w:left="405"/>
      </w:pPr>
      <w:r>
        <w:t xml:space="preserve">5. </w:t>
      </w:r>
      <w:r w:rsidR="001A6BC6">
        <w:t>Spôsob ocenenia jednotlivých zložiek majetku a</w:t>
      </w:r>
      <w:r>
        <w:t> </w:t>
      </w:r>
      <w:r w:rsidR="001A6BC6">
        <w:t>záväzkov</w:t>
      </w:r>
    </w:p>
    <w:p w14:paraId="35C4F294" w14:textId="29C3A213" w:rsidR="00585AC0" w:rsidRDefault="001A6BC6" w:rsidP="00585AC0">
      <w:pPr>
        <w:pStyle w:val="Odsekzoznamu"/>
        <w:ind w:left="405"/>
      </w:pPr>
      <w:r>
        <w:t xml:space="preserve"> Pri obstaraní majetku sa uplatňuje princíp obstarávacích cien (t. j. historick</w:t>
      </w:r>
      <w:r w:rsidR="008D25A7">
        <w:t>ých cien). a) Nadácia v roku 20</w:t>
      </w:r>
      <w:r w:rsidR="00F127A2">
        <w:t>20</w:t>
      </w:r>
      <w:r w:rsidR="008D25A7">
        <w:t xml:space="preserve"> a 202</w:t>
      </w:r>
      <w:r w:rsidR="00F127A2">
        <w:t>1</w:t>
      </w:r>
      <w:r>
        <w:t xml:space="preserve"> nenadobudla dlhodobý hmotný a nehmotný majetok. </w:t>
      </w:r>
    </w:p>
    <w:p w14:paraId="1EF0D71E" w14:textId="1727E90C" w:rsidR="001A6BC6" w:rsidRDefault="008D25A7" w:rsidP="00585AC0">
      <w:pPr>
        <w:pStyle w:val="Odsekzoznamu"/>
        <w:ind w:left="405"/>
      </w:pPr>
      <w:r>
        <w:t>b) Nadácia v roku 20</w:t>
      </w:r>
      <w:r w:rsidR="00F127A2">
        <w:t>20</w:t>
      </w:r>
      <w:r>
        <w:t>a 202</w:t>
      </w:r>
      <w:r w:rsidR="00F127A2">
        <w:t>1</w:t>
      </w:r>
      <w:r>
        <w:t xml:space="preserve"> </w:t>
      </w:r>
      <w:r w:rsidR="001A6BC6">
        <w:t>nenadobudla zásoby. c) Pohľadávky sa oceňujú v menovitej hodnote. V roku 20</w:t>
      </w:r>
      <w:r w:rsidR="00F127A2">
        <w:t>20</w:t>
      </w:r>
      <w:r>
        <w:t xml:space="preserve"> a 202</w:t>
      </w:r>
      <w:r w:rsidR="00F127A2">
        <w:t>1</w:t>
      </w:r>
      <w:r w:rsidR="001A6BC6">
        <w:t xml:space="preserve"> nadácia neúčtovala o opravnej položke k pohľadávkam. Informácia o výške tvorby, zníženia a zúčtovania opravných položiek k dlhodobému finančnému majetku a opis dôvodu ich tvorby, zníženia a zúčtovania. d) Peňažné prostriedky sa oceňujú v menovitej hodnote. e) Záväzky sa účtujú v menovitej hodnote. f) Rezervy sa oceňujú v očakávanej výške záväzku. g) Nadácia v roku 20</w:t>
      </w:r>
      <w:r w:rsidR="00F127A2">
        <w:t>20</w:t>
      </w:r>
      <w:r>
        <w:t xml:space="preserve"> a 202</w:t>
      </w:r>
      <w:r w:rsidR="00F127A2">
        <w:t>1</w:t>
      </w:r>
      <w:r w:rsidR="001A6BC6">
        <w:t xml:space="preserve"> neúčtovala o dlhopisoch, pôžičkách a úveroch. h) Prechodné účty aktív a prechodné účty pasív súvahy sa oceňujú očakávanou menovitou hodnotou.</w:t>
      </w:r>
    </w:p>
    <w:p w14:paraId="5A42BD90" w14:textId="4D6F319A" w:rsidR="00585AC0" w:rsidRDefault="00585AC0" w:rsidP="00585AC0">
      <w:pPr>
        <w:pStyle w:val="Odsekzoznamu"/>
        <w:ind w:left="405"/>
      </w:pPr>
    </w:p>
    <w:p w14:paraId="22DD1539" w14:textId="1683F331" w:rsidR="00585AC0" w:rsidRDefault="00585AC0" w:rsidP="00585AC0">
      <w:pPr>
        <w:pStyle w:val="Odsekzoznamu"/>
        <w:numPr>
          <w:ilvl w:val="0"/>
          <w:numId w:val="3"/>
        </w:numPr>
      </w:pPr>
      <w:r>
        <w:t>Tvorba odpisového plánu pre dlhodobý majetok</w:t>
      </w:r>
    </w:p>
    <w:p w14:paraId="450946C1" w14:textId="42B10997" w:rsidR="00585AC0" w:rsidRDefault="008D25A7" w:rsidP="00585AC0">
      <w:pPr>
        <w:pStyle w:val="Odsekzoznamu"/>
        <w:ind w:left="405"/>
      </w:pPr>
      <w:r>
        <w:t xml:space="preserve"> Nadácia v roku 20</w:t>
      </w:r>
      <w:r w:rsidR="00F127A2">
        <w:t>20</w:t>
      </w:r>
      <w:r>
        <w:t xml:space="preserve"> a 202</w:t>
      </w:r>
      <w:r w:rsidR="00F127A2">
        <w:t>1</w:t>
      </w:r>
      <w:r w:rsidR="00585AC0">
        <w:t xml:space="preserve"> nenadobudla dlhodobý hmotný a nehmotný majetok.</w:t>
      </w:r>
    </w:p>
    <w:p w14:paraId="47FD3671" w14:textId="77777777" w:rsidR="00585AC0" w:rsidRDefault="00585AC0" w:rsidP="00585AC0">
      <w:pPr>
        <w:pStyle w:val="Odsekzoznamu"/>
        <w:ind w:left="405"/>
      </w:pPr>
    </w:p>
    <w:p w14:paraId="3DCEB730" w14:textId="581E5668" w:rsidR="00585AC0" w:rsidRDefault="00585AC0" w:rsidP="00585AC0">
      <w:pPr>
        <w:pStyle w:val="Odsekzoznamu"/>
        <w:numPr>
          <w:ilvl w:val="0"/>
          <w:numId w:val="3"/>
        </w:numPr>
      </w:pPr>
      <w:r>
        <w:t xml:space="preserve"> Prepočet údajov v cudzích menách na slovenskú menu Transakcie v cudzej mene prepočítavajú na eurá referenčným výmenným kurzom určeným a vyhláseným Európskou centrálnou bankou </w:t>
      </w:r>
      <w:r>
        <w:lastRenderedPageBreak/>
        <w:t>alebo Národnou bankou Slovenska v deň predchádzajúci dňu uskutočnenia účtovného prípadu. Peňažné aktíva a pasíva vyjadrené v cudzej mene sa prepočítavajú kurzom platným ku dňu zostavenia účtovnej závierky. Vzniknuté kurzové rozdiely sa vykazujú vo výkaze ziskov a strát. Kúpa a predaj cudzej meny sa prepočítava na euro kurzom, za ktorý boli tieto hodnoty nakúpené alebo predané</w:t>
      </w:r>
    </w:p>
    <w:p w14:paraId="4D8FB3BD" w14:textId="77777777" w:rsidR="00585AC0" w:rsidRDefault="00585AC0" w:rsidP="00585AC0">
      <w:r>
        <w:t xml:space="preserve">III. DOPLŇUJÚCE ÚDAJE K SÚVAHE ÚDAJE VYKÁZANÉ NA STRANE AKTÍV SÚVAHY </w:t>
      </w:r>
    </w:p>
    <w:p w14:paraId="1F7508BA" w14:textId="748DDD25" w:rsidR="00585AC0" w:rsidRDefault="00585AC0" w:rsidP="00585AC0">
      <w:r>
        <w:t>1. Krátkodobé pohľadávky (r. 042 súvahy) Krátkodobé pohľadávky k Do lehoty splatnosti Po lehote splatnosti &lt; 30 Celkom dní &lt; 90 dní &lt; 180 dní &lt; 360</w:t>
      </w:r>
      <w:r w:rsidR="008D25A7">
        <w:t xml:space="preserve"> dní &gt; 360 dní 31. december 20</w:t>
      </w:r>
      <w:r w:rsidR="00F127A2">
        <w:t>20</w:t>
      </w:r>
      <w:r w:rsidR="008D25A7">
        <w:t xml:space="preserve"> 0 - - - - -31.december 202</w:t>
      </w:r>
      <w:r w:rsidR="00F127A2">
        <w:t>1</w:t>
      </w:r>
      <w:r>
        <w:t xml:space="preserve"> 0 </w:t>
      </w:r>
    </w:p>
    <w:p w14:paraId="45B7CBE7" w14:textId="699E9054" w:rsidR="00585AC0" w:rsidRDefault="00585AC0" w:rsidP="00585AC0">
      <w:r>
        <w:t>2. Finančný majetok (r.</w:t>
      </w:r>
      <w:r w:rsidR="008D25A7">
        <w:t xml:space="preserve"> 051 súvahy) K 31. decembru 2019 a 31. decembru 2020</w:t>
      </w:r>
    </w:p>
    <w:p w14:paraId="1EE5A6F4" w14:textId="66C56FBC" w:rsidR="00585AC0" w:rsidRDefault="008D25A7" w:rsidP="00585AC0">
      <w:r>
        <w:tab/>
      </w:r>
      <w:r>
        <w:tab/>
      </w:r>
      <w:r>
        <w:tab/>
      </w:r>
      <w:r>
        <w:tab/>
        <w:t>20</w:t>
      </w:r>
      <w:r w:rsidR="00F127A2">
        <w:t>20</w:t>
      </w:r>
      <w:r w:rsidR="00F127A2">
        <w:tab/>
      </w:r>
      <w:r>
        <w:tab/>
      </w:r>
      <w:r>
        <w:tab/>
        <w:t>202</w:t>
      </w:r>
      <w:r w:rsidR="00F127A2">
        <w:t>1</w:t>
      </w:r>
    </w:p>
    <w:p w14:paraId="5896526F" w14:textId="36EF63FB" w:rsidR="00585AC0" w:rsidRDefault="00585AC0" w:rsidP="00585AC0">
      <w:r>
        <w:t>Pokladnica</w:t>
      </w:r>
      <w:r>
        <w:tab/>
      </w:r>
      <w:r>
        <w:tab/>
      </w:r>
      <w:r>
        <w:tab/>
        <w:t>24</w:t>
      </w:r>
      <w:r>
        <w:tab/>
      </w:r>
      <w:r>
        <w:tab/>
      </w:r>
      <w:r>
        <w:tab/>
        <w:t xml:space="preserve">24    </w:t>
      </w:r>
    </w:p>
    <w:p w14:paraId="18DB63AF" w14:textId="2DE594A9" w:rsidR="00585AC0" w:rsidRDefault="008D25A7" w:rsidP="00585AC0">
      <w:r>
        <w:t>Bankové účty</w:t>
      </w:r>
      <w:r>
        <w:tab/>
      </w:r>
      <w:r>
        <w:tab/>
      </w:r>
      <w:r>
        <w:tab/>
      </w:r>
      <w:r w:rsidR="00F127A2">
        <w:t>1495</w:t>
      </w:r>
      <w:r w:rsidR="00585AC0">
        <w:tab/>
      </w:r>
      <w:r w:rsidR="00585AC0">
        <w:tab/>
      </w:r>
      <w:r w:rsidR="00585AC0">
        <w:tab/>
      </w:r>
      <w:r w:rsidR="00F127A2">
        <w:t>45</w:t>
      </w:r>
    </w:p>
    <w:p w14:paraId="0636900C" w14:textId="7640D095" w:rsidR="00585AC0" w:rsidRDefault="00585AC0" w:rsidP="00585AC0"/>
    <w:p w14:paraId="4B9225AC" w14:textId="77777777" w:rsidR="00585AC0" w:rsidRDefault="00585AC0" w:rsidP="00585AC0">
      <w:r>
        <w:t>ÚDAJE VYKÁZANÉ NA STRANE PASÍV SÚVAHY</w:t>
      </w:r>
    </w:p>
    <w:p w14:paraId="0936973C" w14:textId="11E0297A" w:rsidR="00585AC0" w:rsidRDefault="00585AC0" w:rsidP="00585AC0">
      <w:r>
        <w:t xml:space="preserve"> Vlastné zdroje krytia stálych a obežných aktív (r. 061 súvahy) </w:t>
      </w:r>
    </w:p>
    <w:p w14:paraId="2F8ED51F" w14:textId="7A363473" w:rsidR="00585AC0" w:rsidRDefault="00585AC0" w:rsidP="00585AC0">
      <w:r>
        <w:t>Hod</w:t>
      </w:r>
      <w:r w:rsidR="008D25A7">
        <w:t xml:space="preserve">nota nadačného imania je -26481 </w:t>
      </w:r>
      <w:r>
        <w:t>Eur. Predmet nadačného imania tvoria peňažné prostriedky, ktoré vložil do nadačného imania zakladateľ vo výške 6 638,78 Eur výsledky hospodárenia minulých rokov v</w:t>
      </w:r>
      <w:r w:rsidR="008D25A7">
        <w:t>o výške -34056</w:t>
      </w:r>
      <w:r>
        <w:t xml:space="preserve"> eur.</w:t>
      </w:r>
    </w:p>
    <w:p w14:paraId="794DA3E1" w14:textId="3294F9A8" w:rsidR="00585AC0" w:rsidRDefault="00585AC0" w:rsidP="00585AC0"/>
    <w:p w14:paraId="0849E694" w14:textId="4D8B7FC0" w:rsidR="00585AC0" w:rsidRDefault="00585AC0" w:rsidP="00585AC0">
      <w:r>
        <w:t>DAŇ Z PRÍJMOV</w:t>
      </w:r>
    </w:p>
    <w:p w14:paraId="183A72E2" w14:textId="161BDCFD" w:rsidR="00585AC0" w:rsidRDefault="00585AC0" w:rsidP="00585AC0">
      <w:r>
        <w:t xml:space="preserve"> S</w:t>
      </w:r>
      <w:r w:rsidR="008D25A7">
        <w:t>adzba dane z príjmov pre rok 202</w:t>
      </w:r>
      <w:r w:rsidR="00F127A2">
        <w:t>1</w:t>
      </w:r>
      <w:r w:rsidR="008D25A7">
        <w:t xml:space="preserve"> je 15</w:t>
      </w:r>
      <w:r>
        <w:t xml:space="preserve"> %. </w:t>
      </w:r>
    </w:p>
    <w:p w14:paraId="3C4A65BF" w14:textId="77777777" w:rsidR="00131529" w:rsidRDefault="00131529" w:rsidP="00585AC0">
      <w:r>
        <w:t>V. PRENAJATÝ MAJETOK A MAJETOK ZACHYTENÝ NA PODSÚVAHOVÝCH ÚČTOCH</w:t>
      </w:r>
    </w:p>
    <w:p w14:paraId="20E2AD5A" w14:textId="137F90F7" w:rsidR="00131529" w:rsidRDefault="008D25A7" w:rsidP="00585AC0">
      <w:r>
        <w:t xml:space="preserve"> Nadácia v roku 202</w:t>
      </w:r>
      <w:r w:rsidR="00F127A2">
        <w:t>1</w:t>
      </w:r>
      <w:r w:rsidR="00131529">
        <w:t xml:space="preserve"> neúčtovala na podsúvahových účtoch v účtových skupinách 97 až 99. </w:t>
      </w:r>
    </w:p>
    <w:p w14:paraId="19DBFB72" w14:textId="77777777" w:rsidR="00131529" w:rsidRDefault="00131529" w:rsidP="00585AC0">
      <w:r>
        <w:t>VI. PRÍPADNE ĎALŠIE ZÁVÄZKY</w:t>
      </w:r>
    </w:p>
    <w:p w14:paraId="3975EAB5" w14:textId="49C64DED" w:rsidR="00131529" w:rsidRDefault="008D25A7" w:rsidP="00585AC0">
      <w:r>
        <w:t xml:space="preserve"> Nadácia v roku 202</w:t>
      </w:r>
      <w:r w:rsidR="00F127A2">
        <w:t>1</w:t>
      </w:r>
      <w:r>
        <w:t xml:space="preserve"> </w:t>
      </w:r>
      <w:r w:rsidR="00131529">
        <w:t>neeviduje žiadne budúce možné záväzky nevykázané v súvahe vyplývajúce zo súdnych rozhodnutí, poskytnutých záruk, zo všeobecne záväzných právnych predpisov, zo zmlúv o podriadenom záväzku, z ručenia v členení podľa jednotlivých druhov ručenia.</w:t>
      </w:r>
    </w:p>
    <w:p w14:paraId="3A756030" w14:textId="77777777" w:rsidR="00131529" w:rsidRDefault="00131529" w:rsidP="00585AC0">
      <w:r>
        <w:t xml:space="preserve"> VII. OSTATNÉ FINANČNÉ POVINNOSTI </w:t>
      </w:r>
    </w:p>
    <w:p w14:paraId="1715AAF8" w14:textId="700AC7A2" w:rsidR="00131529" w:rsidRDefault="008D25A7" w:rsidP="00585AC0">
      <w:r>
        <w:t>Nadácia v roku 202</w:t>
      </w:r>
      <w:r w:rsidR="00F127A2">
        <w:t>1</w:t>
      </w:r>
      <w:r w:rsidR="00131529">
        <w:t xml:space="preserve"> neeviduje žiadne položky ostatných finančných povinností, ktoré sa nesledujú v účtovníctve a neuvádzajú sa v súvahe. </w:t>
      </w:r>
    </w:p>
    <w:p w14:paraId="5B7AC8B4" w14:textId="77777777" w:rsidR="00131529" w:rsidRDefault="00131529" w:rsidP="00585AC0">
      <w:r>
        <w:t>VIII. INFORMÁCIE O PRÍJMOCH A VÝHODÁCH ČLENOV ŠTATUTÁRNYCH ORGÁNOV, DOZORNÝCH ORGÁNOV A INÝCH ORGÁNOV ÚČTOVNEJ JEDNOTKY</w:t>
      </w:r>
    </w:p>
    <w:p w14:paraId="16697004" w14:textId="77777777" w:rsidR="00131529" w:rsidRDefault="00131529" w:rsidP="00585AC0">
      <w:r>
        <w:t xml:space="preserve"> Členovia štatutárnych orgánov Nadácie nepoberajú príjem za ich činnosť pre Nadáciu</w:t>
      </w:r>
    </w:p>
    <w:p w14:paraId="346DE051" w14:textId="77777777" w:rsidR="00131529" w:rsidRDefault="00131529" w:rsidP="00585AC0">
      <w:r>
        <w:lastRenderedPageBreak/>
        <w:t xml:space="preserve"> IX. INFORMÁCIE O EKONOMICKÝCH VZŤAHOCH ÚČTOVNEJ JEDNOTKY A SPRIAZNENÝCH OSÔB Nadácia neuskutočnila v priebehu účtovného obdobia významné transakcie so spriaznenými  osobami.</w:t>
      </w:r>
    </w:p>
    <w:p w14:paraId="120763BF" w14:textId="77777777" w:rsidR="00131529" w:rsidRDefault="00131529" w:rsidP="00585AC0">
      <w:r>
        <w:t xml:space="preserve"> X. INFORMÁCIE O SKUTOČNOSTIACH, KTORÉ NASTALI PO DNI, KU KTORÉMU SA ZOSTAVUJE ÚČTOVNÁ ZÁVIERKA, DO DŇA ZOSTAVENIA ÚČTOVNEJ ZÁVIERKY</w:t>
      </w:r>
    </w:p>
    <w:p w14:paraId="76F6DFE0" w14:textId="7E993F70" w:rsidR="00131529" w:rsidRDefault="00131529" w:rsidP="00585AC0">
      <w:r>
        <w:t xml:space="preserve"> V čase odo dňa, ku ktorému sa zostavuje účtovná závierka, do dňa zostavenia účtovnej závierky nevznikli ďalšie skutočnosti, ktoré by mali významný vplyv na verné zobrazenie skutočností, ktoré sú predmetom účtovníctva.</w:t>
      </w:r>
    </w:p>
    <w:sectPr w:rsidR="001315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E52BFB"/>
    <w:multiLevelType w:val="hybridMultilevel"/>
    <w:tmpl w:val="7E34F4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551D0E01"/>
    <w:multiLevelType w:val="hybridMultilevel"/>
    <w:tmpl w:val="667AC490"/>
    <w:lvl w:ilvl="0" w:tplc="1D6AC92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E511787"/>
    <w:multiLevelType w:val="hybridMultilevel"/>
    <w:tmpl w:val="C33A152C"/>
    <w:lvl w:ilvl="0" w:tplc="D1C4EA44">
      <w:start w:val="1"/>
      <w:numFmt w:val="decimal"/>
      <w:lvlText w:val="%1."/>
      <w:lvlJc w:val="left"/>
      <w:pPr>
        <w:ind w:left="405" w:hanging="360"/>
      </w:pPr>
      <w:rPr>
        <w:rFonts w:hint="default"/>
      </w:rPr>
    </w:lvl>
    <w:lvl w:ilvl="1" w:tplc="04070019" w:tentative="1">
      <w:start w:val="1"/>
      <w:numFmt w:val="lowerLetter"/>
      <w:lvlText w:val="%2."/>
      <w:lvlJc w:val="left"/>
      <w:pPr>
        <w:ind w:left="1125" w:hanging="360"/>
      </w:pPr>
    </w:lvl>
    <w:lvl w:ilvl="2" w:tplc="0407001B" w:tentative="1">
      <w:start w:val="1"/>
      <w:numFmt w:val="lowerRoman"/>
      <w:lvlText w:val="%3."/>
      <w:lvlJc w:val="right"/>
      <w:pPr>
        <w:ind w:left="1845" w:hanging="180"/>
      </w:pPr>
    </w:lvl>
    <w:lvl w:ilvl="3" w:tplc="0407000F" w:tentative="1">
      <w:start w:val="1"/>
      <w:numFmt w:val="decimal"/>
      <w:lvlText w:val="%4."/>
      <w:lvlJc w:val="left"/>
      <w:pPr>
        <w:ind w:left="2565" w:hanging="360"/>
      </w:pPr>
    </w:lvl>
    <w:lvl w:ilvl="4" w:tplc="04070019" w:tentative="1">
      <w:start w:val="1"/>
      <w:numFmt w:val="lowerLetter"/>
      <w:lvlText w:val="%5."/>
      <w:lvlJc w:val="left"/>
      <w:pPr>
        <w:ind w:left="3285" w:hanging="360"/>
      </w:pPr>
    </w:lvl>
    <w:lvl w:ilvl="5" w:tplc="0407001B" w:tentative="1">
      <w:start w:val="1"/>
      <w:numFmt w:val="lowerRoman"/>
      <w:lvlText w:val="%6."/>
      <w:lvlJc w:val="right"/>
      <w:pPr>
        <w:ind w:left="4005" w:hanging="180"/>
      </w:pPr>
    </w:lvl>
    <w:lvl w:ilvl="6" w:tplc="0407000F" w:tentative="1">
      <w:start w:val="1"/>
      <w:numFmt w:val="decimal"/>
      <w:lvlText w:val="%7."/>
      <w:lvlJc w:val="left"/>
      <w:pPr>
        <w:ind w:left="4725" w:hanging="360"/>
      </w:pPr>
    </w:lvl>
    <w:lvl w:ilvl="7" w:tplc="04070019" w:tentative="1">
      <w:start w:val="1"/>
      <w:numFmt w:val="lowerLetter"/>
      <w:lvlText w:val="%8."/>
      <w:lvlJc w:val="left"/>
      <w:pPr>
        <w:ind w:left="5445" w:hanging="360"/>
      </w:pPr>
    </w:lvl>
    <w:lvl w:ilvl="8" w:tplc="0407001B" w:tentative="1">
      <w:start w:val="1"/>
      <w:numFmt w:val="lowerRoman"/>
      <w:lvlText w:val="%9."/>
      <w:lvlJc w:val="right"/>
      <w:pPr>
        <w:ind w:left="6165"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6BC6"/>
    <w:rsid w:val="00067355"/>
    <w:rsid w:val="00131529"/>
    <w:rsid w:val="001621AE"/>
    <w:rsid w:val="001A6BC6"/>
    <w:rsid w:val="00585AC0"/>
    <w:rsid w:val="00837166"/>
    <w:rsid w:val="008D25A7"/>
    <w:rsid w:val="00D85B9D"/>
    <w:rsid w:val="00F127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AC4381"/>
  <w15:chartTrackingRefBased/>
  <w15:docId w15:val="{9210C719-DCAD-4BAD-BD04-332D1B6B9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1A6BC6"/>
    <w:pPr>
      <w:ind w:left="720"/>
      <w:contextualSpacing/>
    </w:pPr>
  </w:style>
  <w:style w:type="paragraph" w:styleId="Textbubliny">
    <w:name w:val="Balloon Text"/>
    <w:basedOn w:val="Normlny"/>
    <w:link w:val="TextbublinyChar"/>
    <w:uiPriority w:val="99"/>
    <w:semiHidden/>
    <w:unhideWhenUsed/>
    <w:rsid w:val="0013152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3152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1093</Words>
  <Characters>6236</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dc:creator>
  <cp:keywords/>
  <dc:description/>
  <cp:lastModifiedBy>365</cp:lastModifiedBy>
  <cp:revision>3</cp:revision>
  <cp:lastPrinted>2020-01-27T13:19:00Z</cp:lastPrinted>
  <dcterms:created xsi:type="dcterms:W3CDTF">2020-01-27T12:54:00Z</dcterms:created>
  <dcterms:modified xsi:type="dcterms:W3CDTF">2022-03-31T07:15:00Z</dcterms:modified>
</cp:coreProperties>
</file>