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7E18A" w14:textId="77777777" w:rsidR="00DE4D8C" w:rsidRDefault="00DE4D8C" w:rsidP="00DE4D8C">
      <w:pPr>
        <w:rPr>
          <w:sz w:val="40"/>
          <w:szCs w:val="40"/>
        </w:rPr>
      </w:pPr>
    </w:p>
    <w:p w14:paraId="1791841D" w14:textId="35D83D57" w:rsidR="00DE4D8C" w:rsidRDefault="00DE4D8C" w:rsidP="00DE4D8C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 w:rsidR="004B4636"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  <w:r w:rsidR="004B4636">
        <w:rPr>
          <w:sz w:val="40"/>
          <w:szCs w:val="40"/>
        </w:rPr>
        <w:t xml:space="preserve">   2 0 2 </w:t>
      </w:r>
      <w:r w:rsidR="009F48B7">
        <w:rPr>
          <w:sz w:val="40"/>
          <w:szCs w:val="40"/>
        </w:rPr>
        <w:t>1</w:t>
      </w:r>
    </w:p>
    <w:p w14:paraId="44861D4F" w14:textId="77777777" w:rsidR="00DE4D8C" w:rsidRDefault="00DE4D8C" w:rsidP="00DE4D8C">
      <w:pPr>
        <w:jc w:val="center"/>
        <w:rPr>
          <w:sz w:val="40"/>
          <w:szCs w:val="40"/>
        </w:rPr>
      </w:pPr>
    </w:p>
    <w:p w14:paraId="681F3231" w14:textId="77777777"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14:paraId="0FD5817B" w14:textId="77777777" w:rsidR="00564D66" w:rsidRPr="005617CC" w:rsidRDefault="00564D66" w:rsidP="00DE4D8C">
      <w:pPr>
        <w:pStyle w:val="Odsekzoznamu"/>
        <w:ind w:left="0"/>
        <w:rPr>
          <w:b/>
          <w:caps/>
        </w:rPr>
      </w:pPr>
    </w:p>
    <w:p w14:paraId="0CD512F2" w14:textId="77777777" w:rsidR="00DE4D8C" w:rsidRPr="00565044" w:rsidRDefault="00DE4D8C" w:rsidP="00DE4D8C">
      <w:pPr>
        <w:pStyle w:val="Odsekzoznamu"/>
        <w:ind w:left="0"/>
        <w:rPr>
          <w:b/>
        </w:rPr>
      </w:pPr>
    </w:p>
    <w:p w14:paraId="6544776C" w14:textId="77777777" w:rsidR="00DE4D8C" w:rsidRPr="005617CC" w:rsidRDefault="00564D66" w:rsidP="00564D66">
      <w:pPr>
        <w:pStyle w:val="Odsekzoznamu"/>
        <w:ind w:hanging="11"/>
        <w:rPr>
          <w:sz w:val="28"/>
          <w:szCs w:val="28"/>
        </w:rPr>
      </w:pPr>
      <w:r>
        <w:rPr>
          <w:sz w:val="28"/>
          <w:szCs w:val="28"/>
        </w:rPr>
        <w:t xml:space="preserve">Pekáreň </w:t>
      </w:r>
      <w:proofErr w:type="spellStart"/>
      <w:r>
        <w:rPr>
          <w:sz w:val="28"/>
          <w:szCs w:val="28"/>
        </w:rPr>
        <w:t>Toriška,</w:t>
      </w:r>
      <w:r w:rsidR="00DE4D8C">
        <w:rPr>
          <w:sz w:val="28"/>
          <w:szCs w:val="28"/>
        </w:rPr>
        <w:t>s.r.o</w:t>
      </w:r>
      <w:proofErr w:type="spellEnd"/>
      <w:r w:rsidR="00DE4D8C">
        <w:rPr>
          <w:sz w:val="28"/>
          <w:szCs w:val="28"/>
        </w:rPr>
        <w:t>.</w:t>
      </w:r>
      <w:r>
        <w:rPr>
          <w:sz w:val="28"/>
          <w:szCs w:val="28"/>
        </w:rPr>
        <w:t>, Hollého 36/1847, 927 05 Šaľa</w:t>
      </w:r>
    </w:p>
    <w:p w14:paraId="0EA65C34" w14:textId="77777777"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4D66">
        <w:rPr>
          <w:sz w:val="28"/>
          <w:szCs w:val="28"/>
        </w:rPr>
        <w:t>44919085</w:t>
      </w:r>
    </w:p>
    <w:p w14:paraId="1F2BF4EF" w14:textId="77777777"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564D66">
        <w:rPr>
          <w:sz w:val="28"/>
          <w:szCs w:val="28"/>
        </w:rPr>
        <w:t>2022881476</w:t>
      </w:r>
    </w:p>
    <w:p w14:paraId="74603795" w14:textId="77777777" w:rsidR="00DE4D8C" w:rsidRPr="005617CC" w:rsidRDefault="00DE4D8C" w:rsidP="00DE4D8C">
      <w:pPr>
        <w:pStyle w:val="Odsekzoznamu"/>
        <w:rPr>
          <w:sz w:val="28"/>
          <w:szCs w:val="28"/>
        </w:rPr>
      </w:pPr>
    </w:p>
    <w:p w14:paraId="2A414944" w14:textId="77777777"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25A46C2E" w14:textId="77777777" w:rsidR="00DE4D8C" w:rsidRDefault="00DE4D8C" w:rsidP="00DE4D8C">
      <w:pPr>
        <w:pStyle w:val="Odsekzoznamu"/>
        <w:ind w:left="0"/>
      </w:pPr>
      <w:r>
        <w:t xml:space="preserve">Spoločnosť </w:t>
      </w:r>
      <w:r w:rsidR="00564D66" w:rsidRPr="00564D66">
        <w:t xml:space="preserve">Pekáreň </w:t>
      </w:r>
      <w:proofErr w:type="spellStart"/>
      <w:r w:rsidR="00564D66" w:rsidRPr="00564D66">
        <w:t>Toriška,s.r.o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564D66">
        <w:t>9.9.2019</w:t>
      </w:r>
      <w:r>
        <w:t xml:space="preserve"> a do obchodného registra bola zapísaná </w:t>
      </w:r>
      <w:r w:rsidR="00564D66">
        <w:t xml:space="preserve">pod </w:t>
      </w:r>
      <w:proofErr w:type="spellStart"/>
      <w:r w:rsidR="00564D66">
        <w:t>sp.zn</w:t>
      </w:r>
      <w:proofErr w:type="spellEnd"/>
      <w:r w:rsidR="00564D66">
        <w:t>. OR 24319/T</w:t>
      </w:r>
      <w:r>
        <w:t xml:space="preserve"> </w:t>
      </w:r>
    </w:p>
    <w:p w14:paraId="5FE4A39E" w14:textId="77777777" w:rsidR="00DE4D8C" w:rsidRDefault="00DE4D8C" w:rsidP="00DE4D8C">
      <w:pPr>
        <w:pStyle w:val="Odsekzoznamu"/>
        <w:ind w:left="0"/>
      </w:pPr>
    </w:p>
    <w:p w14:paraId="6165C19C" w14:textId="77777777"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14:paraId="17C15604" w14:textId="77777777"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14:paraId="6F0D90D8" w14:textId="77777777" w:rsidR="00DE4D8C" w:rsidRPr="00565044" w:rsidRDefault="00DE4D8C" w:rsidP="00DE4D8C">
      <w:pPr>
        <w:pStyle w:val="Odsekzoznamu"/>
        <w:ind w:left="426"/>
      </w:pPr>
    </w:p>
    <w:p w14:paraId="767AB3EA" w14:textId="77777777"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14:paraId="44B48236" w14:textId="1500E2C5" w:rsidR="00DE4D8C" w:rsidRDefault="00DE4D8C" w:rsidP="00DE4D8C">
      <w:r>
        <w:t xml:space="preserve">Priemerný počet zamestnancov ku dňu , ku ktorému sa zostavuje účtovná závierka: </w:t>
      </w:r>
      <w:r w:rsidR="00564D66">
        <w:t>1</w:t>
      </w:r>
      <w:r w:rsidR="004B4636">
        <w:t>5</w:t>
      </w:r>
    </w:p>
    <w:p w14:paraId="5BF43CEA" w14:textId="77777777"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14:paraId="71EB0185" w14:textId="43B60866" w:rsidR="00DE4D8C" w:rsidRPr="009F48B7" w:rsidRDefault="00DE4D8C" w:rsidP="009F48B7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14:paraId="5FA63AA9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3A84B7A4" w14:textId="396D0A12" w:rsidR="00DE4D8C" w:rsidRPr="002F2EB2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1085F35C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7DD5CFA8" w14:textId="77777777" w:rsidR="00DE4D8C" w:rsidRDefault="00DE4D8C" w:rsidP="00DE4D8C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0E8C6BED" w14:textId="77777777" w:rsidR="00DE4D8C" w:rsidRDefault="00DE4D8C" w:rsidP="00DE4D8C">
      <w:r>
        <w:t>2. Spoločnosť o derivátoch neúčtuje.</w:t>
      </w:r>
    </w:p>
    <w:p w14:paraId="10C7CECD" w14:textId="5C7629B9" w:rsidR="00DE4D8C" w:rsidRDefault="004B4636" w:rsidP="00DE4D8C">
      <w:r>
        <w:t>3</w:t>
      </w:r>
      <w:r w:rsidR="00DE4D8C">
        <w:t>. Vlastné obchodné podiely spoločnosť nevlastní.</w:t>
      </w:r>
    </w:p>
    <w:p w14:paraId="5C55464B" w14:textId="6B38EF90" w:rsidR="00DE4D8C" w:rsidRDefault="004B4636" w:rsidP="00DE4D8C">
      <w:r>
        <w:t>4</w:t>
      </w:r>
      <w:r w:rsidR="00DE4D8C">
        <w:t>. Spoločnosť netvorila kapitálový fond z príspevkov.</w:t>
      </w:r>
    </w:p>
    <w:p w14:paraId="35B6B954" w14:textId="2728264A" w:rsidR="00DE4D8C" w:rsidRPr="001F1562" w:rsidRDefault="004B4636" w:rsidP="00DE4D8C">
      <w:r>
        <w:t>5</w:t>
      </w:r>
      <w:r w:rsidR="00DE4D8C">
        <w:t>. spoločnosť neúčtovala o nákladoch a výnosoch, ktoré majú výnimočný charakter.</w:t>
      </w:r>
    </w:p>
    <w:p w14:paraId="3848E7D8" w14:textId="77777777" w:rsidR="009F48B7" w:rsidRDefault="009F48B7" w:rsidP="00DE4D8C">
      <w:pPr>
        <w:jc w:val="center"/>
        <w:rPr>
          <w:b/>
          <w:sz w:val="28"/>
          <w:szCs w:val="28"/>
        </w:rPr>
      </w:pPr>
    </w:p>
    <w:p w14:paraId="0B90570B" w14:textId="77777777" w:rsidR="009F48B7" w:rsidRDefault="009F48B7" w:rsidP="00DE4D8C">
      <w:pPr>
        <w:jc w:val="center"/>
        <w:rPr>
          <w:b/>
          <w:sz w:val="28"/>
          <w:szCs w:val="28"/>
        </w:rPr>
      </w:pPr>
    </w:p>
    <w:p w14:paraId="4FC8B67C" w14:textId="3B67E6E9" w:rsidR="00DE4D8C" w:rsidRDefault="00DE4D8C" w:rsidP="009F48B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o iných aktívach a iných pasívach</w:t>
      </w:r>
    </w:p>
    <w:p w14:paraId="620D9F8B" w14:textId="77777777" w:rsidR="00DE4D8C" w:rsidRDefault="00DE4D8C" w:rsidP="00DE4D8C">
      <w:r>
        <w:t>1.  Informácie o podmienených záväzkoch a podmienenom majetku: Spoločnosť neeviduje žiadne iné           aktíva a pasíva, okrem tých, ktoré sú uvedené v súvahe.</w:t>
      </w:r>
    </w:p>
    <w:p w14:paraId="2255C0E2" w14:textId="1C124F0A" w:rsidR="00DE4D8C" w:rsidRPr="009F48B7" w:rsidRDefault="00DE4D8C" w:rsidP="00DE4D8C">
      <w:r>
        <w:t>2. Spoločnosť nevykazuje žiadne iné finančné povinnosti, okrem tých, ktoré sú vykázané v súvahe.</w:t>
      </w:r>
    </w:p>
    <w:p w14:paraId="450F4E0A" w14:textId="056EF6AC" w:rsidR="004B4636" w:rsidRDefault="00DE4D8C" w:rsidP="009F48B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681F2ADC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14:paraId="31B66AD9" w14:textId="5B93F9B5" w:rsidR="00DE4D8C" w:rsidRPr="009F48B7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4B4636">
        <w:rPr>
          <w:rFonts w:ascii="oločnost" w:hAnsi="oločnost"/>
        </w:rPr>
        <w:t>2</w:t>
      </w:r>
      <w:r w:rsidR="009F48B7">
        <w:rPr>
          <w:rFonts w:ascii="oločnost" w:hAnsi="oločnost"/>
        </w:rPr>
        <w:t>1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>. o účtovníctve za účtovné obdobie od 1. 1.20</w:t>
      </w:r>
      <w:r w:rsidR="004B4636">
        <w:rPr>
          <w:rFonts w:ascii="oločnost" w:hAnsi="oločnost"/>
        </w:rPr>
        <w:t>2</w:t>
      </w:r>
      <w:r w:rsidR="009F48B7">
        <w:rPr>
          <w:rFonts w:ascii="oločnost" w:hAnsi="oločnost"/>
        </w:rPr>
        <w:t>1</w:t>
      </w:r>
      <w:r>
        <w:rPr>
          <w:rFonts w:ascii="oločnost" w:hAnsi="oločnost"/>
        </w:rPr>
        <w:t xml:space="preserve"> do 31.12.20</w:t>
      </w:r>
      <w:r w:rsidR="004B4636">
        <w:rPr>
          <w:rFonts w:ascii="oločnost" w:hAnsi="oločnost"/>
        </w:rPr>
        <w:t>2</w:t>
      </w:r>
      <w:r w:rsidR="009F48B7">
        <w:rPr>
          <w:rFonts w:ascii="oločnost" w:hAnsi="oločnost"/>
        </w:rPr>
        <w:t>1</w:t>
      </w:r>
      <w:r>
        <w:rPr>
          <w:rFonts w:ascii="oločnost" w:hAnsi="oločnost"/>
        </w:rPr>
        <w:t>.</w:t>
      </w:r>
    </w:p>
    <w:p w14:paraId="3E2DC9E5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2. Dátum schválenia účtovnej závierky za predchádzajúce účtovné obdobie</w:t>
      </w:r>
    </w:p>
    <w:p w14:paraId="37BDC165" w14:textId="56DF7D6D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4B4636">
        <w:rPr>
          <w:rFonts w:ascii="oločnost" w:hAnsi="oločnost"/>
        </w:rPr>
        <w:t>20</w:t>
      </w:r>
      <w:r>
        <w:rPr>
          <w:rFonts w:ascii="oločnost" w:hAnsi="oločnost"/>
        </w:rPr>
        <w:t xml:space="preserve">, za predchádzajúce účtovné obdobie, bola schválená valným zhromaždením Spoločnosti </w:t>
      </w:r>
      <w:r w:rsidR="00DF338A">
        <w:rPr>
          <w:rFonts w:ascii="oločnost" w:hAnsi="oločnost"/>
        </w:rPr>
        <w:t>2</w:t>
      </w:r>
      <w:r w:rsidR="004B4636">
        <w:rPr>
          <w:rFonts w:ascii="oločnost" w:hAnsi="oločnost"/>
        </w:rPr>
        <w:t>6</w:t>
      </w:r>
      <w:r>
        <w:rPr>
          <w:rFonts w:ascii="oločnost" w:hAnsi="oločnost"/>
        </w:rPr>
        <w:t>.</w:t>
      </w:r>
      <w:r w:rsidR="004B4636">
        <w:rPr>
          <w:rFonts w:ascii="oločnost" w:hAnsi="oločnost"/>
        </w:rPr>
        <w:t>05</w:t>
      </w:r>
      <w:r>
        <w:rPr>
          <w:rFonts w:ascii="oločnost" w:hAnsi="oločnost"/>
        </w:rPr>
        <w:t>.20</w:t>
      </w:r>
      <w:r w:rsidR="004B4636">
        <w:rPr>
          <w:rFonts w:ascii="oločnost" w:hAnsi="oločnost"/>
        </w:rPr>
        <w:t>21</w:t>
      </w:r>
      <w:r>
        <w:rPr>
          <w:rFonts w:ascii="oločnost" w:hAnsi="oločnost"/>
        </w:rPr>
        <w:t>.</w:t>
      </w:r>
    </w:p>
    <w:p w14:paraId="6A502C71" w14:textId="77777777" w:rsidR="009F48B7" w:rsidRDefault="009F48B7" w:rsidP="00DE4D8C">
      <w:pPr>
        <w:jc w:val="center"/>
        <w:rPr>
          <w:b/>
          <w:sz w:val="28"/>
          <w:szCs w:val="28"/>
        </w:rPr>
      </w:pPr>
    </w:p>
    <w:p w14:paraId="649985C2" w14:textId="0EA4FB7A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70AD5750" w14:textId="1E51D55D" w:rsidR="00DE4D8C" w:rsidRDefault="00DE4D8C" w:rsidP="00DE4D8C">
      <w:r>
        <w:t>Po 31.12.20</w:t>
      </w:r>
      <w:r w:rsidR="004B4636">
        <w:t>2</w:t>
      </w:r>
      <w:r w:rsidR="009F48B7">
        <w:t>1</w:t>
      </w:r>
      <w:r>
        <w:t xml:space="preserve"> do dňa zostavenia účtovnej závierky nenastali žiadne významné skutočnosti, ktoré by ovplyvnili výsledok hospodárenia spoločnosti za rok 20</w:t>
      </w:r>
      <w:r w:rsidR="004B4636">
        <w:t>2</w:t>
      </w:r>
      <w:r w:rsidR="009F48B7">
        <w:t>2</w:t>
      </w:r>
      <w:r>
        <w:t>.</w:t>
      </w:r>
    </w:p>
    <w:p w14:paraId="44FB9139" w14:textId="77777777" w:rsidR="00C40E2A" w:rsidRDefault="00C40E2A"/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30672A"/>
    <w:rsid w:val="004B4636"/>
    <w:rsid w:val="00564D66"/>
    <w:rsid w:val="009F48B7"/>
    <w:rsid w:val="00B57B17"/>
    <w:rsid w:val="00C40E2A"/>
    <w:rsid w:val="00C95ACD"/>
    <w:rsid w:val="00DE4D8C"/>
    <w:rsid w:val="00DF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D4C6A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343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dcterms:created xsi:type="dcterms:W3CDTF">2022-03-30T15:27:00Z</dcterms:created>
  <dcterms:modified xsi:type="dcterms:W3CDTF">2022-03-30T15:27:00Z</dcterms:modified>
</cp:coreProperties>
</file>