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8F7D4" w14:textId="77777777" w:rsidR="001A35DE" w:rsidRDefault="001A35DE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0853B7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Čl. 1</w:t>
      </w:r>
    </w:p>
    <w:p w14:paraId="1E8042D6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990DDCA" w14:textId="77777777" w:rsidR="007E0D9F" w:rsidRPr="00255F91" w:rsidRDefault="007E0D9F" w:rsidP="001B569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996441" w14:textId="77777777" w:rsidR="00D5049A" w:rsidRPr="00255F91" w:rsidRDefault="00D5049A" w:rsidP="00BF4CE4">
      <w:pPr>
        <w:pStyle w:val="Default"/>
        <w:numPr>
          <w:ilvl w:val="0"/>
          <w:numId w:val="1"/>
        </w:numPr>
        <w:ind w:left="426"/>
        <w:jc w:val="both"/>
        <w:rPr>
          <w:color w:val="auto"/>
        </w:rPr>
      </w:pPr>
      <w:r w:rsidRPr="00255F91">
        <w:rPr>
          <w:color w:val="auto"/>
        </w:rPr>
        <w:t xml:space="preserve">Názov právnickej osoby a jej sídlo  : </w:t>
      </w:r>
    </w:p>
    <w:p w14:paraId="68A7CB3B" w14:textId="579BA769" w:rsidR="00702460" w:rsidRPr="00255F91" w:rsidRDefault="00702460" w:rsidP="00BF4CE4">
      <w:pPr>
        <w:pStyle w:val="Default"/>
        <w:spacing w:before="120"/>
        <w:ind w:left="426"/>
        <w:jc w:val="both"/>
        <w:rPr>
          <w:color w:val="auto"/>
        </w:rPr>
      </w:pPr>
      <w:r w:rsidRPr="00255F91">
        <w:rPr>
          <w:color w:val="auto"/>
        </w:rPr>
        <w:t>Previ s.r.o.</w:t>
      </w:r>
    </w:p>
    <w:p w14:paraId="082C8A6D" w14:textId="77777777" w:rsidR="00D5049A" w:rsidRPr="00255F91" w:rsidRDefault="00702460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Kostolná ulica 281/11, </w:t>
      </w:r>
    </w:p>
    <w:p w14:paraId="2FC731F8" w14:textId="77777777" w:rsidR="00702460" w:rsidRPr="00255F91" w:rsidRDefault="00702460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930 02</w:t>
      </w:r>
      <w:r w:rsidR="00D5049A" w:rsidRPr="00255F91">
        <w:rPr>
          <w:rFonts w:ascii="Times New Roman" w:hAnsi="Times New Roman" w:cs="Times New Roman"/>
          <w:sz w:val="24"/>
          <w:szCs w:val="24"/>
        </w:rPr>
        <w:t xml:space="preserve"> Orechová Potôň</w:t>
      </w:r>
    </w:p>
    <w:p w14:paraId="07D4BDAE" w14:textId="77777777" w:rsidR="00D5049A" w:rsidRPr="00255F91" w:rsidRDefault="00D5049A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77D73BD" w14:textId="77777777" w:rsidR="00702460" w:rsidRPr="00255F91" w:rsidRDefault="00702460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IČO: 46360182</w:t>
      </w:r>
    </w:p>
    <w:p w14:paraId="72CDBD9F" w14:textId="77777777" w:rsidR="00702460" w:rsidRPr="00255F91" w:rsidRDefault="00702460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Dátum vzniku: 29.09.2011</w:t>
      </w:r>
    </w:p>
    <w:p w14:paraId="59F08428" w14:textId="77777777" w:rsidR="00BF4CE4" w:rsidRPr="00255F91" w:rsidRDefault="00BF4CE4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7B0AD50F" w14:textId="77777777" w:rsidR="00D5049A" w:rsidRPr="00255F91" w:rsidRDefault="00D5049A" w:rsidP="00185F93">
      <w:pPr>
        <w:pStyle w:val="Odsekzoznamu"/>
        <w:numPr>
          <w:ilvl w:val="0"/>
          <w:numId w:val="1"/>
        </w:numPr>
        <w:spacing w:after="0" w:line="360" w:lineRule="auto"/>
        <w:ind w:left="426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Údaje o konsolidovanom celku,  a to :</w:t>
      </w:r>
    </w:p>
    <w:p w14:paraId="699C9B2E" w14:textId="77777777" w:rsidR="00D5049A" w:rsidRPr="00255F91" w:rsidRDefault="00D5049A" w:rsidP="00185F93">
      <w:pPr>
        <w:pStyle w:val="Default"/>
        <w:numPr>
          <w:ilvl w:val="0"/>
          <w:numId w:val="6"/>
        </w:numPr>
        <w:spacing w:after="27"/>
        <w:ind w:left="709" w:hanging="283"/>
        <w:jc w:val="both"/>
        <w:rPr>
          <w:color w:val="auto"/>
        </w:rPr>
      </w:pPr>
      <w:r w:rsidRPr="00255F91">
        <w:rPr>
          <w:color w:val="auto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7FA21EE" w14:textId="77777777" w:rsidR="00D5049A" w:rsidRPr="00255F91" w:rsidRDefault="00D5049A" w:rsidP="00185F93">
      <w:pPr>
        <w:pStyle w:val="Odsekzoznamu"/>
        <w:spacing w:before="120" w:after="0" w:line="360" w:lineRule="auto"/>
        <w:ind w:left="709" w:hanging="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Obec Orechová Potôň,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="00031747" w:rsidRPr="00255F91">
        <w:rPr>
          <w:rFonts w:ascii="Times New Roman" w:hAnsi="Times New Roman" w:cs="Times New Roman"/>
          <w:sz w:val="24"/>
          <w:szCs w:val="24"/>
        </w:rPr>
        <w:t>93002 Orechová Potôň</w:t>
      </w:r>
      <w:r w:rsidR="00031747" w:rsidRPr="00255F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1747" w:rsidRPr="00255F91">
        <w:rPr>
          <w:rFonts w:ascii="Times New Roman" w:hAnsi="Times New Roman" w:cs="Times New Roman"/>
          <w:sz w:val="24"/>
          <w:szCs w:val="24"/>
        </w:rPr>
        <w:t>281,</w:t>
      </w:r>
      <w:r w:rsidRPr="00255F91">
        <w:rPr>
          <w:rFonts w:ascii="Times New Roman" w:hAnsi="Times New Roman" w:cs="Times New Roman"/>
          <w:sz w:val="24"/>
          <w:szCs w:val="24"/>
        </w:rPr>
        <w:t xml:space="preserve"> IČO: 00305669</w:t>
      </w:r>
    </w:p>
    <w:p w14:paraId="11F488B9" w14:textId="77777777" w:rsidR="00D5049A" w:rsidRPr="00255F91" w:rsidRDefault="00D5049A" w:rsidP="00185F93">
      <w:pPr>
        <w:pStyle w:val="Default"/>
        <w:spacing w:before="120"/>
        <w:ind w:left="709" w:hanging="283"/>
        <w:jc w:val="both"/>
        <w:rPr>
          <w:color w:val="auto"/>
        </w:rPr>
      </w:pPr>
      <w:r w:rsidRPr="00255F91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D2DCBD7" w14:textId="77777777" w:rsidR="00D5049A" w:rsidRPr="00255F91" w:rsidRDefault="00D5049A" w:rsidP="00185F93">
      <w:pPr>
        <w:pStyle w:val="Default"/>
        <w:spacing w:after="27"/>
        <w:ind w:left="993" w:hanging="283"/>
        <w:jc w:val="both"/>
        <w:rPr>
          <w:color w:val="auto"/>
        </w:rPr>
      </w:pPr>
      <w:r w:rsidRPr="00255F91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10F1DE82" w14:textId="77777777" w:rsidR="00D5049A" w:rsidRPr="00255F91" w:rsidRDefault="00D5049A" w:rsidP="00185F93">
      <w:pPr>
        <w:pStyle w:val="Default"/>
        <w:ind w:left="993" w:hanging="283"/>
        <w:jc w:val="both"/>
        <w:rPr>
          <w:color w:val="auto"/>
        </w:rPr>
      </w:pPr>
      <w:r w:rsidRPr="00255F91">
        <w:rPr>
          <w:color w:val="auto"/>
        </w:rPr>
        <w:t xml:space="preserve">2. pri oslobodení podľa § 22 ods. 12 zákona obchodné meno a sídlo dcérskych účtovných jednotiek. </w:t>
      </w:r>
    </w:p>
    <w:p w14:paraId="29F1EE2E" w14:textId="77777777" w:rsidR="00F65EEE" w:rsidRPr="00255F91" w:rsidRDefault="00F65EEE" w:rsidP="00F65EEE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ab/>
        <w:t>Účtovná jednotka nemá obsahovú náplň pre túto položku</w:t>
      </w:r>
    </w:p>
    <w:p w14:paraId="414B2318" w14:textId="77777777" w:rsidR="00F65EEE" w:rsidRPr="00255F91" w:rsidRDefault="00F65EEE" w:rsidP="00185F93">
      <w:pPr>
        <w:pStyle w:val="Default"/>
        <w:ind w:left="993" w:hanging="283"/>
        <w:jc w:val="both"/>
        <w:rPr>
          <w:color w:val="auto"/>
        </w:rPr>
      </w:pPr>
    </w:p>
    <w:p w14:paraId="7A8E1506" w14:textId="77777777" w:rsidR="00C555DA" w:rsidRPr="00255F91" w:rsidRDefault="00C555DA" w:rsidP="001B569F">
      <w:pPr>
        <w:pStyle w:val="Default"/>
        <w:ind w:left="993"/>
        <w:jc w:val="both"/>
        <w:rPr>
          <w:color w:val="auto"/>
        </w:rPr>
      </w:pPr>
    </w:p>
    <w:p w14:paraId="37C9880F" w14:textId="77777777" w:rsidR="00702460" w:rsidRPr="00255F91" w:rsidRDefault="00702460" w:rsidP="00185F93">
      <w:pPr>
        <w:pStyle w:val="Odsekzoznamu"/>
        <w:numPr>
          <w:ilvl w:val="0"/>
          <w:numId w:val="1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Priemerný prepočítaný počet zamestnancov: </w:t>
      </w:r>
      <w:r w:rsidR="00255F91" w:rsidRPr="00255F91">
        <w:rPr>
          <w:rFonts w:ascii="Times New Roman" w:hAnsi="Times New Roman" w:cs="Times New Roman"/>
          <w:sz w:val="24"/>
          <w:szCs w:val="24"/>
        </w:rPr>
        <w:t>1</w:t>
      </w:r>
    </w:p>
    <w:p w14:paraId="49756B1C" w14:textId="77777777" w:rsidR="00185F93" w:rsidRPr="00255F91" w:rsidRDefault="00185F93" w:rsidP="00185F93">
      <w:pPr>
        <w:pStyle w:val="Odsekzoznamu"/>
        <w:spacing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389AEBD6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Čl. 2</w:t>
      </w:r>
    </w:p>
    <w:p w14:paraId="2A564257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A3BD607" w14:textId="77777777" w:rsidR="00C555DA" w:rsidRPr="00255F91" w:rsidRDefault="00C555DA" w:rsidP="001B569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8E9CE3" w14:textId="3BF93F12" w:rsidR="007E0D9F" w:rsidRDefault="007A30BF" w:rsidP="001B569F">
      <w:pPr>
        <w:pStyle w:val="Default"/>
        <w:numPr>
          <w:ilvl w:val="0"/>
          <w:numId w:val="2"/>
        </w:numPr>
        <w:ind w:left="426"/>
        <w:jc w:val="both"/>
        <w:rPr>
          <w:color w:val="auto"/>
        </w:rPr>
      </w:pPr>
      <w:r>
        <w:t>Informácia, či je účtovná závierka zostavená za splnenia predpokladu, že účtovná jednotka bude nepretržite pokračovať vo svojej činnosti</w:t>
      </w:r>
      <w:r>
        <w:t xml:space="preserve"> :</w:t>
      </w:r>
      <w:r w:rsidR="007E0D9F" w:rsidRPr="00255F91">
        <w:rPr>
          <w:color w:val="auto"/>
        </w:rPr>
        <w:t xml:space="preserve"> </w:t>
      </w:r>
    </w:p>
    <w:p w14:paraId="781D5F7B" w14:textId="77777777" w:rsidR="00E339FD" w:rsidRPr="00696A58" w:rsidRDefault="00E339FD" w:rsidP="00E339FD">
      <w:pPr>
        <w:pStyle w:val="Odsekzoznamu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B0F0"/>
          <w:sz w:val="24"/>
          <w:szCs w:val="24"/>
        </w:rPr>
      </w:pPr>
    </w:p>
    <w:p w14:paraId="53842A2F" w14:textId="0C743CE9" w:rsidR="00055C49" w:rsidRPr="007A30BF" w:rsidRDefault="00055C49" w:rsidP="00055C49">
      <w:pPr>
        <w:pStyle w:val="Default"/>
        <w:ind w:left="426"/>
        <w:jc w:val="both"/>
        <w:rPr>
          <w:color w:val="auto"/>
        </w:rPr>
      </w:pPr>
      <w:r w:rsidRPr="007A30BF">
        <w:rPr>
          <w:color w:val="auto"/>
        </w:rPr>
        <w:t>K 31.12.2021 krátkodobé záväzky Spoločnosti (</w:t>
      </w:r>
      <w:r w:rsidR="00696A58" w:rsidRPr="007A30BF">
        <w:rPr>
          <w:color w:val="auto"/>
        </w:rPr>
        <w:t>12 857</w:t>
      </w:r>
      <w:r w:rsidRPr="007A30BF">
        <w:rPr>
          <w:color w:val="auto"/>
        </w:rPr>
        <w:t xml:space="preserve"> Eur; čísl</w:t>
      </w:r>
      <w:r w:rsidR="00696A58" w:rsidRPr="007A30BF">
        <w:rPr>
          <w:color w:val="auto"/>
        </w:rPr>
        <w:t>o</w:t>
      </w:r>
      <w:r w:rsidRPr="007A30BF">
        <w:rPr>
          <w:color w:val="auto"/>
        </w:rPr>
        <w:t xml:space="preserve"> riad</w:t>
      </w:r>
      <w:r w:rsidR="00696A58" w:rsidRPr="007A30BF">
        <w:rPr>
          <w:color w:val="auto"/>
        </w:rPr>
        <w:t>ku</w:t>
      </w:r>
      <w:r w:rsidRPr="007A30BF">
        <w:rPr>
          <w:color w:val="auto"/>
        </w:rPr>
        <w:t xml:space="preserve"> </w:t>
      </w:r>
      <w:r w:rsidR="00696A58" w:rsidRPr="007A30BF">
        <w:rPr>
          <w:color w:val="auto"/>
        </w:rPr>
        <w:t>38</w:t>
      </w:r>
      <w:r w:rsidRPr="007A30BF">
        <w:rPr>
          <w:color w:val="auto"/>
        </w:rPr>
        <w:t xml:space="preserve"> Súvahy) prevyšujú jej krátkodobý majetok (netto </w:t>
      </w:r>
      <w:r w:rsidR="00696A58" w:rsidRPr="007A30BF">
        <w:rPr>
          <w:color w:val="auto"/>
        </w:rPr>
        <w:t>12 802</w:t>
      </w:r>
      <w:r w:rsidRPr="007A30BF">
        <w:rPr>
          <w:color w:val="auto"/>
        </w:rPr>
        <w:t xml:space="preserve"> Eur; číslo riadk</w:t>
      </w:r>
      <w:r w:rsidR="00DB7ED3">
        <w:rPr>
          <w:color w:val="auto"/>
        </w:rPr>
        <w:t>ov</w:t>
      </w:r>
      <w:r w:rsidRPr="007A30BF">
        <w:rPr>
          <w:color w:val="auto"/>
        </w:rPr>
        <w:t xml:space="preserve"> </w:t>
      </w:r>
      <w:r w:rsidR="00696A58" w:rsidRPr="007A30BF">
        <w:rPr>
          <w:color w:val="auto"/>
        </w:rPr>
        <w:t>18 a 22</w:t>
      </w:r>
      <w:r w:rsidRPr="007A30BF">
        <w:rPr>
          <w:color w:val="auto"/>
        </w:rPr>
        <w:t xml:space="preserve"> Súvahy) o </w:t>
      </w:r>
      <w:r w:rsidR="00696A58" w:rsidRPr="007A30BF">
        <w:rPr>
          <w:color w:val="auto"/>
        </w:rPr>
        <w:t>55</w:t>
      </w:r>
      <w:r w:rsidRPr="007A30BF">
        <w:rPr>
          <w:color w:val="auto"/>
        </w:rPr>
        <w:t xml:space="preserve"> Eur. Táto skutočnosť by mohla indikovať neistotu, ktorá môže vyvolať pochybnosti o nepretržitom pokračovaní Spoločnosti v jej činnosti.</w:t>
      </w:r>
    </w:p>
    <w:p w14:paraId="10531F93" w14:textId="6251659F" w:rsidR="00055C49" w:rsidRDefault="00055C49" w:rsidP="00055C49">
      <w:pPr>
        <w:autoSpaceDE w:val="0"/>
        <w:autoSpaceDN w:val="0"/>
        <w:ind w:left="426" w:hanging="283"/>
        <w:jc w:val="both"/>
        <w:rPr>
          <w:rFonts w:ascii="Times New Roman" w:hAnsi="Times New Roman" w:cs="Times New Roman"/>
          <w:sz w:val="24"/>
          <w:szCs w:val="24"/>
        </w:rPr>
      </w:pPr>
      <w:r w:rsidRPr="00696A58">
        <w:rPr>
          <w:rFonts w:ascii="Times New Roman" w:hAnsi="Times New Roman" w:cs="Times New Roman"/>
          <w:sz w:val="24"/>
          <w:szCs w:val="24"/>
        </w:rPr>
        <w:t> </w:t>
      </w:r>
    </w:p>
    <w:p w14:paraId="67B480B1" w14:textId="77777777" w:rsidR="00DB7ED3" w:rsidRPr="00696A58" w:rsidRDefault="00DB7ED3" w:rsidP="00055C49">
      <w:pPr>
        <w:autoSpaceDE w:val="0"/>
        <w:autoSpaceDN w:val="0"/>
        <w:ind w:left="426" w:hanging="283"/>
        <w:jc w:val="both"/>
        <w:rPr>
          <w:rFonts w:ascii="Times New Roman" w:hAnsi="Times New Roman" w:cs="Times New Roman"/>
          <w:sz w:val="24"/>
          <w:szCs w:val="24"/>
        </w:rPr>
      </w:pPr>
    </w:p>
    <w:p w14:paraId="5FEEFD5A" w14:textId="2B616B2C" w:rsidR="00055C49" w:rsidRPr="0066611C" w:rsidRDefault="00055C49" w:rsidP="00055C49">
      <w:pPr>
        <w:autoSpaceDE w:val="0"/>
        <w:autoSpaceDN w:val="0"/>
        <w:ind w:left="426" w:hanging="1"/>
        <w:jc w:val="both"/>
        <w:rPr>
          <w:rFonts w:ascii="Times New Roman" w:hAnsi="Times New Roman" w:cs="Times New Roman"/>
          <w:sz w:val="24"/>
          <w:szCs w:val="24"/>
        </w:rPr>
      </w:pPr>
      <w:r w:rsidRPr="0066611C">
        <w:rPr>
          <w:rFonts w:ascii="Times New Roman" w:hAnsi="Times New Roman" w:cs="Times New Roman"/>
          <w:sz w:val="24"/>
          <w:szCs w:val="24"/>
        </w:rPr>
        <w:lastRenderedPageBreak/>
        <w:t xml:space="preserve">Rozdiel medzi krátkodobým majetkom a záväzkami Spoločnosť </w:t>
      </w:r>
      <w:r w:rsidR="0066611C" w:rsidRPr="0066611C">
        <w:rPr>
          <w:rFonts w:ascii="Times New Roman" w:hAnsi="Times New Roman" w:cs="Times New Roman"/>
          <w:sz w:val="24"/>
          <w:szCs w:val="24"/>
        </w:rPr>
        <w:t xml:space="preserve">sa </w:t>
      </w:r>
      <w:r w:rsidRPr="0066611C">
        <w:rPr>
          <w:rFonts w:ascii="Times New Roman" w:hAnsi="Times New Roman" w:cs="Times New Roman"/>
          <w:sz w:val="24"/>
          <w:szCs w:val="24"/>
        </w:rPr>
        <w:t xml:space="preserve">riadi nasledujúcim spôsobom: </w:t>
      </w:r>
    </w:p>
    <w:p w14:paraId="65DB1A4C" w14:textId="6C7A9F7D" w:rsidR="00055C49" w:rsidRPr="00DB7ED3" w:rsidRDefault="00055C49" w:rsidP="00DB7ED3">
      <w:pPr>
        <w:pStyle w:val="Odsekzoznamu"/>
        <w:numPr>
          <w:ilvl w:val="0"/>
          <w:numId w:val="13"/>
        </w:numPr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  <w:r w:rsidRPr="00DB7ED3">
        <w:rPr>
          <w:rFonts w:ascii="Times New Roman" w:hAnsi="Times New Roman" w:cs="Times New Roman"/>
          <w:sz w:val="24"/>
          <w:szCs w:val="24"/>
        </w:rPr>
        <w:t xml:space="preserve">Spoločnosť k 31.12.2021 vykazuje na riadku </w:t>
      </w:r>
      <w:r w:rsidR="0066611C" w:rsidRPr="00DB7ED3">
        <w:rPr>
          <w:rFonts w:ascii="Times New Roman" w:hAnsi="Times New Roman" w:cs="Times New Roman"/>
          <w:sz w:val="24"/>
          <w:szCs w:val="24"/>
        </w:rPr>
        <w:t>4</w:t>
      </w:r>
      <w:r w:rsidR="00DB7ED3">
        <w:rPr>
          <w:rFonts w:ascii="Times New Roman" w:hAnsi="Times New Roman" w:cs="Times New Roman"/>
          <w:sz w:val="24"/>
          <w:szCs w:val="24"/>
        </w:rPr>
        <w:t>2</w:t>
      </w:r>
      <w:r w:rsidRPr="00DB7ED3">
        <w:rPr>
          <w:rFonts w:ascii="Times New Roman" w:hAnsi="Times New Roman" w:cs="Times New Roman"/>
          <w:sz w:val="24"/>
          <w:szCs w:val="24"/>
        </w:rPr>
        <w:t xml:space="preserve"> Súvahy prijat</w:t>
      </w:r>
      <w:r w:rsidR="0032492A" w:rsidRPr="00DB7ED3">
        <w:rPr>
          <w:rFonts w:ascii="Times New Roman" w:hAnsi="Times New Roman" w:cs="Times New Roman"/>
          <w:sz w:val="24"/>
          <w:szCs w:val="24"/>
        </w:rPr>
        <w:t>ú</w:t>
      </w:r>
      <w:r w:rsidRPr="00DB7ED3">
        <w:rPr>
          <w:rFonts w:ascii="Times New Roman" w:hAnsi="Times New Roman" w:cs="Times New Roman"/>
          <w:sz w:val="24"/>
          <w:szCs w:val="24"/>
        </w:rPr>
        <w:t xml:space="preserve"> pôžičk</w:t>
      </w:r>
      <w:r w:rsidR="0032492A" w:rsidRPr="00DB7ED3">
        <w:rPr>
          <w:rFonts w:ascii="Times New Roman" w:hAnsi="Times New Roman" w:cs="Times New Roman"/>
          <w:sz w:val="24"/>
          <w:szCs w:val="24"/>
        </w:rPr>
        <w:t>u</w:t>
      </w:r>
      <w:r w:rsidRPr="00DB7ED3">
        <w:rPr>
          <w:rFonts w:ascii="Times New Roman" w:hAnsi="Times New Roman" w:cs="Times New Roman"/>
          <w:sz w:val="24"/>
          <w:szCs w:val="24"/>
        </w:rPr>
        <w:t xml:space="preserve"> od </w:t>
      </w:r>
      <w:r w:rsidR="0032492A" w:rsidRPr="00DB7ED3">
        <w:rPr>
          <w:rFonts w:ascii="Times New Roman" w:hAnsi="Times New Roman" w:cs="Times New Roman"/>
          <w:sz w:val="24"/>
          <w:szCs w:val="24"/>
        </w:rPr>
        <w:t>obce</w:t>
      </w:r>
      <w:r w:rsidRPr="00DB7ED3">
        <w:rPr>
          <w:rFonts w:ascii="Times New Roman" w:hAnsi="Times New Roman" w:cs="Times New Roman"/>
          <w:sz w:val="24"/>
          <w:szCs w:val="24"/>
        </w:rPr>
        <w:t xml:space="preserve"> vo výške 9 500 Eur. Pôžičk</w:t>
      </w:r>
      <w:r w:rsidR="0066611C" w:rsidRPr="00DB7ED3">
        <w:rPr>
          <w:rFonts w:ascii="Times New Roman" w:hAnsi="Times New Roman" w:cs="Times New Roman"/>
          <w:sz w:val="24"/>
          <w:szCs w:val="24"/>
        </w:rPr>
        <w:t>a</w:t>
      </w:r>
      <w:r w:rsidRPr="00DB7ED3">
        <w:rPr>
          <w:rFonts w:ascii="Times New Roman" w:hAnsi="Times New Roman" w:cs="Times New Roman"/>
          <w:sz w:val="24"/>
          <w:szCs w:val="24"/>
        </w:rPr>
        <w:t xml:space="preserve"> slúž</w:t>
      </w:r>
      <w:r w:rsidR="0032492A" w:rsidRPr="00DB7ED3">
        <w:rPr>
          <w:rFonts w:ascii="Times New Roman" w:hAnsi="Times New Roman" w:cs="Times New Roman"/>
          <w:sz w:val="24"/>
          <w:szCs w:val="24"/>
        </w:rPr>
        <w:t>i</w:t>
      </w:r>
      <w:r w:rsidRPr="00DB7ED3">
        <w:rPr>
          <w:rFonts w:ascii="Times New Roman" w:hAnsi="Times New Roman" w:cs="Times New Roman"/>
          <w:sz w:val="24"/>
          <w:szCs w:val="24"/>
        </w:rPr>
        <w:t xml:space="preserve"> na priebežné vykrytie finančných potrieb spoločnosti, nem</w:t>
      </w:r>
      <w:r w:rsidR="0032492A" w:rsidRPr="00DB7ED3">
        <w:rPr>
          <w:rFonts w:ascii="Times New Roman" w:hAnsi="Times New Roman" w:cs="Times New Roman"/>
          <w:sz w:val="24"/>
          <w:szCs w:val="24"/>
        </w:rPr>
        <w:t>á</w:t>
      </w:r>
      <w:r w:rsidRPr="00DB7ED3">
        <w:rPr>
          <w:rFonts w:ascii="Times New Roman" w:hAnsi="Times New Roman" w:cs="Times New Roman"/>
          <w:sz w:val="24"/>
          <w:szCs w:val="24"/>
        </w:rPr>
        <w:t xml:space="preserve"> stanovenú dobu splatnosti a </w:t>
      </w:r>
      <w:r w:rsidR="0032492A" w:rsidRPr="00DB7ED3">
        <w:rPr>
          <w:rFonts w:ascii="Times New Roman" w:hAnsi="Times New Roman" w:cs="Times New Roman"/>
          <w:sz w:val="24"/>
          <w:szCs w:val="24"/>
        </w:rPr>
        <w:t>jej</w:t>
      </w:r>
      <w:r w:rsidRPr="00DB7ED3">
        <w:rPr>
          <w:rFonts w:ascii="Times New Roman" w:hAnsi="Times New Roman" w:cs="Times New Roman"/>
          <w:sz w:val="24"/>
          <w:szCs w:val="24"/>
        </w:rPr>
        <w:t xml:space="preserve"> priebežné vrátenie závisí od aktuálnej finančnej situácie spoločnosti, preto </w:t>
      </w:r>
      <w:r w:rsidR="00DB7ED3">
        <w:rPr>
          <w:rFonts w:ascii="Times New Roman" w:hAnsi="Times New Roman" w:cs="Times New Roman"/>
          <w:sz w:val="24"/>
          <w:szCs w:val="24"/>
        </w:rPr>
        <w:t>je</w:t>
      </w:r>
      <w:r w:rsidRPr="00DB7ED3">
        <w:rPr>
          <w:rFonts w:ascii="Times New Roman" w:hAnsi="Times New Roman" w:cs="Times New Roman"/>
          <w:sz w:val="24"/>
          <w:szCs w:val="24"/>
        </w:rPr>
        <w:t xml:space="preserve"> vykázan</w:t>
      </w:r>
      <w:r w:rsidR="00DB7ED3">
        <w:rPr>
          <w:rFonts w:ascii="Times New Roman" w:hAnsi="Times New Roman" w:cs="Times New Roman"/>
          <w:sz w:val="24"/>
          <w:szCs w:val="24"/>
        </w:rPr>
        <w:t>á</w:t>
      </w:r>
      <w:r w:rsidRPr="00DB7ED3">
        <w:rPr>
          <w:rFonts w:ascii="Times New Roman" w:hAnsi="Times New Roman" w:cs="Times New Roman"/>
          <w:sz w:val="24"/>
          <w:szCs w:val="24"/>
        </w:rPr>
        <w:t xml:space="preserve"> v UZ ako krátkodob</w:t>
      </w:r>
      <w:r w:rsidR="0032492A" w:rsidRPr="00DB7ED3">
        <w:rPr>
          <w:rFonts w:ascii="Times New Roman" w:hAnsi="Times New Roman" w:cs="Times New Roman"/>
          <w:sz w:val="24"/>
          <w:szCs w:val="24"/>
        </w:rPr>
        <w:t>á</w:t>
      </w:r>
      <w:r w:rsidRPr="00DB7ED3">
        <w:rPr>
          <w:rFonts w:ascii="Times New Roman" w:hAnsi="Times New Roman" w:cs="Times New Roman"/>
          <w:sz w:val="24"/>
          <w:szCs w:val="24"/>
        </w:rPr>
        <w:t>. T</w:t>
      </w:r>
      <w:r w:rsidR="0032492A" w:rsidRPr="00DB7ED3">
        <w:rPr>
          <w:rFonts w:ascii="Times New Roman" w:hAnsi="Times New Roman" w:cs="Times New Roman"/>
          <w:sz w:val="24"/>
          <w:szCs w:val="24"/>
        </w:rPr>
        <w:t xml:space="preserve">akto si </w:t>
      </w:r>
      <w:r w:rsidRPr="00DB7ED3">
        <w:rPr>
          <w:rFonts w:ascii="Times New Roman" w:hAnsi="Times New Roman" w:cs="Times New Roman"/>
          <w:sz w:val="24"/>
          <w:szCs w:val="24"/>
        </w:rPr>
        <w:t>spoločnosť vylepšuje svoju likviditu.</w:t>
      </w:r>
    </w:p>
    <w:p w14:paraId="218CC794" w14:textId="77777777" w:rsidR="00055C49" w:rsidRPr="001623FA" w:rsidRDefault="00055C49" w:rsidP="00055C49">
      <w:pPr>
        <w:pStyle w:val="Zkladntext"/>
        <w:ind w:left="709"/>
        <w:rPr>
          <w:szCs w:val="24"/>
        </w:rPr>
      </w:pPr>
    </w:p>
    <w:p w14:paraId="30D136CF" w14:textId="77777777" w:rsidR="00055C49" w:rsidRDefault="00055C49" w:rsidP="00055C49">
      <w:pPr>
        <w:pStyle w:val="Default"/>
        <w:ind w:left="426"/>
        <w:jc w:val="both"/>
        <w:rPr>
          <w:color w:val="auto"/>
        </w:rPr>
      </w:pPr>
      <w:r w:rsidRPr="001623FA">
        <w:rPr>
          <w:color w:val="auto"/>
        </w:rPr>
        <w:t>Na základe tejto skutočnosti je vedenie spoločnosti presvedčené, že spoločnosť bude nepretržite pokračovať vo svojej činnosti</w:t>
      </w:r>
      <w:r>
        <w:rPr>
          <w:color w:val="auto"/>
        </w:rPr>
        <w:t>.</w:t>
      </w:r>
    </w:p>
    <w:p w14:paraId="32B1367D" w14:textId="7A845263" w:rsidR="00055C49" w:rsidRDefault="00055C49" w:rsidP="00E339FD">
      <w:pPr>
        <w:pStyle w:val="Odsekzoznamu"/>
        <w:autoSpaceDE w:val="0"/>
        <w:autoSpaceDN w:val="0"/>
        <w:adjustRightInd w:val="0"/>
        <w:jc w:val="both"/>
        <w:rPr>
          <w:rFonts w:ascii="Arial Narrow" w:hAnsi="Arial Narrow" w:cs="TimesNewRomanPSMT"/>
          <w:color w:val="00B0F0"/>
          <w:sz w:val="24"/>
          <w:szCs w:val="24"/>
        </w:rPr>
      </w:pPr>
    </w:p>
    <w:p w14:paraId="27C3F38A" w14:textId="3745618B" w:rsidR="005769CC" w:rsidRPr="005769CC" w:rsidRDefault="005769CC" w:rsidP="005769CC">
      <w:pPr>
        <w:ind w:left="426"/>
        <w:rPr>
          <w:rFonts w:ascii="Times New Roman" w:hAnsi="Times New Roman" w:cs="Times New Roman"/>
          <w:sz w:val="20"/>
          <w:szCs w:val="20"/>
        </w:rPr>
      </w:pPr>
      <w:r w:rsidRPr="005769CC">
        <w:rPr>
          <w:rFonts w:ascii="Times New Roman" w:hAnsi="Times New Roman" w:cs="Times New Roman"/>
          <w:sz w:val="20"/>
          <w:szCs w:val="20"/>
        </w:rPr>
        <w:t>Pozn.: Výpočet = /Finančné účty (r. 0</w:t>
      </w:r>
      <w:r>
        <w:rPr>
          <w:rFonts w:ascii="Times New Roman" w:hAnsi="Times New Roman" w:cs="Times New Roman"/>
          <w:sz w:val="20"/>
          <w:szCs w:val="20"/>
        </w:rPr>
        <w:t>22</w:t>
      </w:r>
      <w:r w:rsidRPr="005769CC">
        <w:rPr>
          <w:rFonts w:ascii="Times New Roman" w:hAnsi="Times New Roman" w:cs="Times New Roman"/>
          <w:sz w:val="20"/>
          <w:szCs w:val="20"/>
        </w:rPr>
        <w:t>) + krátkodobé pohľadávky (r. 0</w:t>
      </w:r>
      <w:r>
        <w:rPr>
          <w:rFonts w:ascii="Times New Roman" w:hAnsi="Times New Roman" w:cs="Times New Roman"/>
          <w:sz w:val="20"/>
          <w:szCs w:val="20"/>
        </w:rPr>
        <w:t>17</w:t>
      </w:r>
      <w:r w:rsidRPr="005769CC">
        <w:rPr>
          <w:rFonts w:ascii="Times New Roman" w:hAnsi="Times New Roman" w:cs="Times New Roman"/>
          <w:sz w:val="20"/>
          <w:szCs w:val="20"/>
        </w:rPr>
        <w:t xml:space="preserve">) + zásoby (r. </w:t>
      </w:r>
      <w:r w:rsidR="00DB7ED3">
        <w:rPr>
          <w:rFonts w:ascii="Times New Roman" w:hAnsi="Times New Roman" w:cs="Times New Roman"/>
          <w:sz w:val="20"/>
          <w:szCs w:val="20"/>
        </w:rPr>
        <w:t>0</w:t>
      </w:r>
      <w:r>
        <w:rPr>
          <w:rFonts w:ascii="Times New Roman" w:hAnsi="Times New Roman" w:cs="Times New Roman"/>
          <w:sz w:val="20"/>
          <w:szCs w:val="20"/>
        </w:rPr>
        <w:t>15</w:t>
      </w:r>
      <w:r w:rsidRPr="005769CC">
        <w:rPr>
          <w:rFonts w:ascii="Times New Roman" w:hAnsi="Times New Roman" w:cs="Times New Roman"/>
          <w:sz w:val="20"/>
          <w:szCs w:val="20"/>
        </w:rPr>
        <w:t xml:space="preserve">) / -  /krátkodobé záväzky (r. </w:t>
      </w:r>
      <w:r>
        <w:rPr>
          <w:rFonts w:ascii="Times New Roman" w:hAnsi="Times New Roman" w:cs="Times New Roman"/>
          <w:sz w:val="20"/>
          <w:szCs w:val="20"/>
        </w:rPr>
        <w:t>038</w:t>
      </w:r>
      <w:r w:rsidRPr="005769CC">
        <w:rPr>
          <w:rFonts w:ascii="Times New Roman" w:hAnsi="Times New Roman" w:cs="Times New Roman"/>
          <w:sz w:val="20"/>
          <w:szCs w:val="20"/>
        </w:rPr>
        <w:t xml:space="preserve">) + bežné bankové úvery (r. </w:t>
      </w:r>
      <w:r>
        <w:rPr>
          <w:rFonts w:ascii="Times New Roman" w:hAnsi="Times New Roman" w:cs="Times New Roman"/>
          <w:sz w:val="20"/>
          <w:szCs w:val="20"/>
        </w:rPr>
        <w:t>044</w:t>
      </w:r>
      <w:r w:rsidRPr="005769CC">
        <w:rPr>
          <w:rFonts w:ascii="Times New Roman" w:hAnsi="Times New Roman" w:cs="Times New Roman"/>
          <w:sz w:val="20"/>
          <w:szCs w:val="20"/>
        </w:rPr>
        <w:t>) + krátkodobé finančné výpomoci (r. 0</w:t>
      </w:r>
      <w:r w:rsidR="00696A58">
        <w:rPr>
          <w:rFonts w:ascii="Times New Roman" w:hAnsi="Times New Roman" w:cs="Times New Roman"/>
          <w:sz w:val="20"/>
          <w:szCs w:val="20"/>
        </w:rPr>
        <w:t>45</w:t>
      </w:r>
      <w:r w:rsidRPr="005769CC">
        <w:rPr>
          <w:rFonts w:ascii="Times New Roman" w:hAnsi="Times New Roman" w:cs="Times New Roman"/>
          <w:sz w:val="20"/>
          <w:szCs w:val="20"/>
        </w:rPr>
        <w:t>)/</w:t>
      </w:r>
    </w:p>
    <w:p w14:paraId="0C495DBD" w14:textId="77777777" w:rsidR="00DB7ED3" w:rsidRDefault="00DB7ED3" w:rsidP="00E339FD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14D05B5B" w14:textId="46999080" w:rsidR="00E339FD" w:rsidRPr="00227790" w:rsidRDefault="00055C49" w:rsidP="00E339FD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E339FD" w:rsidRPr="00227790">
        <w:rPr>
          <w:rFonts w:ascii="Times New Roman" w:hAnsi="Times New Roman" w:cs="Times New Roman"/>
          <w:sz w:val="24"/>
          <w:szCs w:val="24"/>
        </w:rPr>
        <w:t xml:space="preserve">vážili sme </w:t>
      </w:r>
      <w:r w:rsidR="007A30BF">
        <w:rPr>
          <w:rFonts w:ascii="Times New Roman" w:hAnsi="Times New Roman" w:cs="Times New Roman"/>
          <w:sz w:val="24"/>
          <w:szCs w:val="24"/>
        </w:rPr>
        <w:t xml:space="preserve">ďalej </w:t>
      </w:r>
      <w:r w:rsidR="00E339FD" w:rsidRPr="00227790">
        <w:rPr>
          <w:rFonts w:ascii="Times New Roman" w:hAnsi="Times New Roman" w:cs="Times New Roman"/>
          <w:sz w:val="24"/>
          <w:szCs w:val="24"/>
        </w:rPr>
        <w:t>všetky potenciálne dopady COVID19</w:t>
      </w:r>
      <w:r w:rsidR="00A7222C">
        <w:rPr>
          <w:rFonts w:ascii="Times New Roman" w:hAnsi="Times New Roman" w:cs="Times New Roman"/>
          <w:sz w:val="24"/>
          <w:szCs w:val="24"/>
        </w:rPr>
        <w:t xml:space="preserve"> </w:t>
      </w:r>
      <w:r w:rsidR="00E339FD" w:rsidRPr="00227790">
        <w:rPr>
          <w:rFonts w:ascii="Times New Roman" w:hAnsi="Times New Roman" w:cs="Times New Roman"/>
          <w:sz w:val="24"/>
          <w:szCs w:val="24"/>
        </w:rPr>
        <w:t>na naše podnikateľské aktivity a dospeli sme k záveru, že nemajú významný vplyv na našu schopnosť pokračovať nepretržite v činnosti a fungovať ako zdravý subjekt nasledujúcich 12 mesiacov.</w:t>
      </w:r>
    </w:p>
    <w:p w14:paraId="25FAC7E6" w14:textId="77777777" w:rsidR="007D26B0" w:rsidRDefault="007D26B0" w:rsidP="001B569F">
      <w:pPr>
        <w:pStyle w:val="Default"/>
        <w:ind w:left="426"/>
        <w:jc w:val="both"/>
        <w:rPr>
          <w:color w:val="auto"/>
        </w:rPr>
      </w:pPr>
    </w:p>
    <w:p w14:paraId="20D3919B" w14:textId="77777777" w:rsidR="007D26B0" w:rsidRPr="00255F91" w:rsidRDefault="007D26B0" w:rsidP="001B569F">
      <w:pPr>
        <w:pStyle w:val="Default"/>
        <w:ind w:left="426"/>
        <w:jc w:val="both"/>
        <w:rPr>
          <w:color w:val="auto"/>
        </w:rPr>
      </w:pPr>
    </w:p>
    <w:p w14:paraId="24CC9AE8" w14:textId="77777777" w:rsidR="00702460" w:rsidRPr="00255F91" w:rsidRDefault="00702460" w:rsidP="001B569F">
      <w:pPr>
        <w:pStyle w:val="Default"/>
        <w:numPr>
          <w:ilvl w:val="0"/>
          <w:numId w:val="2"/>
        </w:numPr>
        <w:ind w:left="426"/>
        <w:jc w:val="both"/>
        <w:rPr>
          <w:color w:val="auto"/>
        </w:rPr>
      </w:pPr>
      <w:r w:rsidRPr="00255F91">
        <w:rPr>
          <w:color w:val="auto"/>
        </w:rPr>
        <w:t>Spôsob oceňovania jednotlivých položiek majetku a</w:t>
      </w:r>
      <w:r w:rsidR="007E0D9F" w:rsidRPr="00255F91">
        <w:rPr>
          <w:color w:val="auto"/>
        </w:rPr>
        <w:t> </w:t>
      </w:r>
      <w:r w:rsidRPr="00255F91">
        <w:rPr>
          <w:color w:val="auto"/>
        </w:rPr>
        <w:t>záväzkov</w:t>
      </w:r>
      <w:r w:rsidR="007E0D9F" w:rsidRPr="00255F91">
        <w:rPr>
          <w:color w:val="auto"/>
        </w:rPr>
        <w:t xml:space="preserve">, a to </w:t>
      </w:r>
      <w:r w:rsidRPr="00255F91">
        <w:rPr>
          <w:color w:val="auto"/>
        </w:rPr>
        <w:t xml:space="preserve">: </w:t>
      </w:r>
    </w:p>
    <w:p w14:paraId="585F6CFA" w14:textId="77777777" w:rsidR="000A3DA5" w:rsidRPr="00255F91" w:rsidRDefault="000A3DA5" w:rsidP="001B569F">
      <w:pPr>
        <w:pStyle w:val="Odsekzoznamu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FE4A396" w14:textId="77777777" w:rsidR="000A3DA5" w:rsidRPr="00255F91" w:rsidRDefault="007E0D9F" w:rsidP="001B569F">
      <w:pPr>
        <w:pStyle w:val="Odsekzoznamu"/>
        <w:numPr>
          <w:ilvl w:val="0"/>
          <w:numId w:val="10"/>
        </w:numPr>
        <w:tabs>
          <w:tab w:val="left" w:pos="851"/>
        </w:tabs>
        <w:spacing w:after="0" w:line="240" w:lineRule="auto"/>
        <w:ind w:left="1134" w:hanging="708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Pohľadávky </w:t>
      </w:r>
    </w:p>
    <w:p w14:paraId="6164997E" w14:textId="77777777" w:rsidR="006F2F86" w:rsidRPr="00255F91" w:rsidRDefault="000A3DA5" w:rsidP="001B569F">
      <w:pPr>
        <w:pStyle w:val="Odsekzoznamu"/>
        <w:spacing w:after="0" w:line="240" w:lineRule="auto"/>
        <w:ind w:left="85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Pohľadávky p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ri ich vzniku sa oceňujú menovitou hodnotou a pri ich odplatnom </w:t>
      </w:r>
      <w:r w:rsidR="00C555DA" w:rsidRPr="00255F9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B61551B" w14:textId="77777777" w:rsidR="007E0D9F" w:rsidRPr="00255F91" w:rsidRDefault="000A3DA5" w:rsidP="001B569F">
      <w:pPr>
        <w:pStyle w:val="Odsekzoznamu"/>
        <w:tabs>
          <w:tab w:val="left" w:pos="851"/>
          <w:tab w:val="left" w:pos="1418"/>
        </w:tabs>
        <w:spacing w:after="0" w:line="240" w:lineRule="auto"/>
        <w:ind w:left="1134" w:right="-471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>nadobudnutí obstarávacou cenou.</w:t>
      </w:r>
    </w:p>
    <w:p w14:paraId="100AE0F3" w14:textId="77777777" w:rsidR="007E0D9F" w:rsidRPr="00255F91" w:rsidRDefault="007E0D9F" w:rsidP="001B569F">
      <w:pPr>
        <w:pStyle w:val="Odsekzoznamu"/>
        <w:numPr>
          <w:ilvl w:val="0"/>
          <w:numId w:val="10"/>
        </w:numPr>
        <w:tabs>
          <w:tab w:val="left" w:pos="851"/>
        </w:tabs>
        <w:spacing w:before="120" w:after="0" w:line="240" w:lineRule="auto"/>
        <w:ind w:left="1134" w:right="-471" w:hanging="708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Krátkodobý finančný majetok </w:t>
      </w:r>
    </w:p>
    <w:p w14:paraId="0C6492BD" w14:textId="0C5BF859" w:rsidR="007E0D9F" w:rsidRPr="00255F91" w:rsidRDefault="000A3DA5" w:rsidP="00BF4CE4">
      <w:pPr>
        <w:pStyle w:val="Odsekzoznamu"/>
        <w:spacing w:after="0" w:line="240" w:lineRule="auto"/>
        <w:ind w:left="851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>Finančné účty tvorí peňažná hotovosť</w:t>
      </w:r>
      <w:r w:rsidR="000C377A">
        <w:rPr>
          <w:rFonts w:ascii="Times New Roman" w:hAnsi="Times New Roman" w:cs="Times New Roman"/>
          <w:sz w:val="24"/>
          <w:szCs w:val="24"/>
        </w:rPr>
        <w:t xml:space="preserve"> a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 zostatok na bankovom účte a oceňujú sa menovitou hodnotou.</w:t>
      </w:r>
    </w:p>
    <w:p w14:paraId="095E0294" w14:textId="77777777" w:rsidR="001B569F" w:rsidRPr="00255F91" w:rsidRDefault="001B569F" w:rsidP="001B569F">
      <w:pPr>
        <w:pStyle w:val="Odsekzoznamu"/>
        <w:tabs>
          <w:tab w:val="left" w:pos="851"/>
          <w:tab w:val="left" w:pos="1418"/>
        </w:tabs>
        <w:spacing w:after="0" w:line="240" w:lineRule="auto"/>
        <w:ind w:left="1134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1D832F96" w14:textId="77777777" w:rsidR="007E0D9F" w:rsidRPr="00255F91" w:rsidRDefault="000A3DA5" w:rsidP="001B569F">
      <w:pPr>
        <w:pStyle w:val="Odsekzoznamu"/>
        <w:tabs>
          <w:tab w:val="left" w:pos="851"/>
          <w:tab w:val="left" w:pos="1560"/>
        </w:tabs>
        <w:spacing w:before="120" w:after="0" w:line="240" w:lineRule="auto"/>
        <w:ind w:left="1134" w:hanging="709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c) </w:t>
      </w:r>
      <w:r w:rsidRPr="00255F91">
        <w:rPr>
          <w:rFonts w:ascii="Times New Roman" w:hAnsi="Times New Roman" w:cs="Times New Roman"/>
          <w:i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i/>
          <w:sz w:val="24"/>
          <w:szCs w:val="24"/>
        </w:rPr>
        <w:t xml:space="preserve">Záväzky </w:t>
      </w:r>
    </w:p>
    <w:p w14:paraId="4CC54A7C" w14:textId="77777777" w:rsidR="007E0D9F" w:rsidRPr="00255F91" w:rsidRDefault="000A3DA5" w:rsidP="001B569F">
      <w:pPr>
        <w:spacing w:after="0" w:line="240" w:lineRule="auto"/>
        <w:ind w:left="851" w:hanging="708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Záväzky pri ich vzniku sa oceňujú menovitou hodnotou a pri ich prevzatí obstarávacou cenou. Ak sa pri inventarizácii zistí, že suma záväzkov je iná ako ich výška v účtovníctve, uvedú sa záväzky v účtovníctve a v účtovnej závierke v tomto zistenom ocenení. </w:t>
      </w:r>
    </w:p>
    <w:p w14:paraId="47C74B57" w14:textId="77777777" w:rsidR="001B569F" w:rsidRPr="00255F91" w:rsidRDefault="001B569F" w:rsidP="001B569F">
      <w:pPr>
        <w:pStyle w:val="Default"/>
        <w:suppressAutoHyphens/>
        <w:adjustRightInd/>
        <w:ind w:left="426"/>
        <w:jc w:val="both"/>
        <w:textAlignment w:val="baseline"/>
        <w:rPr>
          <w:color w:val="auto"/>
        </w:rPr>
      </w:pPr>
    </w:p>
    <w:p w14:paraId="43A22FB5" w14:textId="77777777" w:rsidR="00C555DA" w:rsidRPr="00255F91" w:rsidRDefault="00C555DA" w:rsidP="001B569F">
      <w:pPr>
        <w:pStyle w:val="Default"/>
        <w:numPr>
          <w:ilvl w:val="0"/>
          <w:numId w:val="9"/>
        </w:numPr>
        <w:suppressAutoHyphens/>
        <w:adjustRightInd/>
        <w:ind w:left="426"/>
        <w:jc w:val="both"/>
        <w:textAlignment w:val="baseline"/>
        <w:rPr>
          <w:color w:val="auto"/>
        </w:rPr>
      </w:pPr>
      <w:r w:rsidRPr="00255F91">
        <w:rPr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00D0A32" w14:textId="77777777" w:rsidR="00C555DA" w:rsidRPr="00255F91" w:rsidRDefault="00C555DA" w:rsidP="001B569F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F4CF907" w14:textId="77777777" w:rsidR="001B569F" w:rsidRPr="00255F91" w:rsidRDefault="001B569F" w:rsidP="001B569F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</w:p>
    <w:p w14:paraId="56FA6BB7" w14:textId="77777777" w:rsidR="00C555DA" w:rsidRPr="00255F91" w:rsidRDefault="00C555DA" w:rsidP="001B569F">
      <w:pPr>
        <w:pStyle w:val="Default"/>
        <w:numPr>
          <w:ilvl w:val="0"/>
          <w:numId w:val="1"/>
        </w:numPr>
        <w:tabs>
          <w:tab w:val="left" w:pos="709"/>
        </w:tabs>
        <w:spacing w:before="120" w:after="120"/>
        <w:ind w:left="426"/>
        <w:jc w:val="both"/>
        <w:rPr>
          <w:color w:val="auto"/>
        </w:rPr>
      </w:pPr>
      <w:r w:rsidRPr="00255F91">
        <w:rPr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0033414" w14:textId="77777777" w:rsidR="00C555DA" w:rsidRPr="00255F91" w:rsidRDefault="00C555DA" w:rsidP="001B569F">
      <w:pPr>
        <w:pStyle w:val="Default"/>
        <w:tabs>
          <w:tab w:val="left" w:pos="851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položku.</w:t>
      </w:r>
    </w:p>
    <w:p w14:paraId="75F1D2FB" w14:textId="3F531DD6" w:rsidR="001B569F" w:rsidRDefault="001B569F" w:rsidP="001B569F">
      <w:pPr>
        <w:pStyle w:val="Default"/>
        <w:tabs>
          <w:tab w:val="left" w:pos="851"/>
        </w:tabs>
        <w:spacing w:before="120"/>
        <w:ind w:left="425"/>
        <w:jc w:val="both"/>
        <w:rPr>
          <w:i/>
          <w:color w:val="auto"/>
        </w:rPr>
      </w:pPr>
    </w:p>
    <w:p w14:paraId="72AC7AB9" w14:textId="77777777" w:rsidR="000C377A" w:rsidRPr="00255F91" w:rsidRDefault="000C377A" w:rsidP="001B569F">
      <w:pPr>
        <w:pStyle w:val="Default"/>
        <w:tabs>
          <w:tab w:val="left" w:pos="851"/>
        </w:tabs>
        <w:spacing w:before="120"/>
        <w:ind w:left="425"/>
        <w:jc w:val="both"/>
        <w:rPr>
          <w:i/>
          <w:color w:val="auto"/>
        </w:rPr>
      </w:pPr>
    </w:p>
    <w:p w14:paraId="5937E0B7" w14:textId="77777777" w:rsidR="001B6226" w:rsidRPr="00255F91" w:rsidRDefault="001B6226" w:rsidP="001B569F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Informácie o dotáciách a ich oceňovanie </w:t>
      </w:r>
    </w:p>
    <w:p w14:paraId="4FB4BE4C" w14:textId="77777777" w:rsidR="00255F91" w:rsidRPr="00255F91" w:rsidRDefault="00255F91" w:rsidP="00255F91">
      <w:pPr>
        <w:pStyle w:val="Default"/>
        <w:tabs>
          <w:tab w:val="left" w:pos="851"/>
        </w:tabs>
        <w:spacing w:before="120"/>
        <w:jc w:val="both"/>
        <w:rPr>
          <w:i/>
          <w:color w:val="auto"/>
        </w:rPr>
      </w:pPr>
      <w:r w:rsidRPr="00255F91">
        <w:rPr>
          <w:i/>
          <w:color w:val="auto"/>
        </w:rPr>
        <w:t xml:space="preserve">       Účtovná jednotka nemá obsahovú náplň pre túto položku.</w:t>
      </w:r>
    </w:p>
    <w:p w14:paraId="63F54013" w14:textId="77777777" w:rsidR="001B569F" w:rsidRPr="00255F91" w:rsidRDefault="001B569F" w:rsidP="001B569F">
      <w:pPr>
        <w:pStyle w:val="Odsekzoznamu"/>
        <w:spacing w:before="120"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79C1141" w14:textId="77777777" w:rsidR="00212235" w:rsidRDefault="003D45D7" w:rsidP="00212235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:</w:t>
      </w:r>
    </w:p>
    <w:p w14:paraId="5C58BD0A" w14:textId="510319BE" w:rsidR="00212235" w:rsidRPr="00212235" w:rsidRDefault="00212235" w:rsidP="00212235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12235">
        <w:rPr>
          <w:i/>
        </w:rPr>
        <w:t>Účtovná jednotka nemá obsahovú náplň pre túto položku.</w:t>
      </w:r>
    </w:p>
    <w:p w14:paraId="1B927329" w14:textId="77777777" w:rsidR="00212235" w:rsidRPr="00255F91" w:rsidRDefault="00212235" w:rsidP="00212235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39ECC17" w14:textId="77777777" w:rsidR="00185F93" w:rsidRPr="00255F91" w:rsidRDefault="00185F93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084BB9" w14:textId="77777777" w:rsidR="002D5CAB" w:rsidRPr="00255F91" w:rsidRDefault="002D5CAB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 xml:space="preserve">Čl. </w:t>
      </w:r>
      <w:r w:rsidR="00B32DDE" w:rsidRPr="00255F91">
        <w:rPr>
          <w:rFonts w:ascii="Times New Roman" w:hAnsi="Times New Roman" w:cs="Times New Roman"/>
          <w:b/>
          <w:sz w:val="24"/>
          <w:szCs w:val="24"/>
        </w:rPr>
        <w:t>3</w:t>
      </w:r>
    </w:p>
    <w:p w14:paraId="2F4DC8FB" w14:textId="77777777" w:rsidR="002D5CAB" w:rsidRPr="00255F91" w:rsidRDefault="002D5CAB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14:paraId="562417AE" w14:textId="77777777" w:rsidR="001306A8" w:rsidRPr="00255F91" w:rsidRDefault="001306A8" w:rsidP="001B569F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AD4787" w14:textId="77777777" w:rsidR="001306A8" w:rsidRPr="00255F91" w:rsidRDefault="001306A8" w:rsidP="001B569F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F9DCD4D" w14:textId="77777777" w:rsidR="00431380" w:rsidRPr="00255F91" w:rsidRDefault="00431380" w:rsidP="00431380">
      <w:pPr>
        <w:pStyle w:val="Default"/>
        <w:tabs>
          <w:tab w:val="left" w:pos="426"/>
        </w:tabs>
        <w:spacing w:before="120"/>
        <w:ind w:firstLine="66"/>
        <w:jc w:val="both"/>
        <w:rPr>
          <w:i/>
          <w:color w:val="auto"/>
        </w:rPr>
      </w:pPr>
      <w:r w:rsidRPr="00255F91">
        <w:rPr>
          <w:i/>
          <w:color w:val="auto"/>
        </w:rPr>
        <w:tab/>
        <w:t>Účtovná jednotka nemá obsahovú náplň pre túto položku.</w:t>
      </w:r>
    </w:p>
    <w:p w14:paraId="53D9D2D8" w14:textId="77777777" w:rsidR="00431380" w:rsidRPr="00255F91" w:rsidRDefault="00431380" w:rsidP="001B569F">
      <w:pPr>
        <w:autoSpaceDE w:val="0"/>
        <w:autoSpaceDN w:val="0"/>
        <w:adjustRightInd w:val="0"/>
        <w:spacing w:after="27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</w:p>
    <w:p w14:paraId="667A9A6F" w14:textId="304CFA46" w:rsidR="001306A8" w:rsidRPr="00255F91" w:rsidRDefault="001306A8" w:rsidP="001B569F">
      <w:pPr>
        <w:autoSpaceDE w:val="0"/>
        <w:autoSpaceDN w:val="0"/>
        <w:adjustRightInd w:val="0"/>
        <w:spacing w:after="27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2</w:t>
      </w:r>
      <w:r w:rsidR="00353809">
        <w:rPr>
          <w:rFonts w:ascii="Times New Roman" w:hAnsi="Times New Roman" w:cs="Times New Roman"/>
          <w:sz w:val="24"/>
          <w:szCs w:val="24"/>
        </w:rPr>
        <w:t>.</w:t>
      </w:r>
      <w:r w:rsidRPr="00255F91">
        <w:rPr>
          <w:rFonts w:ascii="Times New Roman" w:hAnsi="Times New Roman" w:cs="Times New Roman"/>
          <w:sz w:val="24"/>
          <w:szCs w:val="24"/>
        </w:rPr>
        <w:t xml:space="preserve">  </w:t>
      </w:r>
      <w:r w:rsidRPr="00255F91">
        <w:rPr>
          <w:rFonts w:ascii="Times New Roman" w:hAnsi="Times New Roman" w:cs="Times New Roman"/>
          <w:sz w:val="24"/>
          <w:szCs w:val="24"/>
        </w:rPr>
        <w:tab/>
        <w:t xml:space="preserve">Informácie o záväzkoch, a to </w:t>
      </w:r>
    </w:p>
    <w:p w14:paraId="088378BB" w14:textId="77777777" w:rsidR="001306A8" w:rsidRPr="00255F91" w:rsidRDefault="001306A8" w:rsidP="001B569F">
      <w:pPr>
        <w:autoSpaceDE w:val="0"/>
        <w:autoSpaceDN w:val="0"/>
        <w:adjustRightInd w:val="0"/>
        <w:spacing w:after="27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celkovej sume záväzkov so zostatkovou dobou splatnosti dlhšou ako päť rokov, </w:t>
      </w:r>
    </w:p>
    <w:p w14:paraId="36BB60B2" w14:textId="77777777" w:rsidR="001306A8" w:rsidRPr="00255F91" w:rsidRDefault="001306A8" w:rsidP="001B569F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celkovej sume zabezpečených záväzkov, opis a spôsoby zabezpečenia záväzkov. </w:t>
      </w:r>
    </w:p>
    <w:p w14:paraId="4D79606F" w14:textId="77777777" w:rsidR="001306A8" w:rsidRPr="00255F91" w:rsidRDefault="001306A8" w:rsidP="001B569F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4755F03" w14:textId="77777777" w:rsidR="00BF4CE4" w:rsidRPr="00255F91" w:rsidRDefault="00BF4CE4" w:rsidP="001B569F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</w:p>
    <w:p w14:paraId="65CAC403" w14:textId="142A1B69" w:rsidR="00807E0E" w:rsidRPr="00255F91" w:rsidRDefault="00185F93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3</w:t>
      </w:r>
      <w:r w:rsidR="00353809">
        <w:rPr>
          <w:rFonts w:ascii="Times New Roman" w:hAnsi="Times New Roman" w:cs="Times New Roman"/>
          <w:sz w:val="24"/>
          <w:szCs w:val="24"/>
        </w:rPr>
        <w:t>.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Pr="00255F91">
        <w:rPr>
          <w:rFonts w:ascii="Times New Roman" w:hAnsi="Times New Roman" w:cs="Times New Roman"/>
          <w:sz w:val="24"/>
          <w:szCs w:val="24"/>
        </w:rPr>
        <w:tab/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vlastných akciách, a to </w:t>
      </w:r>
    </w:p>
    <w:p w14:paraId="2ECEA3B2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dôvode nadobudnutia vlastných akcií počas účtovného obdobia, </w:t>
      </w:r>
    </w:p>
    <w:p w14:paraId="486AC020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informáciách, ktorými sú </w:t>
      </w:r>
    </w:p>
    <w:p w14:paraId="42596B02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1. počet a menovitá hodnota nadobudnutých vlastných akcií počas účtovného o</w:t>
      </w:r>
      <w:r w:rsidR="00185F93" w:rsidRPr="00255F91">
        <w:rPr>
          <w:rFonts w:ascii="Times New Roman" w:hAnsi="Times New Roman" w:cs="Times New Roman"/>
          <w:sz w:val="24"/>
          <w:szCs w:val="24"/>
        </w:rPr>
        <w:t xml:space="preserve">bdobia a </w:t>
      </w:r>
      <w:r w:rsidRPr="00255F91">
        <w:rPr>
          <w:rFonts w:ascii="Times New Roman" w:hAnsi="Times New Roman" w:cs="Times New Roman"/>
          <w:sz w:val="24"/>
          <w:szCs w:val="24"/>
        </w:rPr>
        <w:t xml:space="preserve">počet a menovitá hodnota prevedených vlastných akcií počas účtovného obdobia, pričom sa uvádza percentuálna hodnota týchto vlastných akcií na upísanom základnom imaní, </w:t>
      </w:r>
    </w:p>
    <w:p w14:paraId="7B6B0E54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511AE37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2555E02" w14:textId="63656110" w:rsidR="00523C62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0042707" w14:textId="77777777" w:rsidR="00BF4CE4" w:rsidRPr="00255F91" w:rsidRDefault="00BF4CE4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</w:p>
    <w:p w14:paraId="33F8E2AE" w14:textId="3EB27C31" w:rsidR="00353809" w:rsidRPr="00353809" w:rsidRDefault="00C0148F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353809">
        <w:rPr>
          <w:rFonts w:ascii="Times New Roman" w:hAnsi="Times New Roman" w:cs="Times New Roman"/>
          <w:sz w:val="24"/>
          <w:szCs w:val="24"/>
        </w:rPr>
        <w:t>4</w:t>
      </w:r>
      <w:r w:rsidR="00353809" w:rsidRPr="00353809">
        <w:rPr>
          <w:rFonts w:ascii="Times New Roman" w:hAnsi="Times New Roman" w:cs="Times New Roman"/>
          <w:sz w:val="24"/>
          <w:szCs w:val="24"/>
        </w:rPr>
        <w:t>.</w:t>
      </w:r>
      <w:r w:rsidRPr="00353809">
        <w:rPr>
          <w:rFonts w:ascii="Times New Roman" w:hAnsi="Times New Roman" w:cs="Times New Roman"/>
          <w:sz w:val="24"/>
          <w:szCs w:val="24"/>
        </w:rPr>
        <w:t xml:space="preserve"> </w:t>
      </w:r>
      <w:r w:rsidRPr="00353809">
        <w:rPr>
          <w:rFonts w:ascii="Times New Roman" w:hAnsi="Times New Roman" w:cs="Times New Roman"/>
          <w:sz w:val="24"/>
          <w:szCs w:val="24"/>
        </w:rPr>
        <w:tab/>
      </w:r>
      <w:r w:rsidR="00353809" w:rsidRPr="00353809">
        <w:rPr>
          <w:rFonts w:ascii="Times New Roman" w:hAnsi="Times New Roman" w:cs="Times New Roman"/>
          <w:sz w:val="24"/>
          <w:szCs w:val="24"/>
        </w:rPr>
        <w:t>Informácia o tom, či účtovná jednotka vytvorila kapitálový fond z príspevkov podľa § 123 ods. 2 a 217a Obchodného zákonníka v znení neskorších predpisov</w:t>
      </w:r>
    </w:p>
    <w:p w14:paraId="09537831" w14:textId="77777777" w:rsidR="00353809" w:rsidRDefault="00353809" w:rsidP="00353809">
      <w:pPr>
        <w:ind w:left="426"/>
        <w:jc w:val="both"/>
        <w:rPr>
          <w:rFonts w:ascii="Times New Roman" w:hAnsi="Times New Roman" w:cs="Times New Roman"/>
          <w:spacing w:val="1"/>
          <w:sz w:val="24"/>
          <w:szCs w:val="24"/>
        </w:rPr>
      </w:pPr>
    </w:p>
    <w:p w14:paraId="3F51F0C7" w14:textId="02E43F0D" w:rsidR="00353809" w:rsidRPr="00DF17D8" w:rsidRDefault="00353809" w:rsidP="00353809">
      <w:pPr>
        <w:ind w:left="426"/>
        <w:jc w:val="both"/>
        <w:rPr>
          <w:rFonts w:ascii="Times New Roman" w:hAnsi="Times New Roman" w:cs="Times New Roman"/>
          <w:i/>
          <w:iCs/>
          <w:spacing w:val="1"/>
          <w:sz w:val="24"/>
          <w:szCs w:val="24"/>
        </w:rPr>
      </w:pP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lastRenderedPageBreak/>
        <w:t>Účtovná jednotka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 xml:space="preserve"> nevytvorila kap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i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t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ál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vý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f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d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z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> 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Pr="00DF17D8">
        <w:rPr>
          <w:rFonts w:ascii="Times New Roman" w:hAnsi="Times New Roman" w:cs="Times New Roman"/>
          <w:i/>
          <w:iCs/>
          <w:spacing w:val="-3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ísp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e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vk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 podľa §123 od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>s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. 2 a §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217a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Ob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c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hod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 xml:space="preserve">ého 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z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á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konn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í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ka v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zne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í ne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>s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ko</w:t>
      </w:r>
      <w:r w:rsidRPr="00DF17D8">
        <w:rPr>
          <w:rFonts w:ascii="Times New Roman" w:hAnsi="Times New Roman" w:cs="Times New Roman"/>
          <w:i/>
          <w:iCs/>
          <w:spacing w:val="-3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ších 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edp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i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so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v.</w:t>
      </w:r>
    </w:p>
    <w:p w14:paraId="0BC2C2C3" w14:textId="77777777" w:rsidR="00353809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7A5A0923" w14:textId="754DE44A" w:rsidR="00807E0E" w:rsidRPr="00255F91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 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orgánoch účtovnej jednotky, a to </w:t>
      </w:r>
    </w:p>
    <w:p w14:paraId="6B1D7C7F" w14:textId="77777777" w:rsidR="00807E0E" w:rsidRPr="00255F91" w:rsidRDefault="00807E0E" w:rsidP="00C0148F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53E0CD8" w14:textId="77777777" w:rsidR="00807E0E" w:rsidRPr="00255F91" w:rsidRDefault="00807E0E" w:rsidP="00C0148F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pôžičkách poskytnutých členom štatutárneho orgánu, dozorného orgánu a iného orgánu účtovnej jednotky a to </w:t>
      </w:r>
    </w:p>
    <w:p w14:paraId="187FAC4A" w14:textId="77777777" w:rsidR="00807E0E" w:rsidRPr="00255F91" w:rsidRDefault="00C0148F" w:rsidP="00F13581">
      <w:pPr>
        <w:autoSpaceDE w:val="0"/>
        <w:autoSpaceDN w:val="0"/>
        <w:adjustRightInd w:val="0"/>
        <w:spacing w:after="27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1.</w:t>
      </w:r>
      <w:r w:rsidR="00F13581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="00807E0E" w:rsidRPr="00255F91">
        <w:rPr>
          <w:rFonts w:ascii="Times New Roman" w:hAnsi="Times New Roman" w:cs="Times New Roman"/>
          <w:sz w:val="24"/>
          <w:szCs w:val="24"/>
        </w:rPr>
        <w:t>celková suma poskytnutých pôžičiek k pos</w:t>
      </w:r>
      <w:r w:rsidRPr="00255F91">
        <w:rPr>
          <w:rFonts w:ascii="Times New Roman" w:hAnsi="Times New Roman" w:cs="Times New Roman"/>
          <w:sz w:val="24"/>
          <w:szCs w:val="24"/>
        </w:rPr>
        <w:t xml:space="preserve">lednému dňu účtovného obdobia v </w:t>
      </w:r>
      <w:r w:rsidR="00F13581" w:rsidRPr="00255F91">
        <w:rPr>
          <w:rFonts w:ascii="Times New Roman" w:hAnsi="Times New Roman" w:cs="Times New Roman"/>
          <w:sz w:val="24"/>
          <w:szCs w:val="24"/>
        </w:rPr>
        <w:t xml:space="preserve">  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členení za jednotlivé orgány, </w:t>
      </w:r>
    </w:p>
    <w:p w14:paraId="750142FC" w14:textId="77777777" w:rsidR="00807E0E" w:rsidRPr="00255F91" w:rsidRDefault="00807E0E" w:rsidP="00F13581">
      <w:pPr>
        <w:autoSpaceDE w:val="0"/>
        <w:autoSpaceDN w:val="0"/>
        <w:adjustRightInd w:val="0"/>
        <w:spacing w:after="0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celková suma splatených pôžičiek k poslednému dňu účtovného obdobia v členení za jednotlivé orgány, </w:t>
      </w:r>
    </w:p>
    <w:p w14:paraId="4C73AEEA" w14:textId="77777777" w:rsidR="00807E0E" w:rsidRPr="00255F91" w:rsidRDefault="00807E0E" w:rsidP="00F13581">
      <w:pPr>
        <w:autoSpaceDE w:val="0"/>
        <w:autoSpaceDN w:val="0"/>
        <w:adjustRightInd w:val="0"/>
        <w:spacing w:after="27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3. celková suma odpustených pôžičiek a odpísaných pôžičiek k poslednému dňu účtovného obdobia v členení za jednotlivé orgány, </w:t>
      </w:r>
    </w:p>
    <w:p w14:paraId="0D0A1A1B" w14:textId="77777777" w:rsidR="00807E0E" w:rsidRPr="00255F91" w:rsidRDefault="00807E0E" w:rsidP="00F13581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hlavných podmienkach, na základe ktorých im boli záruky alebo iné zabezpečenie a pôžičky poskytnuté; pri pôžičkách sa uvádzajú úrokové sadzby, </w:t>
      </w:r>
    </w:p>
    <w:p w14:paraId="57984224" w14:textId="77777777" w:rsidR="00807E0E" w:rsidRPr="00255F91" w:rsidRDefault="00807E0E" w:rsidP="00F13581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72E5219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17103598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63E4B7A6" w14:textId="6D288CE2" w:rsidR="00807E0E" w:rsidRPr="00255F91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povinnostiach účtovnej jednotky, a to </w:t>
      </w:r>
    </w:p>
    <w:p w14:paraId="58663451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3F1FF8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celkovej sume významných podmienených záväzkov, ktorými sa rozumie </w:t>
      </w:r>
    </w:p>
    <w:p w14:paraId="55E50B20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EE8BB17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existujúca povinnosť, ktorá vznikla ako dôsledok minulej udalosti, ale ktorá sa nevykazuje v súvahe, pretože </w:t>
      </w:r>
    </w:p>
    <w:p w14:paraId="515E53D8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2a. nie je pravdepodobné, že na splnenie tejto povinnosti bude potrebný úbytok ekonomických úžitkov, alebo </w:t>
      </w:r>
    </w:p>
    <w:p w14:paraId="2AC3744A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2b. výška tejto povinnosti sa nedá spoľahlivo oceniť, </w:t>
      </w:r>
    </w:p>
    <w:p w14:paraId="2751072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opise významných finančných povinností a významných podmienených záväzkov, </w:t>
      </w:r>
    </w:p>
    <w:p w14:paraId="6A8C864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0888EB" w14:textId="77777777" w:rsidR="00807E0E" w:rsidRPr="00255F91" w:rsidRDefault="00807E0E" w:rsidP="00523C62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e) opise významných povinností účtovnej jednotky vyplývajúcich z dôchodkových programov pre zamestnancov. </w:t>
      </w:r>
    </w:p>
    <w:p w14:paraId="5E797683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74C462F1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2D14B236" w14:textId="754DC747" w:rsidR="00807E0E" w:rsidRPr="00DF17D8" w:rsidRDefault="00353809" w:rsidP="00185F93">
      <w:pPr>
        <w:autoSpaceDE w:val="0"/>
        <w:autoSpaceDN w:val="0"/>
        <w:adjustRightInd w:val="0"/>
        <w:spacing w:after="29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lastRenderedPageBreak/>
        <w:t xml:space="preserve">7. </w:t>
      </w:r>
      <w:r w:rsidR="00807E0E" w:rsidRPr="00DF17D8">
        <w:rPr>
          <w:rFonts w:ascii="Times New Roman" w:hAnsi="Times New Roman" w:cs="Times New Roman"/>
          <w:sz w:val="24"/>
          <w:szCs w:val="24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 w:rsidR="00DF17D8">
        <w:rPr>
          <w:rFonts w:ascii="Times New Roman" w:hAnsi="Times New Roman" w:cs="Times New Roman"/>
          <w:sz w:val="24"/>
          <w:szCs w:val="24"/>
        </w:rPr>
        <w:t>:</w:t>
      </w:r>
    </w:p>
    <w:p w14:paraId="0E05826F" w14:textId="77777777" w:rsidR="00807E0E" w:rsidRPr="00DF17D8" w:rsidRDefault="00807E0E" w:rsidP="00F13581">
      <w:pPr>
        <w:autoSpaceDE w:val="0"/>
        <w:autoSpaceDN w:val="0"/>
        <w:adjustRightInd w:val="0"/>
        <w:spacing w:after="29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a) všetkých formách prijatej náhrady, </w:t>
      </w:r>
    </w:p>
    <w:p w14:paraId="04699460" w14:textId="77777777" w:rsidR="00807E0E" w:rsidRPr="00DF17D8" w:rsidRDefault="00807E0E" w:rsidP="00F13581">
      <w:pPr>
        <w:autoSpaceDE w:val="0"/>
        <w:autoSpaceDN w:val="0"/>
        <w:adjustRightInd w:val="0"/>
        <w:spacing w:after="29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b) účtovných zásadách použitých pri prideľovaní nákladov a výnosov, </w:t>
      </w:r>
    </w:p>
    <w:p w14:paraId="616DD541" w14:textId="77777777" w:rsidR="00807E0E" w:rsidRPr="00DF17D8" w:rsidRDefault="00807E0E" w:rsidP="00F13581">
      <w:pPr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c) všetkých druhoch činností účtovnej jednotky. </w:t>
      </w:r>
    </w:p>
    <w:p w14:paraId="4D9B0929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FBB4EF9" w14:textId="4D42C174" w:rsidR="00523C62" w:rsidRDefault="00523C62" w:rsidP="00185F93">
      <w:p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15044F2B" w14:textId="551DA338" w:rsidR="001A35DE" w:rsidRPr="001A35DE" w:rsidRDefault="001A35DE" w:rsidP="001A35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35DE">
        <w:rPr>
          <w:rFonts w:ascii="Times New Roman" w:hAnsi="Times New Roman" w:cs="Times New Roman"/>
          <w:b/>
          <w:sz w:val="24"/>
          <w:szCs w:val="24"/>
        </w:rPr>
        <w:t xml:space="preserve">Čl. </w:t>
      </w:r>
      <w:r>
        <w:rPr>
          <w:rFonts w:ascii="Times New Roman" w:hAnsi="Times New Roman" w:cs="Times New Roman"/>
          <w:b/>
          <w:sz w:val="24"/>
          <w:szCs w:val="24"/>
        </w:rPr>
        <w:t>4</w:t>
      </w:r>
    </w:p>
    <w:p w14:paraId="1EA22CF5" w14:textId="6D0B83CB" w:rsidR="001A35DE" w:rsidRPr="00227790" w:rsidRDefault="001A35DE" w:rsidP="001A35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7790">
        <w:rPr>
          <w:rFonts w:ascii="Times New Roman" w:hAnsi="Times New Roman" w:cs="Times New Roman"/>
          <w:b/>
          <w:sz w:val="24"/>
          <w:szCs w:val="24"/>
        </w:rPr>
        <w:t>Následné udalosti</w:t>
      </w:r>
    </w:p>
    <w:p w14:paraId="5FD18191" w14:textId="12E73209" w:rsidR="00683061" w:rsidRPr="00227790" w:rsidRDefault="00683061" w:rsidP="001B569F">
      <w:pPr>
        <w:spacing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4A774834" w14:textId="5575F210" w:rsidR="001A35DE" w:rsidRPr="00227790" w:rsidRDefault="001A35DE" w:rsidP="00227790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769CC">
        <w:rPr>
          <w:rFonts w:ascii="Times New Roman" w:hAnsi="Times New Roman" w:cs="Times New Roman"/>
          <w:sz w:val="24"/>
          <w:szCs w:val="24"/>
        </w:rPr>
        <w:t xml:space="preserve">Na konci roku 2019 sa prvýkrát objavil správy z Číny týkajúce sa COVID-19 (Coronavirus). </w:t>
      </w:r>
      <w:r w:rsidR="00227790" w:rsidRPr="005769CC">
        <w:rPr>
          <w:rFonts w:ascii="Times New Roman" w:hAnsi="Times New Roman" w:cs="Times New Roman"/>
          <w:sz w:val="24"/>
          <w:szCs w:val="24"/>
        </w:rPr>
        <w:t xml:space="preserve">Zvážili sme všetky potenciálne dopady COVID19 na naše podnikateľské aktivity a dospeli sme k záveru, že nemajú významný vplyv na podnikateľské a obchodné aktivity a finančnú </w:t>
      </w:r>
      <w:r w:rsidR="00A7222C" w:rsidRPr="005769CC">
        <w:rPr>
          <w:rFonts w:ascii="Times New Roman" w:hAnsi="Times New Roman" w:cs="Times New Roman"/>
          <w:sz w:val="24"/>
          <w:szCs w:val="24"/>
        </w:rPr>
        <w:t>situáciu spoločnosti v roku 2021</w:t>
      </w:r>
      <w:r w:rsidR="00227790" w:rsidRPr="005769CC">
        <w:rPr>
          <w:rFonts w:ascii="Times New Roman" w:hAnsi="Times New Roman" w:cs="Times New Roman"/>
          <w:sz w:val="24"/>
          <w:szCs w:val="24"/>
        </w:rPr>
        <w:t xml:space="preserve">. </w:t>
      </w:r>
      <w:r w:rsidR="00827CCA" w:rsidRPr="005769CC">
        <w:rPr>
          <w:rFonts w:ascii="Times New Roman" w:hAnsi="Times New Roman" w:cs="Times New Roman"/>
          <w:sz w:val="24"/>
          <w:szCs w:val="24"/>
        </w:rPr>
        <w:t>Aký</w:t>
      </w:r>
      <w:r w:rsidRPr="005769CC">
        <w:rPr>
          <w:rFonts w:ascii="Times New Roman" w:hAnsi="Times New Roman" w:cs="Times New Roman"/>
          <w:sz w:val="24"/>
          <w:szCs w:val="24"/>
        </w:rPr>
        <w:t>koľvek negatívny vplyv resp. straty zahrnie účtovná jednotka do účtovníctva a účtovnej závierky v roku 202</w:t>
      </w:r>
      <w:r w:rsidR="0093048E" w:rsidRPr="005769CC">
        <w:rPr>
          <w:rFonts w:ascii="Times New Roman" w:hAnsi="Times New Roman" w:cs="Times New Roman"/>
          <w:sz w:val="24"/>
          <w:szCs w:val="24"/>
        </w:rPr>
        <w:t>2</w:t>
      </w:r>
      <w:r w:rsidRPr="005769CC">
        <w:rPr>
          <w:rFonts w:ascii="Times New Roman" w:hAnsi="Times New Roman" w:cs="Times New Roman"/>
          <w:sz w:val="24"/>
          <w:szCs w:val="24"/>
        </w:rPr>
        <w:t>.</w:t>
      </w:r>
      <w:r w:rsidRPr="002277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C6C646" w14:textId="73BAA4D2" w:rsidR="00257AFF" w:rsidRPr="00257AFF" w:rsidRDefault="00257AFF" w:rsidP="00257AFF">
      <w:pPr>
        <w:spacing w:line="360" w:lineRule="auto"/>
        <w:ind w:left="426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257AFF" w:rsidRPr="00257AF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251411" w14:textId="77777777" w:rsidR="006C7FA6" w:rsidRDefault="006C7FA6" w:rsidP="00702460">
      <w:pPr>
        <w:spacing w:after="0" w:line="240" w:lineRule="auto"/>
      </w:pPr>
      <w:r>
        <w:separator/>
      </w:r>
    </w:p>
  </w:endnote>
  <w:endnote w:type="continuationSeparator" w:id="0">
    <w:p w14:paraId="19C742DB" w14:textId="77777777" w:rsidR="006C7FA6" w:rsidRDefault="006C7FA6" w:rsidP="007024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0B2130" w14:textId="77777777" w:rsidR="006C7FA6" w:rsidRDefault="006C7FA6" w:rsidP="00702460">
      <w:pPr>
        <w:spacing w:after="0" w:line="240" w:lineRule="auto"/>
      </w:pPr>
      <w:r>
        <w:separator/>
      </w:r>
    </w:p>
  </w:footnote>
  <w:footnote w:type="continuationSeparator" w:id="0">
    <w:p w14:paraId="2B9CE328" w14:textId="77777777" w:rsidR="006C7FA6" w:rsidRDefault="006C7FA6" w:rsidP="007024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E8BA" w14:textId="77777777" w:rsidR="00702460" w:rsidRDefault="00702460" w:rsidP="00702460">
    <w:pPr>
      <w:pStyle w:val="Hlavika"/>
    </w:pP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7449132" wp14:editId="5C8302C1">
              <wp:simplePos x="0" y="0"/>
              <wp:positionH relativeFrom="margin">
                <wp:align>center</wp:align>
              </wp:positionH>
              <wp:positionV relativeFrom="paragraph">
                <wp:posOffset>7620</wp:posOffset>
              </wp:positionV>
              <wp:extent cx="1173480" cy="243840"/>
              <wp:effectExtent l="0" t="0" r="26670" b="22860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73480" cy="2438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067BBC" w14:textId="77777777" w:rsidR="00702460" w:rsidRDefault="00702460">
                          <w:r>
                            <w:t>IČO: 46360182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44913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0;margin-top:.6pt;width:92.4pt;height:19.2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">
              <v:textbox>
                <w:txbxContent>
                  <w:p w14:paraId="66067BBC" w14:textId="77777777" w:rsidR="00702460" w:rsidRDefault="00702460">
                    <w:r>
                      <w:t>IČO: 46360182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290D8CEB" wp14:editId="07E3CEF1">
              <wp:simplePos x="0" y="0"/>
              <wp:positionH relativeFrom="margin">
                <wp:align>right</wp:align>
              </wp:positionH>
              <wp:positionV relativeFrom="paragraph">
                <wp:posOffset>7620</wp:posOffset>
              </wp:positionV>
              <wp:extent cx="1188720" cy="243840"/>
              <wp:effectExtent l="0" t="0" r="11430" b="22860"/>
              <wp:wrapSquare wrapText="bothSides"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88720" cy="2438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E4A1CC" w14:textId="77777777" w:rsidR="00702460" w:rsidRDefault="00702460">
                          <w:r>
                            <w:t>DIČ: 2023362110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0D8CEB" id="_x0000_s1027" type="#_x0000_t202" style="position:absolute;margin-left:42.4pt;margin-top:.6pt;width:93.6pt;height:19.2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">
              <v:textbox>
                <w:txbxContent>
                  <w:p w14:paraId="3CE4A1CC" w14:textId="77777777" w:rsidR="00702460" w:rsidRDefault="00702460">
                    <w:r>
                      <w:t>DIČ: 2023362110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4986B689" wp14:editId="50158E72">
              <wp:simplePos x="0" y="0"/>
              <wp:positionH relativeFrom="column">
                <wp:posOffset>-267335</wp:posOffset>
              </wp:positionH>
              <wp:positionV relativeFrom="paragraph">
                <wp:posOffset>7620</wp:posOffset>
              </wp:positionV>
              <wp:extent cx="1546860" cy="236220"/>
              <wp:effectExtent l="0" t="0" r="15240" b="11430"/>
              <wp:wrapSquare wrapText="bothSides"/>
              <wp:docPr id="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6860" cy="2362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1967E7" w14:textId="77777777" w:rsidR="00702460" w:rsidRDefault="00702460">
                          <w:r>
                            <w:t>Poznámky Úč MÚJ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6B689" id="_x0000_s1028" type="#_x0000_t202" style="position:absolute;margin-left:-21.05pt;margin-top:.6pt;width:121.8pt;height:18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">
              <v:textbox>
                <w:txbxContent>
                  <w:p w14:paraId="221967E7" w14:textId="77777777" w:rsidR="00702460" w:rsidRDefault="00702460">
                    <w:r>
                      <w:t>Poznámky Úč MÚJ 3-01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 xml:space="preserve"> </w:t>
    </w:r>
  </w:p>
  <w:p w14:paraId="33DA1591" w14:textId="77777777" w:rsidR="00702460" w:rsidRDefault="00702460" w:rsidP="0070246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457E5"/>
    <w:multiLevelType w:val="hybridMultilevel"/>
    <w:tmpl w:val="0FF0BAD8"/>
    <w:lvl w:ilvl="0" w:tplc="B7FA707E">
      <w:start w:val="7"/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99C58CA"/>
    <w:multiLevelType w:val="hybridMultilevel"/>
    <w:tmpl w:val="AB88F9D6"/>
    <w:lvl w:ilvl="0" w:tplc="FDC29E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FD767E7"/>
    <w:multiLevelType w:val="hybridMultilevel"/>
    <w:tmpl w:val="6F6ACC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9E7C69"/>
    <w:multiLevelType w:val="hybridMultilevel"/>
    <w:tmpl w:val="7C3EC09A"/>
    <w:lvl w:ilvl="0" w:tplc="6E2AC8F6">
      <w:start w:val="1"/>
      <w:numFmt w:val="lowerLetter"/>
      <w:lvlText w:val="%1)"/>
      <w:lvlJc w:val="left"/>
      <w:pPr>
        <w:ind w:left="1352" w:hanging="360"/>
      </w:pPr>
      <w:rPr>
        <w:rFonts w:ascii="Times New Roman" w:eastAsiaTheme="minorHAnsi" w:hAnsi="Times New Roman" w:cstheme="minorBidi"/>
        <w:color w:val="000000"/>
      </w:rPr>
    </w:lvl>
    <w:lvl w:ilvl="1" w:tplc="041B0019">
      <w:start w:val="1"/>
      <w:numFmt w:val="lowerLetter"/>
      <w:lvlText w:val="%2."/>
      <w:lvlJc w:val="left"/>
      <w:pPr>
        <w:ind w:left="2072" w:hanging="360"/>
      </w:pPr>
    </w:lvl>
    <w:lvl w:ilvl="2" w:tplc="041B001B" w:tentative="1">
      <w:start w:val="1"/>
      <w:numFmt w:val="lowerRoman"/>
      <w:lvlText w:val="%3."/>
      <w:lvlJc w:val="right"/>
      <w:pPr>
        <w:ind w:left="2792" w:hanging="180"/>
      </w:pPr>
    </w:lvl>
    <w:lvl w:ilvl="3" w:tplc="041B000F" w:tentative="1">
      <w:start w:val="1"/>
      <w:numFmt w:val="decimal"/>
      <w:lvlText w:val="%4."/>
      <w:lvlJc w:val="left"/>
      <w:pPr>
        <w:ind w:left="3512" w:hanging="360"/>
      </w:pPr>
    </w:lvl>
    <w:lvl w:ilvl="4" w:tplc="041B0019" w:tentative="1">
      <w:start w:val="1"/>
      <w:numFmt w:val="lowerLetter"/>
      <w:lvlText w:val="%5."/>
      <w:lvlJc w:val="left"/>
      <w:pPr>
        <w:ind w:left="4232" w:hanging="360"/>
      </w:pPr>
    </w:lvl>
    <w:lvl w:ilvl="5" w:tplc="041B001B" w:tentative="1">
      <w:start w:val="1"/>
      <w:numFmt w:val="lowerRoman"/>
      <w:lvlText w:val="%6."/>
      <w:lvlJc w:val="right"/>
      <w:pPr>
        <w:ind w:left="4952" w:hanging="180"/>
      </w:pPr>
    </w:lvl>
    <w:lvl w:ilvl="6" w:tplc="041B000F" w:tentative="1">
      <w:start w:val="1"/>
      <w:numFmt w:val="decimal"/>
      <w:lvlText w:val="%7."/>
      <w:lvlJc w:val="left"/>
      <w:pPr>
        <w:ind w:left="5672" w:hanging="360"/>
      </w:pPr>
    </w:lvl>
    <w:lvl w:ilvl="7" w:tplc="041B0019" w:tentative="1">
      <w:start w:val="1"/>
      <w:numFmt w:val="lowerLetter"/>
      <w:lvlText w:val="%8."/>
      <w:lvlJc w:val="left"/>
      <w:pPr>
        <w:ind w:left="6392" w:hanging="360"/>
      </w:pPr>
    </w:lvl>
    <w:lvl w:ilvl="8" w:tplc="041B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" w15:restartNumberingAfterBreak="0">
    <w:nsid w:val="20D1269C"/>
    <w:multiLevelType w:val="hybridMultilevel"/>
    <w:tmpl w:val="29F858C8"/>
    <w:lvl w:ilvl="0" w:tplc="40CC596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1518B"/>
    <w:multiLevelType w:val="hybridMultilevel"/>
    <w:tmpl w:val="A8425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DA77FA"/>
    <w:multiLevelType w:val="hybridMultilevel"/>
    <w:tmpl w:val="BC708518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37388F"/>
    <w:multiLevelType w:val="hybridMultilevel"/>
    <w:tmpl w:val="F3268394"/>
    <w:lvl w:ilvl="0" w:tplc="FFFFFFFF">
      <w:start w:val="1"/>
      <w:numFmt w:val="bullet"/>
      <w:lvlText w:val="-"/>
      <w:lvlJc w:val="left"/>
      <w:pPr>
        <w:ind w:left="1146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82D4AB7"/>
    <w:multiLevelType w:val="hybridMultilevel"/>
    <w:tmpl w:val="77AC880C"/>
    <w:lvl w:ilvl="0" w:tplc="B08ED88E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C3A08C2"/>
    <w:multiLevelType w:val="hybridMultilevel"/>
    <w:tmpl w:val="AFC479C8"/>
    <w:lvl w:ilvl="0" w:tplc="09C878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D190586"/>
    <w:multiLevelType w:val="hybridMultilevel"/>
    <w:tmpl w:val="FD765B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3C0AEE"/>
    <w:multiLevelType w:val="multilevel"/>
    <w:tmpl w:val="09369EB6"/>
    <w:lvl w:ilvl="0">
      <w:start w:val="3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9"/>
  </w:num>
  <w:num w:numId="4">
    <w:abstractNumId w:val="2"/>
  </w:num>
  <w:num w:numId="5">
    <w:abstractNumId w:val="11"/>
  </w:num>
  <w:num w:numId="6">
    <w:abstractNumId w:val="1"/>
  </w:num>
  <w:num w:numId="7">
    <w:abstractNumId w:val="10"/>
  </w:num>
  <w:num w:numId="8">
    <w:abstractNumId w:val="12"/>
  </w:num>
  <w:num w:numId="9">
    <w:abstractNumId w:val="4"/>
  </w:num>
  <w:num w:numId="10">
    <w:abstractNumId w:val="3"/>
  </w:num>
  <w:num w:numId="11">
    <w:abstractNumId w:val="6"/>
  </w:num>
  <w:num w:numId="1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02460"/>
    <w:rsid w:val="00027DD6"/>
    <w:rsid w:val="00031747"/>
    <w:rsid w:val="0004025C"/>
    <w:rsid w:val="00055C49"/>
    <w:rsid w:val="000A3DA5"/>
    <w:rsid w:val="000B69E8"/>
    <w:rsid w:val="000C377A"/>
    <w:rsid w:val="001306A8"/>
    <w:rsid w:val="001439AF"/>
    <w:rsid w:val="00185F93"/>
    <w:rsid w:val="001A35DE"/>
    <w:rsid w:val="001B569F"/>
    <w:rsid w:val="001B6226"/>
    <w:rsid w:val="00212235"/>
    <w:rsid w:val="00227790"/>
    <w:rsid w:val="002402E0"/>
    <w:rsid w:val="00255F91"/>
    <w:rsid w:val="00256305"/>
    <w:rsid w:val="00257AFF"/>
    <w:rsid w:val="002D5CAB"/>
    <w:rsid w:val="0032492A"/>
    <w:rsid w:val="00353809"/>
    <w:rsid w:val="003D45D7"/>
    <w:rsid w:val="00431380"/>
    <w:rsid w:val="00455D4F"/>
    <w:rsid w:val="005165F3"/>
    <w:rsid w:val="00523C62"/>
    <w:rsid w:val="005769CC"/>
    <w:rsid w:val="005A3464"/>
    <w:rsid w:val="005C4787"/>
    <w:rsid w:val="005F14EC"/>
    <w:rsid w:val="0066611C"/>
    <w:rsid w:val="00683061"/>
    <w:rsid w:val="00696A58"/>
    <w:rsid w:val="006C4F40"/>
    <w:rsid w:val="006C7FA6"/>
    <w:rsid w:val="006F2F86"/>
    <w:rsid w:val="00702460"/>
    <w:rsid w:val="00730F5B"/>
    <w:rsid w:val="00776E23"/>
    <w:rsid w:val="007A30BF"/>
    <w:rsid w:val="007D26B0"/>
    <w:rsid w:val="007D394B"/>
    <w:rsid w:val="007E0D9F"/>
    <w:rsid w:val="007F458F"/>
    <w:rsid w:val="00807E0E"/>
    <w:rsid w:val="00827CCA"/>
    <w:rsid w:val="00850B9F"/>
    <w:rsid w:val="008A3941"/>
    <w:rsid w:val="0093048E"/>
    <w:rsid w:val="009E0707"/>
    <w:rsid w:val="00A7222C"/>
    <w:rsid w:val="00B15419"/>
    <w:rsid w:val="00B32DDE"/>
    <w:rsid w:val="00B72700"/>
    <w:rsid w:val="00BD5988"/>
    <w:rsid w:val="00BF4CE4"/>
    <w:rsid w:val="00C0148F"/>
    <w:rsid w:val="00C37913"/>
    <w:rsid w:val="00C555DA"/>
    <w:rsid w:val="00CE14AB"/>
    <w:rsid w:val="00D5049A"/>
    <w:rsid w:val="00D844DC"/>
    <w:rsid w:val="00DB7ED3"/>
    <w:rsid w:val="00DF17D8"/>
    <w:rsid w:val="00E339FD"/>
    <w:rsid w:val="00E4751E"/>
    <w:rsid w:val="00E647AF"/>
    <w:rsid w:val="00F13581"/>
    <w:rsid w:val="00F509C8"/>
    <w:rsid w:val="00F65EEE"/>
    <w:rsid w:val="00FD1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669FB"/>
  <w15:docId w15:val="{D8DE0A01-F134-4E6C-B0A3-4B359B41E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24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2460"/>
  </w:style>
  <w:style w:type="paragraph" w:styleId="Pta">
    <w:name w:val="footer"/>
    <w:basedOn w:val="Normlny"/>
    <w:link w:val="PtaChar"/>
    <w:uiPriority w:val="99"/>
    <w:unhideWhenUsed/>
    <w:rsid w:val="007024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2460"/>
  </w:style>
  <w:style w:type="paragraph" w:styleId="Odsekzoznamu">
    <w:name w:val="List Paragraph"/>
    <w:basedOn w:val="Normlny"/>
    <w:uiPriority w:val="34"/>
    <w:qFormat/>
    <w:rsid w:val="00702460"/>
    <w:pPr>
      <w:ind w:left="720"/>
      <w:contextualSpacing/>
    </w:pPr>
  </w:style>
  <w:style w:type="paragraph" w:customStyle="1" w:styleId="Default">
    <w:name w:val="Default"/>
    <w:rsid w:val="00D504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1A35DE"/>
    <w:rPr>
      <w:color w:val="0000FF"/>
      <w:u w:val="single"/>
    </w:rPr>
  </w:style>
  <w:style w:type="paragraph" w:styleId="Zkladntext">
    <w:name w:val="Body Text"/>
    <w:basedOn w:val="Normlny"/>
    <w:link w:val="ZkladntextChar"/>
    <w:rsid w:val="00055C4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055C49"/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</TotalTime>
  <Pages>5</Pages>
  <Words>1411</Words>
  <Characters>8046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Tóth</dc:creator>
  <cp:keywords/>
  <dc:description/>
  <cp:lastModifiedBy>Pasiarová Zuzana</cp:lastModifiedBy>
  <cp:revision>46</cp:revision>
  <dcterms:created xsi:type="dcterms:W3CDTF">2018-06-06T06:31:00Z</dcterms:created>
  <dcterms:modified xsi:type="dcterms:W3CDTF">2022-03-29T15:22:00Z</dcterms:modified>
</cp:coreProperties>
</file>