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695" w:rsidRDefault="00864EE6">
      <w:pPr>
        <w:spacing w:after="874" w:line="250" w:lineRule="auto"/>
        <w:ind w:left="-5" w:hanging="10"/>
      </w:pPr>
      <w:bookmarkStart w:id="0" w:name="_GoBack"/>
      <w:bookmarkEnd w:id="0"/>
      <w:r>
        <w:rPr>
          <w:rFonts w:ascii="Arial CE" w:eastAsia="Arial CE" w:hAnsi="Arial CE" w:cs="Arial CE"/>
          <w:b/>
          <w:sz w:val="24"/>
        </w:rPr>
        <w:t>Čl. I Všeobecné údaje o účtovnej jednotke</w:t>
      </w:r>
    </w:p>
    <w:p w:rsidR="00880695" w:rsidRDefault="00864EE6">
      <w:pPr>
        <w:pStyle w:val="Nadpis1"/>
        <w:spacing w:after="388"/>
        <w:ind w:left="-5"/>
      </w:pPr>
      <w:r>
        <w:t>Čl. I (1) , (3) Všeobecné údaje</w:t>
      </w:r>
    </w:p>
    <w:p w:rsidR="00880695" w:rsidRDefault="00864EE6">
      <w:pPr>
        <w:spacing w:after="534" w:line="261" w:lineRule="auto"/>
        <w:ind w:right="6308" w:firstLine="3571"/>
      </w:pPr>
      <w:r>
        <w:rPr>
          <w:rFonts w:ascii="Arial CE" w:eastAsia="Arial CE" w:hAnsi="Arial CE" w:cs="Arial CE"/>
          <w:sz w:val="14"/>
        </w:rPr>
        <w:t>MELLA v.o.s. Čl. I (1) Obchodné meno účtovnej jednotky:</w:t>
      </w:r>
    </w:p>
    <w:p w:rsidR="00880695" w:rsidRDefault="00864EE6">
      <w:pPr>
        <w:spacing w:after="524" w:line="261" w:lineRule="auto"/>
        <w:ind w:left="2318" w:right="4883" w:firstLine="1253"/>
      </w:pPr>
      <w:r>
        <w:rPr>
          <w:rFonts w:ascii="Arial CE" w:eastAsia="Arial CE" w:hAnsi="Arial CE" w:cs="Arial CE"/>
          <w:sz w:val="14"/>
        </w:rPr>
        <w:t>Robotnícka 61/65, 90501, Senica Sídlo:</w:t>
      </w:r>
    </w:p>
    <w:p w:rsidR="00880695" w:rsidRDefault="00864EE6">
      <w:pPr>
        <w:spacing w:after="337" w:line="261" w:lineRule="auto"/>
        <w:ind w:right="7062" w:firstLine="3571"/>
      </w:pPr>
      <w:r>
        <w:rPr>
          <w:rFonts w:ascii="Arial CE" w:eastAsia="Arial CE" w:hAnsi="Arial CE" w:cs="Arial CE"/>
          <w:sz w:val="14"/>
        </w:rPr>
        <w:t>0 Čl. I (3) Priemerný počet zamestnancov:</w:t>
      </w:r>
    </w:p>
    <w:p w:rsidR="00880695" w:rsidRDefault="00864EE6">
      <w:pPr>
        <w:pStyle w:val="Nadpis1"/>
        <w:spacing w:after="294"/>
        <w:ind w:left="-5"/>
      </w:pPr>
      <w:r>
        <w:t>Čl. I (2) Údaje o konsolidovanom celku</w:t>
      </w:r>
    </w:p>
    <w:p w:rsidR="00880695" w:rsidRDefault="00864EE6">
      <w:pPr>
        <w:spacing w:after="407" w:line="261" w:lineRule="auto"/>
        <w:ind w:left="10" w:hanging="10"/>
      </w:pPr>
      <w:r>
        <w:rPr>
          <w:rFonts w:ascii="Arial CE" w:eastAsia="Arial CE" w:hAnsi="Arial CE" w:cs="Arial CE"/>
          <w:sz w:val="14"/>
        </w:rP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880695" w:rsidRDefault="00864EE6">
      <w:pPr>
        <w:spacing w:after="429" w:line="261" w:lineRule="auto"/>
        <w:ind w:left="701" w:hanging="10"/>
      </w:pPr>
      <w:r>
        <w:rPr>
          <w:rFonts w:ascii="Arial CE" w:eastAsia="Arial CE" w:hAnsi="Arial CE" w:cs="Arial CE"/>
          <w:sz w:val="14"/>
        </w:rPr>
        <w:t>Obchod. meno a sídlo účtovnej jednotky, kto</w:t>
      </w:r>
      <w:r>
        <w:rPr>
          <w:rFonts w:ascii="Arial CE" w:eastAsia="Arial CE" w:hAnsi="Arial CE" w:cs="Arial CE"/>
          <w:sz w:val="14"/>
        </w:rPr>
        <w:t>rá je bezprostredne konsolidujúcou účtovnou jednotkou:</w:t>
      </w:r>
    </w:p>
    <w:p w:rsidR="00880695" w:rsidRDefault="00864EE6">
      <w:pPr>
        <w:spacing w:after="181" w:line="261" w:lineRule="auto"/>
        <w:ind w:left="10" w:hanging="10"/>
      </w:pPr>
      <w:r>
        <w:rPr>
          <w:rFonts w:ascii="Arial CE" w:eastAsia="Arial CE" w:hAnsi="Arial CE" w:cs="Arial CE"/>
          <w:sz w:val="14"/>
        </w:rPr>
        <w:t>Čl. I (2) b) Účtovná jednotka je materskou účtovnou jednotkou</w:t>
      </w:r>
    </w:p>
    <w:p w:rsidR="00880695" w:rsidRDefault="00864EE6">
      <w:pPr>
        <w:tabs>
          <w:tab w:val="center" w:pos="928"/>
          <w:tab w:val="center" w:pos="2450"/>
        </w:tabs>
        <w:spacing w:after="299" w:line="261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1" name="Group 53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85" name="Shape 708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86" name="Shape 708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838C80" id="Group 532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yCJUyOICAAD6CQAADgAAAAAAAAAAAAAAAAAu&#10;AgAAZHJzL2Uyb0RvYy54bWxQSwECLQAUAAYACAAAACEA6Smc/9kAAAADAQAADwAAAAAAAAAAAAAA&#10;AAA8BQAAZHJzL2Rvd25yZXYueG1sUEsFBgAAAAAEAAQA8wAAAEIGAAAAAA==&#10;">
                <v:shape id="Shape 7085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v8MMA&#10;AADdAAAADwAAAGRycy9kb3ducmV2LnhtbESP3WoCMRSE7wu+QziF3tVshfqzGkWElt669QEOm+Nm&#10;dXMSN0fd9umbQqGXw8x8w6w2g+/UjfrUBjbwMi5AEdfBttwYOHy+Pc9BJUG22AUmA1+UYLMePayw&#10;tOHOe7pV0qgM4VSiAScSS61T7chjGodInL1j6D1Kln2jbY/3DPednhTFVHtsOS84jLRzVJ+rqzcg&#10;ca8rEnfBU6zf8XuB0+vsYszT47BdghIa5D/81/6wBmbF/BV+3+Qno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Dv8MMAAADd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86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Ax0MQA&#10;AADdAAAADwAAAGRycy9kb3ducmV2LnhtbESPQWsCMRSE7wX/Q3iCt5oossrWKFUQ9Nauen9sXjdL&#10;Ny/LJq6rv74pFHocZuYbZr0dXCN66kLtWcNsqkAQl97UXGm4nA+vKxAhIhtsPJOGBwXYbkYva8yN&#10;v/Mn9UWsRIJwyFGDjbHNpQylJYdh6lvi5H35zmFMsquk6fCe4K6Rc6Uy6bDmtGCxpb2l8ru4OQ0n&#10;6/tZVnz0C1/sj9Vy3qjn7qr1ZDy8v4GINMT/8F/7aDQs1SqD3zfpCc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gMdD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Áno</w:t>
      </w:r>
      <w:r>
        <w:rPr>
          <w:rFonts w:ascii="Arial CE" w:eastAsia="Arial CE" w:hAnsi="Arial CE" w:cs="Arial CE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2" name="Group 5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87" name="Shape 7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88" name="Shape 7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435CFB" id="Group 532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F8wOWdbAwAA+w0AAA4AAAAAAAAA&#10;AAAAAAAALgIAAGRycy9lMm9Eb2MueG1sUEsBAi0AFAAGAAgAAAAhAOkpnP/ZAAAAAwEAAA8AAAAA&#10;AAAAAAAAAAAAtQUAAGRycy9kb3ducmV2LnhtbFBLBQYAAAAABAAEAPMAAAC7BgAAAAA=&#10;">
                <v:shape id="Shape 7087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7UHMIA&#10;AADdAAAADwAAAGRycy9kb3ducmV2LnhtbESPwW7CMBBE70j9B2sr9QZOeyAQMKiq1IoraT9gFS9x&#10;2nht4gVCv76uhMRxNDNvNOvt6Ht1piF1gQ08zwpQxE2wHbcGvj7fpwtQSZAt9oHJwJUSbDcPkzVW&#10;Nlx4T+daWpUhnCo04ERipXVqHHlMsxCJs3cIg0fJcmi1HfCS4b7XL0Ux1x47zgsOI705an7qkzcg&#10;ca9rEnfE79h84O8S56fyaMzT4/i6AiU0yj18a++sgbJYlPD/Jj8Bvf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vtQc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88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MAOcAA&#10;AADdAAAADwAAAGRycy9kb3ducmV2LnhtbERPTYvCMBC9C/sfwizsTRNlUekaZVcQ9KbVvQ/N2BSb&#10;SWlirf56cxA8Pt73YtW7WnTUhsqzhvFIgSAuvKm41HA6boZzECEiG6w9k4Y7BVgtPwYLzIy/8YG6&#10;PJYihXDIUIONscmkDIUlh2HkG+LEnX3rMCbYltK0eEvhrpYTpabSYcWpwWJDa0vFJb86DTvru/E0&#10;33ffPl9vy9mkVo+/f62/PvvfHxCR+vgWv9xbo2Gm5mluepOegF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MAOcAAAADdAAAADwAAAAAAAAAAAAAAAACYAgAAZHJzL2Rvd25y&#10;ZXYueG1sUEsFBgAAAAAEAAQA9QAAAIU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06" o:spid="_x0000_s1029" style="position:absolute;left:27517;top:27516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WNy8MA&#10;AADcAAAADwAAAGRycy9kb3ducmV2LnhtbERPTWvCQBC9C/0PyxR60016EEldRYS0YoVWqz0P2WkS&#10;m51dsmsS/323IHibx/uc+XIwjeio9bVlBekkAUFcWF1zqeD4lY9nIHxA1thYJgVX8rBcPIzmmGnb&#10;8566QyhFDGGfoYIqBJdJ6YuKDPqJdcSR+7GtwRBhW0rdYh/DTSOfk2QqDdYcGyp0tK6o+D1cjIJP&#10;d35LT69bvzq6q36/7PLvD39S6ulxWL2ACDSEu/jm3ug4P5nC/zPxAr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WNy8MAAADcAAAADwAAAAAAAAAAAAAAAACYAgAAZHJzL2Rv&#10;d25yZXYueG1sUEsFBgAAAAAEAAQA9QAAAIgDAAAAAA==&#10;" path="m68791,r,27517l27516,68792,,41275,,13759,27516,41275,68791,xe" fillcolor="black" stroked="f" strokeweight="0">
                  <v:stroke miterlimit="83231f" joinstyle="miter"/>
                  <v:path arrowok="t" textboxrect="0,0,68791,68792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Nie</w:t>
      </w:r>
    </w:p>
    <w:p w:rsidR="00880695" w:rsidRDefault="00864EE6">
      <w:pPr>
        <w:spacing w:after="181" w:line="261" w:lineRule="auto"/>
        <w:ind w:left="701" w:hanging="10"/>
      </w:pPr>
      <w:r>
        <w:rPr>
          <w:rFonts w:ascii="Arial CE" w:eastAsia="Arial CE" w:hAnsi="Arial CE" w:cs="Arial CE"/>
          <w:sz w:val="14"/>
        </w:rPr>
        <w:t>Účtovná jednotka je oslobodená od povinnosti zostaviť konsolidovanú účtovnú závierku a konsolidovanú výročnú správu podľa § 22</w:t>
      </w:r>
    </w:p>
    <w:p w:rsidR="00880695" w:rsidRDefault="00864EE6">
      <w:pPr>
        <w:tabs>
          <w:tab w:val="center" w:pos="928"/>
          <w:tab w:val="center" w:pos="2450"/>
        </w:tabs>
        <w:spacing w:after="303" w:line="261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3" name="Group 53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89" name="Shape 708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0" name="Shape 709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2D0710B" id="Group 5323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idov5OICAAD6CQAADgAAAAAAAAAAAAAAAAAu&#10;AgAAZHJzL2Uyb0RvYy54bWxQSwECLQAUAAYACAAAACEA6Smc/9kAAAADAQAADwAAAAAAAAAAAAAA&#10;AAA8BQAAZHJzL2Rvd25yZXYueG1sUEsFBgAAAAAEAAQA8wAAAEIGAAAAAA==&#10;">
                <v:shape id="Shape 7089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3l9cIA&#10;AADdAAAADwAAAGRycy9kb3ducmV2LnhtbESPzW7CMBCE75X6DtZW6q047YGfgEEVEhVXAg+wipc4&#10;bbw28QKhT19XQuI4mplvNIvV4Dt1oT61gQ28jwpQxHWwLTcGDvvN2xRUEmSLXWAycKMEq+Xz0wJL&#10;G668o0sljcoQTiUacCKx1DrVjjymUYjE2TuG3qNk2Tfa9njNcN/pj6IYa48t5wWHkdaO6p/q7A1I&#10;3OmKxJ3wO9Zf+DvD8XlyMub1ZficgxIa5BG+t7fWwKSYzuD/TX4Ce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beX1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90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ya4sEA&#10;AADdAAAADwAAAGRycy9kb3ducmV2LnhtbERPy4rCMBTdC/MP4Q6400QRH9UoM4Lg7LTO7C/NnaZM&#10;c1OaWKtfP1kILg/nvdn1rhYdtaHyrGEyViCIC28qLjV8Xw6jJYgQkQ3WnknDnQLstm+DDWbG3/hM&#10;XR5LkUI4ZKjBxthkUobCksMw9g1x4n596zAm2JbStHhL4a6WU6Xm0mHFqcFiQ3tLxV9+dRq+rO8m&#10;8/zUzXy+P5aLaa0enz9aD9/7jzWISH18iZ/uo9GwUKu0P71JT0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0cmuLBAAAA3QAAAA8AAAAAAAAAAAAAAAAAmAIAAGRycy9kb3du&#10;cmV2LnhtbFBLBQYAAAAABAAEAPUAAACGAwAAAAA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Áno</w:t>
      </w:r>
      <w:r>
        <w:rPr>
          <w:rFonts w:ascii="Arial CE" w:eastAsia="Arial CE" w:hAnsi="Arial CE" w:cs="Arial CE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4" name="Group 5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91" name="Shape 7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2" name="Shape 7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D96CA7" id="Group 5324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BABePIVgMAAPsNAAAOAAAAAAAAAAAAAAAA&#10;AC4CAABkcnMvZTJvRG9jLnhtbFBLAQItABQABgAIAAAAIQDpKZz/2QAAAAMBAAAPAAAAAAAAAAAA&#10;AAAAALAFAABkcnMvZG93bnJldi54bWxQSwUGAAAAAAQABADzAAAAtgYAAAAA&#10;">
                <v:shape id="Shape 7091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J/LsIA&#10;AADdAAAADwAAAGRycy9kb3ducmV2LnhtbESPwW7CMBBE70j9B2srcSsOHKCkGFRVouJK4ANW8TZO&#10;G69NvEDar6+RkDiOZuaNZrUZfKcu1Kc2sIHppABFXAfbcmPgeNi+vIJKgmyxC0wGfinBZv00WmFp&#10;w5X3dKmkURnCqUQDTiSWWqfakcc0CZE4e1+h9yhZ9o22PV4z3Hd6VhRz7bHlvOAw0oej+qc6ewMS&#10;97oicSf8jvUn/i1xfl6cjBk/D+9voIQGeYTv7Z01sCiWU7i9yU9Ar/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wn8u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92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KhDsQA&#10;AADdAAAADwAAAGRycy9kb3ducmV2LnhtbESPQWsCMRSE74X+h/CE3mriUtSuRqlCQW/tau+PzXOz&#10;uHlZNnHd+uuNUOhxmJlvmOV6cI3oqQu1Zw2TsQJBXHpTc6XhePh8nYMIEdlg45k0/FKA9er5aYm5&#10;8Vf+pr6IlUgQDjlqsDG2uZShtOQwjH1LnLyT7xzGJLtKmg6vCe4amSk1lQ5rTgsWW9paKs/FxWnY&#10;W99PpsVX/+aL7a6aZY26bX60fhkNHwsQkYb4H/5r74yGmXrP4PEmPQG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CoQ7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114" o:spid="_x0000_s1029" style="position:absolute;left:27517;top:27517;width:68791;height:68791;visibility:visible;mso-wrap-style:square;v-text-anchor:top" coordsize="68791,68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vH0sMA&#10;AADcAAAADwAAAGRycy9kb3ducmV2LnhtbESPW4vCMBCF34X9D2EW9k3Tioh2jSJeWJ8EL/g8NLNN&#10;tZmUJtb6742wsG8znDPnOzNbdLYSLTW+dKwgHSQgiHOnSy4UnE/b/gSED8gaK8ek4EkeFvOP3gwz&#10;7R58oPYYChFD2GeowIRQZ1L63JBFP3A1cdR+XWMxxLUppG7wEcNtJYdJMpYWS44EgzWtDOW3491G&#10;yHVzGd1bXRpe7qdp97OuV3xS6uuzW36DCNSFf/Pf9U7H+ukI3s/ECeT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vH0sMAAADcAAAADwAAAAAAAAAAAAAAAACYAgAAZHJzL2Rv&#10;d25yZXYueG1sUEsFBgAAAAAEAAQA9QAAAIgDAAAAAA==&#10;" path="m68791,r,27517l27516,68791,,41275,,13758,27516,41275,68791,xe" fillcolor="black" stroked="f" strokeweight="0">
                  <v:stroke miterlimit="83231f" joinstyle="miter"/>
                  <v:path arrowok="t" textboxrect="0,0,68791,68791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Nie</w:t>
      </w:r>
    </w:p>
    <w:p w:rsidR="00880695" w:rsidRDefault="00864EE6">
      <w:pPr>
        <w:spacing w:after="874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Informácie o prijatých postupoch</w:t>
      </w:r>
    </w:p>
    <w:p w:rsidR="00880695" w:rsidRDefault="00864EE6">
      <w:pPr>
        <w:pStyle w:val="Nadpis1"/>
        <w:spacing w:after="294"/>
        <w:ind w:left="-5"/>
      </w:pPr>
      <w:r>
        <w:t>Čl. II (1) Nepretržité pokračovanie účtovnej jednotky</w:t>
      </w:r>
    </w:p>
    <w:p w:rsidR="00880695" w:rsidRDefault="00864EE6">
      <w:pPr>
        <w:spacing w:after="310" w:line="261" w:lineRule="auto"/>
        <w:ind w:left="10" w:hanging="10"/>
      </w:pPr>
      <w:r>
        <w:rPr>
          <w:rFonts w:ascii="Arial CE" w:eastAsia="Arial CE" w:hAnsi="Arial CE" w:cs="Arial CE"/>
          <w:sz w:val="14"/>
        </w:rPr>
        <w:t>Čl. II (1) Účtovná závierka je zostavená za splnenia predpokladu, že účtovná jednotka bude nepretržite pokračovať vo svojej činnosti:</w:t>
      </w:r>
    </w:p>
    <w:p w:rsidR="00880695" w:rsidRDefault="00864EE6">
      <w:pPr>
        <w:tabs>
          <w:tab w:val="center" w:pos="784"/>
          <w:tab w:val="center" w:pos="2262"/>
        </w:tabs>
        <w:spacing w:after="303" w:line="261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5" name="Group 5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93" name="Shape 70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4" name="Shape 70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583782" id="Group 5325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+8gdWFQDAAD7DQAADgAAAAAAAAAAAAAAAAAu&#10;AgAAZHJzL2Uyb0RvYy54bWxQSwECLQAUAAYACAAAACEA6Smc/9kAAAADAQAADwAAAAAAAAAAAAAA&#10;AACuBQAAZHJzL2Rvd25yZXYueG1sUEsFBgAAAAAEAAQA8wAAALQGAAAAAA==&#10;">
                <v:shape id="Shape 7093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xEwsMA&#10;AADdAAAADwAAAGRycy9kb3ducmV2LnhtbESP3WoCMRSE7wu+QziF3tVsLfizGkWElt669QEOm+Nm&#10;dXMSN0fd9umbQqGXw8x8w6w2g+/UjfrUBjbwMi5AEdfBttwYOHy+Pc9BJUG22AUmA1+UYLMePayw&#10;tOHOe7pV0qgM4VSiAScSS61T7chjGodInL1j6D1Kln2jbY/3DPednhTFVHtsOS84jLRzVJ+rqzcg&#10;ca8rEnfBU6zf8XuB0+vsYszT47BdghIa5D/81/6wBmbF4hV+3+Qno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xEwsMAAADd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94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ec4cQA&#10;AADdAAAADwAAAGRycy9kb3ducmV2LnhtbESPQWsCMRSE70L/Q3gFb5ooonZrFBUK9qZre39sXjdL&#10;Ny/LJl1Xf70pCB6HmfmGWW16V4uO2lB51jAZKxDEhTcVlxq+zh+jJYgQkQ3WnknDlQJs1i+DFWbG&#10;X/hEXR5LkSAcMtRgY2wyKUNhyWEY+4Y4eT++dRiTbEtpWrwkuKvlVKm5dFhxWrDY0N5S8Zv/OQ2f&#10;1neTeX7sZj7fH8rFtFa33bfWw9d++w4iUh+f4Uf7YDQs1NsM/t+kJ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nnOH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121" o:spid="_x0000_s1029" style="position:absolute;left:27517;top:27516;width:68791;height:68793;visibility:visible;mso-wrap-style:square;v-text-anchor:top" coordsize="68791,687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Ia8QA&#10;AADcAAAADwAAAGRycy9kb3ducmV2LnhtbERPTWvCQBC9C/0PyxS8iG6UIpq6SlGsOQhiFL0O2WkS&#10;mp0N2a2J/fXdguBtHu9zFqvOVOJGjSstKxiPIhDEmdUl5wrOp+1wBsJ5ZI2VZVJwJwer5UtvgbG2&#10;LR/plvpchBB2MSoovK9jKV1WkEE3sjVx4L5sY9AH2ORSN9iGcFPJSRRNpcGSQ0OBNa0Lyr7TH6Ng&#10;an4Te/isB2/762aXtLv7ZT5Lleq/dh/vIDx1/il+uBMd5k/G8P9MuE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ryGvEAAAA3AAAAA8AAAAAAAAAAAAAAAAAmAIAAGRycy9k&#10;b3ducmV2LnhtbFBLBQYAAAAABAAEAPUAAACJAwAAAAA=&#10;" path="m68791,r,27518l27516,68793,,41275,,13758,27516,41275,68791,xe" fillcolor="black" stroked="f" strokeweight="0">
                  <v:stroke miterlimit="83231f" joinstyle="miter"/>
                  <v:path arrowok="t" textboxrect="0,0,68791,68793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Áno</w:t>
      </w:r>
      <w:r>
        <w:rPr>
          <w:rFonts w:ascii="Arial CE" w:eastAsia="Arial CE" w:hAnsi="Arial CE" w:cs="Arial CE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5326" name="Group 53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7095" name="Shape 70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6" name="Shape 70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A321A9" id="Group 5326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">
                <v:shape id="Shape 7095" o:spid="_x0000_s1027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l5LcMA&#10;AADdAAAADwAAAGRycy9kb3ducmV2LnhtbESP3WoCMRSE7wu+QziF3tVshfqzGkWElt669QEOm+Nm&#10;dXMSN0fd9umbQqGXw8x8w6w2g+/UjfrUBjbwMi5AEdfBttwYOHy+Pc9BJUG22AUmA1+UYLMePayw&#10;tOHOe7pV0qgM4VSiAScSS61T7chjGodInL1j6D1Kln2jbY/3DPednhTFVHtsOS84jLRzVJ+rqzcg&#10;ca8rEnfBU6zf8XuB0+vsYszT47BdghIa5D/81/6wBmbF4hV+3+Qno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l5LcMAAADd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96" o:spid="_x0000_s1028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mnDcQA&#10;AADdAAAADwAAAGRycy9kb3ducmV2LnhtbESPQWsCMRSE74X+h/CE3mqilNWuRmmFgt7sau+PzXOz&#10;uHlZNum69dcbQehxmJlvmOV6cI3oqQu1Zw2TsQJBXHpTc6XhePh6nYMIEdlg45k0/FGA9er5aYm5&#10;8Rf+pr6IlUgQDjlqsDG2uZShtOQwjH1LnLyT7xzGJLtKmg4vCe4aOVUqkw5rTgsWW9pYKs/Fr9Ow&#10;s76fZMW+f/PFZlvNpo26fv5o/TIaPhYgIg3xP/xob42GmXrP4P4mPQG5u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5pw3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 xml:space="preserve"> Nie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(2) Spôsob oceňovania jednotlivých položiek majetku a záväzkov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pStyle w:val="Nadpis1"/>
        <w:spacing w:after="305"/>
        <w:ind w:left="-5"/>
      </w:pPr>
      <w:r>
        <w:t>Čl. II (2) Spôsob oceňovania jednotlivých položiek majetku a záväzkov (účtovanie a úbytok zásob)</w:t>
      </w:r>
    </w:p>
    <w:p w:rsidR="00880695" w:rsidRDefault="00864EE6">
      <w:pPr>
        <w:spacing w:after="401" w:line="261" w:lineRule="auto"/>
        <w:ind w:left="10" w:hanging="10"/>
      </w:pPr>
      <w:r>
        <w:rPr>
          <w:rFonts w:ascii="Arial CE" w:eastAsia="Arial CE" w:hAnsi="Arial CE" w:cs="Arial CE"/>
          <w:sz w:val="14"/>
        </w:rPr>
        <w:t>Čl. II (2) Spôsob oceňovania jednotlivých p</w:t>
      </w:r>
      <w:r>
        <w:rPr>
          <w:rFonts w:ascii="Arial CE" w:eastAsia="Arial CE" w:hAnsi="Arial CE" w:cs="Arial CE"/>
          <w:sz w:val="14"/>
        </w:rPr>
        <w:t>oložiek majetku a záväzkov (účtovanie a úbytok zásob)</w:t>
      </w:r>
    </w:p>
    <w:p w:rsidR="00880695" w:rsidRDefault="00864EE6">
      <w:pPr>
        <w:spacing w:after="358" w:line="261" w:lineRule="auto"/>
        <w:ind w:left="10" w:hanging="10"/>
      </w:pPr>
      <w:r>
        <w:rPr>
          <w:rFonts w:ascii="Arial CE" w:eastAsia="Arial CE" w:hAnsi="Arial CE" w:cs="Arial CE"/>
          <w:sz w:val="14"/>
        </w:rPr>
        <w:t>Pri účtovaní zásob postupovala účtovná jednotka podľa § 43 postupov účtovania v PÚ:</w:t>
      </w:r>
    </w:p>
    <w:p w:rsidR="00880695" w:rsidRDefault="00864EE6">
      <w:pPr>
        <w:spacing w:after="403" w:line="538" w:lineRule="auto"/>
        <w:ind w:left="615" w:right="7578" w:hanging="1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5327" name="Group 53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7097" name="Shape 7097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8" name="Shape 7098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99" name="Shape 709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0" name="Shape 710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" name="Shape 135"/>
                        <wps:cNvSpPr/>
                        <wps:spPr>
                          <a:xfrm>
                            <a:off x="27517" y="27518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22F7494" id="Group 5327" o:spid="_x0000_s1026" style="position:absolute;margin-left:30.25pt;margin-top:-.95pt;width:9.75pt;height:27.75pt;z-index:251658240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">
                <v:shape id="Shape 7097" o:spid="_x0000_s1027" style="position:absolute;top:228600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dCwcIA&#10;AADdAAAADwAAAGRycy9kb3ducmV2LnhtbESPwW7CMBBE75X6D9Yi9VYcOJCSYhCqRNUraT9gFS9x&#10;Srw28QIpX48rVepxNDNvNKvN6Ht1oSF1gQ3MpgUo4ibYjlsDX5+75xdQSZAt9oHJwA8l2KwfH1ZY&#10;2XDlPV1qaVWGcKrQgBOJldapceQxTUMkzt4hDB4ly6HVdsBrhvtez4tioT12nBccRnpz1Bzrszcg&#10;ca9rEnfC79i8422Ji3N5MuZpMm5fQQmN8h/+a39YA2WxLOH3TX4Cen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Z0LB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098" o:spid="_x0000_s1028" style="position:absolute;left:9525;top:2381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qW5MEA&#10;AADdAAAADwAAAGRycy9kb3ducmV2LnhtbERPy4rCMBTdC/MP4Q6400QRH9UoM4Lg7LTO7C/NnaZM&#10;c1OaWKtfP1kILg/nvdn1rhYdtaHyrGEyViCIC28qLjV8Xw6jJYgQkQ3WnknDnQLstm+DDWbG3/hM&#10;XR5LkUI4ZKjBxthkUobCksMw9g1x4n596zAm2JbStHhL4a6WU6Xm0mHFqcFiQ3tLxV9+dRq+rO8m&#10;8/zUzXy+P5aLaa0enz9aD9/7jzWISH18iZ/uo9GwUKs0N71JT0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qluTBAAAA3QAAAA8AAAAAAAAAAAAAAAAAmAIAAGRycy9kb3du&#10;cmV2LnhtbFBLBQYAAAAABAAEAPUAAACG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7099" o:spid="_x0000_s1029" style="position:absolute;width:123825;height:123825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RzKMIA&#10;AADdAAAADwAAAGRycy9kb3ducmV2LnhtbESPwW7CMBBE75X6D9ZW6q045QBNikFVJapeCXzAKl7i&#10;tPHaxAukfD1GQupxNDNvNIvV6Ht1oiF1gQ28TgpQxE2wHbcGdtv1yxuoJMgW+8Bk4I8SrJaPDwus&#10;bDjzhk61tCpDOFVowInESuvUOPKYJiESZ28fBo+S5dBqO+A5w32vp0Ux0x47zgsOI306an7rozcg&#10;caNrEnfAn9h84aXE2XF+MOb5afx4ByU0yn/43v62BuZFWcLtTX4Cen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tHMo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00" o:spid="_x0000_s1030" style="position:absolute;left:9525;top:9525;width:104775;height:104775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cA+MAA&#10;AADdAAAADwAAAGRycy9kb3ducmV2LnhtbERPz2vCMBS+C/sfwht406QiKp1RNkFwN1fd/dE8m2Lz&#10;UppYq3/9chB2/Ph+r7eDa0RPXag9a8imCgRx6U3NlYbzaT9ZgQgR2WDjmTQ8KMB28zZaY278nX+o&#10;L2IlUgiHHDXYGNtcylBachimviVO3MV3DmOCXSVNh/cU7ho5U2ohHdacGiy2tLNUXoub0/BtfZ8t&#10;imM/98XuUC1njXp+/Wo9fh8+P0BEGuK/+OU+GA3LTKX96U16AnL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/cA+MAAAADdAAAADwAAAAAAAAAAAAAAAACYAgAAZHJzL2Rvd25y&#10;ZXYueG1sUEsFBgAAAAAEAAQA9QAAAIU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35" o:spid="_x0000_s1031" style="position:absolute;left:27517;top:27518;width:68791;height:68792;visibility:visible;mso-wrap-style:square;v-text-anchor:top" coordsize="68791,68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vZAcMA&#10;AADcAAAADwAAAGRycy9kb3ducmV2LnhtbERP32vCMBB+H+x/CDfwTVMninRNRQZuYw42nfp8NGdb&#10;bS6hiVr/+0UQ9nYf38/LZp1pxJlaX1tWMBwkIIgLq2suFWx+F/0pCB+QNTaWScGVPMzyx4cMU20v&#10;vKLzOpQihrBPUUEVgkul9EVFBv3AOuLI7W1rMETYllK3eInhppHPSTKRBmuODRU6eq2oOK5PRsGP&#10;O7wPt2+ffr5xV708fS12336rVO+pm7+ACNSFf/Hd/aHj/NEYbs/EC2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/vZAcMAAADcAAAADwAAAAAAAAAAAAAAAACYAgAAZHJzL2Rv&#10;d25yZXYueG1sUEsFBgAAAAAEAAQA9QAAAIgDAAAAAA==&#10;" path="m68791,r,27515l27516,68792,,41275,,13757,27516,41275,68791,xe" fillcolor="black" stroked="f" strokeweight="0">
                  <v:stroke miterlimit="83231f" joinstyle="miter"/>
                  <v:path arrowok="t" textboxrect="0,0,68791,68792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>spôsobom A účtovania zásob spôsobom B účtovania zásob Úbytok zásob rovnakého druhu účtovná jednotka oceňovala:</w:t>
      </w:r>
    </w:p>
    <w:p w:rsidR="00880695" w:rsidRDefault="00864EE6">
      <w:pPr>
        <w:spacing w:after="111" w:line="570" w:lineRule="auto"/>
        <w:ind w:left="615" w:right="3663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608457"/>
                <wp:effectExtent l="0" t="0" r="0" b="0"/>
                <wp:wrapSquare wrapText="bothSides"/>
                <wp:docPr id="5641" name="Group 5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7101" name="Shape 7101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2" name="Shape 7102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3" name="Shape 710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4" name="Shape 710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5" name="Shape 710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6" name="Shape 710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36D87E" id="Group 5641" o:spid="_x0000_s1026" style="position:absolute;margin-left:30.25pt;margin-top:-.95pt;width:9.75pt;height:47.9pt;z-index:251659264" coordsize="1238,6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">
                <v:shape id="Shape 7101" o:spid="_x0000_s1027" style="position:absolute;top:484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nlNMIA&#10;AADdAAAADwAAAGRycy9kb3ducmV2LnhtbESPwW7CMBBE75X6D9ZW4lac9AAlxaCqUhFXAh+wirdx&#10;IF6beIHQr68rVepxNDNvNMv16Ht1pSF1gQ2U0wIUcRNsx62Bw/7z+RVUEmSLfWAycKcE69XjwxIr&#10;G268o2strcoQThUacCKx0jo1jjymaYjE2fsKg0fJcmi1HfCW4b7XL0Ux0x47zgsOI304ak71xRuQ&#10;uNM1iTvjMTYb/F7g7DI/GzN5Gt/fQAmN8h/+a2+tgXlZlPD7Jj8Bvf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KeU0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02" o:spid="_x0000_s1028" style="position:absolute;left:95;top:4941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k7FMQA&#10;AADdAAAADwAAAGRycy9kb3ducmV2LnhtbESPQWvCQBSE7wX/w/KE3upuQtESXUWFgr3ZtL0/ss9s&#10;MPs2ZNeY9te7gtDjMDPfMKvN6FoxUB8azxqymQJBXHnTcK3h++v95Q1EiMgGW8+k4ZcCbNaTpxUW&#10;xl/5k4Yy1iJBOBSowcbYFVKGypLDMPMdcfJOvncYk+xraXq8JrhrZa7UXDpsOC1Y7GhvqTqXF6fh&#10;w/ohm5fH4dWX+0O9yFv1t/vR+nk6bpcgIo3xP/xoH4yGRaZyuL9JT0C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pOxT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7103" o:spid="_x0000_s1029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fe2MMA&#10;AADdAAAADwAAAGRycy9kb3ducmV2LnhtbESP3WoCMRSE7wt9h3CE3tWsFvxZjVKElt669QEOm+Nm&#10;dXMSN0fd9umbQqGXw8x8w6y3g+/UjfrUBjYwGRegiOtgW24MHD7fnhegkiBb7AKTgS9KsN08Pqyx&#10;tOHOe7pV0qgM4VSiAScSS61T7chjGodInL1j6D1Kln2jbY/3DPednhbFTHtsOS84jLRzVJ+rqzcg&#10;ca8rEnfBU6zf8XuJs+v8YszTaHhdgRIa5D/81/6wBuaT4gV+3+Qn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Lfe2MMAAADd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04" o:spid="_x0000_s1030" style="position:absolute;left:95;top:2381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wG+8QA&#10;AADdAAAADwAAAGRycy9kb3ducmV2LnhtbESPQWsCMRSE7wX/Q3iF3mqyIipbo1RB0Jtd7f2xeW4W&#10;Ny/LJq5bf70pFHocZuYbZrkeXCN66kLtWUM2ViCIS29qrjScT7v3BYgQkQ02nknDDwVYr0YvS8yN&#10;v/MX9UWsRIJwyFGDjbHNpQylJYdh7Fvi5F185zAm2VXSdHhPcNfIiVIz6bDmtGCxpa2l8lrcnIaD&#10;9X02K4791BfbfTWfNOqx+db67XX4/AARaYj/4b/23miYZ2oKv2/SE5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MBvv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7105" o:spid="_x0000_s1031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LjN8MA&#10;AADdAAAADwAAAGRycy9kb3ducmV2LnhtbESP3WoCMRSE7wt9h3CE3tWsQv1ZjVKElt669QEOm+Nm&#10;dXMSN0fd9umbQqGXw8x8w6y3g+/UjfrUBjYwGRegiOtgW24MHD7fnhegkiBb7AKTgS9KsN08Pqyx&#10;tOHOe7pV0qgM4VSiAScSS61T7chjGodInL1j6D1Kln2jbY/3DPednhbFTHtsOS84jLRzVJ+rqzcg&#10;ca8rEnfBU6zf8XuJs+v8YszTaHhdgRIa5D/81/6wBuaT4gV+3+Qn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LjN8MAAADdAAAADwAAAAAAAAAAAAAAAACYAgAAZHJzL2Rv&#10;d25yZXYueG1sUEsFBgAAAAAEAAQA9QAAAIgD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06" o:spid="_x0000_s1032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I9F8QA&#10;AADdAAAADwAAAGRycy9kb3ducmV2LnhtbESPQWvCQBSE7wX/w/KE3upupMSSukoVCvam0d4f2dds&#10;aPZtyK4x7a93BcHjMDPfMMv16FoxUB8azxqymQJBXHnTcK3hdPx8eQMRIrLB1jNp+KMA69XkaYmF&#10;8Rc+0FDGWiQIhwI12Bi7QspQWXIYZr4jTt6P7x3GJPtamh4vCe5aOVcqlw4bTgsWO9paqn7Ls9Pw&#10;Zf2Q5eV+ePXldlcv5q3633xr/TwdP95BRBrjI3xv74yGRaZyuL1JT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SPRf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233" o:spid="_x0000_s1033" style="position:absolute;left:275;top:275;width:688;height:688;visibility:visible;mso-wrap-style:square;v-text-anchor:top" coordsize="68791,68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JiusMA&#10;AADcAAAADwAAAGRycy9kb3ducmV2LnhtbESPX2vCMBTF3wd+h3CFvc20doxZjVLUsT0N1OHzpbk2&#10;1eamNGntvv0yGOzxcP78OKvNaBsxUOdrxwrSWQKCuHS65krB1+nt6RWED8gaG8ek4Js8bNaThxXm&#10;2t35QMMxVCKOsM9RgQmhzaX0pSGLfuZa4uhdXGcxRNlVUnd4j+O2kfMkeZEWa44Egy1tDZW3Y28j&#10;5Lo/P/eDrg0Xn4t0fN+1Wz4p9TgdiyWIQGP4D/+1P7SCeZbB75l4BO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JiusMAAADcAAAADwAAAAAAAAAAAAAAAACYAgAAZHJzL2Rv&#10;d25yZXYueG1sUEsFBgAAAAAEAAQA9QAAAIgDAAAAAA==&#10;" path="m68791,r,27516l27516,68791,,41275,,13758,27516,41275,68791,xe" fillcolor="black" stroked="f" strokeweight="0">
                  <v:stroke miterlimit="83231f" joinstyle="miter"/>
                  <v:path arrowok="t" textboxrect="0,0,68791,68791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>váženým aritmetickým priemerom z obstarávacích cien alebo vlastných nákladov metódou FIFO (1. cena na ocenenie prírastku zásob sa použila ako 1. cena na ocenenie úbytku zásob) iným spôsobom:</w:t>
      </w:r>
    </w:p>
    <w:p w:rsidR="00880695" w:rsidRDefault="00864EE6">
      <w:pPr>
        <w:pStyle w:val="Nadpis1"/>
        <w:spacing w:after="294"/>
        <w:ind w:left="-5"/>
      </w:pPr>
      <w:r>
        <w:t>Čl. II (3) Spôsob zostavenia odpisového plánu pre jednotlivé druh</w:t>
      </w:r>
      <w:r>
        <w:t>y dlhodobého majetku</w:t>
      </w:r>
    </w:p>
    <w:p w:rsidR="00880695" w:rsidRDefault="00864EE6">
      <w:pPr>
        <w:spacing w:after="198" w:line="261" w:lineRule="auto"/>
        <w:ind w:left="10" w:hanging="10"/>
      </w:pPr>
      <w:r>
        <w:rPr>
          <w:rFonts w:ascii="Arial CE" w:eastAsia="Arial CE" w:hAnsi="Arial CE" w:cs="Arial CE"/>
          <w:sz w:val="14"/>
        </w:rPr>
        <w:t>Čl. II (3) Spôsob zostavenia odpisového plánu pre jednotlivé druhy dlhodobého majetku</w:t>
      </w:r>
    </w:p>
    <w:p w:rsidR="00880695" w:rsidRDefault="00864EE6">
      <w:pPr>
        <w:spacing w:after="204" w:line="261" w:lineRule="auto"/>
        <w:ind w:left="2540" w:hanging="254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1"/>
                <wp:effectExtent l="0" t="0" r="0" b="0"/>
                <wp:wrapSquare wrapText="bothSides"/>
                <wp:docPr id="5642" name="Group 5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1"/>
                          <a:chOff x="0" y="0"/>
                          <a:chExt cx="123825" cy="892511"/>
                        </a:xfrm>
                      </wpg:grpSpPr>
                      <wps:wsp>
                        <wps:cNvPr id="7107" name="Shape 7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8" name="Shape 7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9" name="Shape 7109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0" name="Shape 7110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1" name="Shape 7111"/>
                        <wps:cNvSpPr/>
                        <wps:spPr>
                          <a:xfrm>
                            <a:off x="0" y="76868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2" name="Shape 7112"/>
                        <wps:cNvSpPr/>
                        <wps:spPr>
                          <a:xfrm>
                            <a:off x="9525" y="77821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27517" y="796203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DAFF2E" id="Group 5642" o:spid="_x0000_s1026" style="position:absolute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">
                <v:shape id="Shape 7107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zY28IA&#10;AADdAAAADwAAAGRycy9kb3ducmV2LnhtbESPwW7CMBBE70j9B2sr9QYOHAikGFRVouqVtB+wirdx&#10;2nht4gVSvh5XqsRxNDNvNJvd6Ht1piF1gQ3MZwUo4ibYjlsDnx/76QpUEmSLfWAy8EsJdtuHyQYr&#10;Gy58oHMtrcoQThUacCKx0jo1jjymWYjE2fsKg0fJcmi1HfCS4b7Xi6JYao8d5wWHkV4dNT/1yRuQ&#10;eNA1iTvid2ze8LrG5ak8GvP0OL48gxIa5R7+b79bA+W8KOHvTX4Cen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Njb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08" o:spid="_x0000_s1028" style="position:absolute;left:95;top:95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EM/sAA&#10;AADdAAAADwAAAGRycy9kb3ducmV2LnhtbERPz2vCMBS+C/sfwht406QiKp1RNkFwN1fd/dE8m2Lz&#10;UppYq3/9chB2/Ph+r7eDa0RPXag9a8imCgRx6U3NlYbzaT9ZgQgR2WDjmTQ8KMB28zZaY278nX+o&#10;L2IlUgiHHDXYGNtcylBachimviVO3MV3DmOCXSVNh/cU7ho5U2ohHdacGiy2tLNUXoub0/BtfZ8t&#10;imM/98XuUC1njXp+/Wo9fh8+P0BEGuK/+OU+GA3LTKW56U16AnLz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YEM/sAAAADdAAAADwAAAAAAAAAAAAAAAACYAgAAZHJzL2Rvd25y&#10;ZXYueG1sUEsFBgAAAAAEAAQA9QAAAIUD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7109" o:spid="_x0000_s1029" style="position:absolute;top:4354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/pMsIA&#10;AADdAAAADwAAAGRycy9kb3ducmV2LnhtbESPwW7CMBBE70j9B2srcSsOHKCkGFRVouJK4ANW8TZO&#10;G69NvEDar6+RkDiOZuaNZrUZfKcu1Kc2sIHppABFXAfbcmPgeNi+vIJKgmyxC0wGfinBZv00WmFp&#10;w5X3dKmkURnCqUQDTiSWWqfakcc0CZE4e1+h9yhZ9o22PV4z3Hd6VhRz7bHlvOAw0oej+qc6ewMS&#10;97oicSf8jvUn/i1xfl6cjBk/D+9voIQGeYTv7Z01sJgWS7i9yU9Ar/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X+ky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10" o:spid="_x0000_s1030" style="position:absolute;left:95;top:4449;width:1048;height:1048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6WJcEA&#10;AADdAAAADwAAAGRycy9kb3ducmV2LnhtbERPz2uDMBS+D/Y/hDfYbUbLaIczlk0YtLfObveHeTVS&#10;8yImU9u/vjkUdvz4fhfbxfZiotF3jhVkSQqCuHG641bBz/Hr5Q2ED8gae8ek4EIetuXjQ4G5djN/&#10;01SHVsQQ9jkqMCEMuZS+MWTRJ24gjtzJjRZDhGMr9YhzDLe9XKXpWlrsODYYHKgy1JzrP6tgb9yU&#10;revD9OrqatduVn16/fxV6vlp+XgHEWgJ/+K7e6cVbLIs7o9v4hOQ5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uliXBAAAA3QAAAA8AAAAAAAAAAAAAAAAAmAIAAGRycy9kb3du&#10;cmV2LnhtbFBLBQYAAAAABAAEAPUAAACG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7111" o:spid="_x0000_s1031" style="position:absolute;top:7686;width:1238;height:1239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Bz6cIA&#10;AADdAAAADwAAAGRycy9kb3ducmV2LnhtbESPwW7CMBBE75X6D9ZW6q044QAlxaCqEqhXAh+wirdx&#10;2nht4gVCv75GQupxNDNvNMv16Ht1piF1gQ2UkwIUcRNsx62Bw37z8goqCbLFPjAZuFKC9erxYYmV&#10;DRfe0bmWVmUIpwoNOJFYaZ0aRx7TJETi7H2FwaNkObTaDnjJcN/raVHMtMeO84LDSB+Omp/65A1I&#10;3OmaxB3xOzZb/F3g7DQ/GvP8NL6/gRIa5T98b39aA/OyLOH2Jj8Bvf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8HPpwgAAAN0AAAAPAAAAAAAAAAAAAAAAAJgCAABkcnMvZG93&#10;bnJldi54bWxQSwUGAAAAAAQABAD1AAAAhwM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7112" o:spid="_x0000_s1032" style="position:absolute;left:95;top:7782;width:1048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CtycQA&#10;AADdAAAADwAAAGRycy9kb3ducmV2LnhtbESPQWvCQBSE70L/w/IKvekmQbSkrqENCHrTtL0/sq/Z&#10;0OzbkN3G1F/vCoLHYWa+YTbFZDsx0uBbxwrSRQKCuHa65UbB1+du/grCB2SNnWNS8E8eiu3TbIO5&#10;dmc+0ViFRkQI+xwVmBD6XEpfG7LoF64njt6PGyyGKIdG6gHPEW47mSXJSlpsOS4Y7Kk0VP9Wf1bB&#10;wbgxXVXHcemqct+ssy65fHwr9fI8vb+BCDSFR/je3msF6zTN4PYmPgG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wrcnEAAAA3QAAAA8AAAAAAAAAAAAAAAAAmAIAAGRycy9k&#10;b3ducmV2LnhtbFBLBQYAAAAABAAEAPUAAACJAw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246" o:spid="_x0000_s1033" style="position:absolute;left:275;top:7962;width:688;height:687;visibility:visible;mso-wrap-style:square;v-text-anchor:top" coordsize="68791,687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jUw8YA&#10;AADcAAAADwAAAGRycy9kb3ducmV2LnhtbESPQWvCQBSE74L/YXmFXkQ3FQkaXUVaWnMoSKPo9ZF9&#10;JqHZtyG7NbG/3hUKPQ4z8w2z2vSmFldqXWVZwcskAkGcW11xoeB4eB/PQTiPrLG2TApu5GCzHg5W&#10;mGjb8RddM1+IAGGXoILS+yaR0uUlGXQT2xAH72Jbgz7ItpC6xS7ATS2nURRLgxWHhRIbei0p/85+&#10;jILY/KZ2/9GMZp/nt13a7W6nxTxT6vmp3y5BeOr9f/ivnWoF01kMjzPhCMj1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7jUw8YAAADcAAAADwAAAAAAAAAAAAAAAACYAgAAZHJz&#10;L2Rvd25yZXYueG1sUEsFBgAAAAAEAAQA9QAAAIsDAAAAAA==&#10;" path="m68791,r,27518l27516,68793,,41275,,13758,27516,41275,68791,xe" fillcolor="black" stroked="f" strokeweight="0">
                  <v:stroke miterlimit="83231f" joinstyle="miter"/>
                  <v:path arrowok="t" textboxrect="0,0,68791,68793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>Dlhodobý nehmotný majetok:</w:t>
      </w:r>
      <w:r>
        <w:rPr>
          <w:rFonts w:ascii="Arial CE" w:eastAsia="Arial CE" w:hAnsi="Arial CE" w:cs="Arial CE"/>
          <w:sz w:val="14"/>
        </w:rPr>
        <w:tab/>
        <w:t>odpisový plán účtovných odpisov vychádzal z požiadavky zákona č. 431/2002 o účtovníctve. Majetok sa odpisoval počas predp</w:t>
      </w:r>
      <w:r>
        <w:rPr>
          <w:rFonts w:ascii="Arial CE" w:eastAsia="Arial CE" w:hAnsi="Arial CE" w:cs="Arial CE"/>
          <w:sz w:val="14"/>
        </w:rPr>
        <w:t>okladanej doby používania zodpovedajúcej spotrebe budúcich ekonomických úžitkov z majetku. Odpisové sadzby pre účtovné a daňové odpisy dlhodobého nehmotného majetku sa rovnajú.</w:t>
      </w:r>
    </w:p>
    <w:p w:rsidR="00880695" w:rsidRDefault="00864EE6">
      <w:pPr>
        <w:tabs>
          <w:tab w:val="center" w:pos="1054"/>
          <w:tab w:val="center" w:pos="6543"/>
        </w:tabs>
        <w:spacing w:after="0"/>
      </w:pPr>
      <w:r>
        <w:tab/>
      </w:r>
      <w:r>
        <w:rPr>
          <w:rFonts w:ascii="Arial CE" w:eastAsia="Arial CE" w:hAnsi="Arial CE" w:cs="Arial CE"/>
          <w:sz w:val="14"/>
        </w:rPr>
        <w:t>Dlhodobý hmotný majetok:</w:t>
      </w:r>
      <w:r>
        <w:rPr>
          <w:rFonts w:ascii="Arial CE" w:eastAsia="Arial CE" w:hAnsi="Arial CE" w:cs="Arial CE"/>
          <w:sz w:val="14"/>
        </w:rPr>
        <w:tab/>
        <w:t xml:space="preserve">odpisový plán účtovných odpisov sa zostavil interným </w:t>
      </w:r>
      <w:r>
        <w:rPr>
          <w:rFonts w:ascii="Arial CE" w:eastAsia="Arial CE" w:hAnsi="Arial CE" w:cs="Arial CE"/>
          <w:sz w:val="14"/>
        </w:rPr>
        <w:t>predpisom, v ktorom sa vychádzalo z predpokladaného opotrebenia</w:t>
      </w:r>
    </w:p>
    <w:p w:rsidR="00880695" w:rsidRDefault="00864EE6">
      <w:pPr>
        <w:spacing w:after="203"/>
        <w:ind w:right="638"/>
        <w:jc w:val="right"/>
      </w:pPr>
      <w:r>
        <w:rPr>
          <w:rFonts w:ascii="Arial CE" w:eastAsia="Arial CE" w:hAnsi="Arial CE" w:cs="Arial CE"/>
          <w:sz w:val="14"/>
        </w:rPr>
        <w:t>zaraďovaného majetku zodpovedajúceho bežným podmienkam jeho používania. Účtovné a daňové odpisy sa nerovnajú.</w:t>
      </w:r>
    </w:p>
    <w:p w:rsidR="00880695" w:rsidRDefault="00864EE6">
      <w:pPr>
        <w:spacing w:after="190" w:line="261" w:lineRule="auto"/>
        <w:ind w:left="2540" w:hanging="2540"/>
      </w:pPr>
      <w:r>
        <w:rPr>
          <w:rFonts w:ascii="Arial CE" w:eastAsia="Arial CE" w:hAnsi="Arial CE" w:cs="Arial CE"/>
          <w:sz w:val="14"/>
        </w:rPr>
        <w:t>Dlhodobý hmotný majetok:</w:t>
      </w:r>
      <w:r>
        <w:rPr>
          <w:rFonts w:ascii="Arial CE" w:eastAsia="Arial CE" w:hAnsi="Arial CE" w:cs="Arial CE"/>
          <w:sz w:val="14"/>
        </w:rPr>
        <w:tab/>
        <w:t>odpisový plán účtovných odpisov sa zostavil interným pred</w:t>
      </w:r>
      <w:r>
        <w:rPr>
          <w:rFonts w:ascii="Arial CE" w:eastAsia="Arial CE" w:hAnsi="Arial CE" w:cs="Arial CE"/>
          <w:sz w:val="14"/>
        </w:rPr>
        <w:t>pisom, v ktorom sa vychádzalo z metód používaných pri vyčíslovaní daňových odpisov. Účtovné a daňové odpisy sa rovnajú.</w:t>
      </w:r>
    </w:p>
    <w:p w:rsidR="00880695" w:rsidRDefault="00864EE6">
      <w:pPr>
        <w:spacing w:after="271" w:line="261" w:lineRule="auto"/>
        <w:ind w:left="10" w:hanging="10"/>
      </w:pPr>
      <w:r>
        <w:rPr>
          <w:rFonts w:ascii="Arial CE" w:eastAsia="Arial CE" w:hAnsi="Arial CE" w:cs="Arial CE"/>
          <w:sz w:val="14"/>
        </w:rPr>
        <w:t>Odpisový plán bol ovplyvnený týmito skutočnosťami:</w:t>
      </w:r>
    </w:p>
    <w:p w:rsidR="00880695" w:rsidRDefault="00864EE6">
      <w:pPr>
        <w:spacing w:after="0" w:line="261" w:lineRule="auto"/>
        <w:ind w:left="10" w:hanging="10"/>
      </w:pPr>
      <w:r>
        <w:rPr>
          <w:rFonts w:ascii="Arial CE" w:eastAsia="Arial CE" w:hAnsi="Arial CE" w:cs="Arial CE"/>
          <w:sz w:val="14"/>
        </w:rPr>
        <w:t>Spôsob zostavenia odpisového plánu pre jednotlivé druhy dlhodobého nehmotného a hmotn</w:t>
      </w:r>
      <w:r>
        <w:rPr>
          <w:rFonts w:ascii="Arial CE" w:eastAsia="Arial CE" w:hAnsi="Arial CE" w:cs="Arial CE"/>
          <w:sz w:val="14"/>
        </w:rPr>
        <w:t>ého majetku</w:t>
      </w:r>
    </w:p>
    <w:tbl>
      <w:tblPr>
        <w:tblStyle w:val="TableGrid"/>
        <w:tblW w:w="11018" w:type="dxa"/>
        <w:tblInd w:w="13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18"/>
        <w:gridCol w:w="579"/>
        <w:gridCol w:w="1788"/>
        <w:gridCol w:w="649"/>
        <w:gridCol w:w="1718"/>
        <w:gridCol w:w="2366"/>
      </w:tblGrid>
      <w:tr w:rsidR="00880695">
        <w:trPr>
          <w:trHeight w:val="338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80695" w:rsidRDefault="00864EE6">
            <w:pPr>
              <w:spacing w:after="0"/>
              <w:ind w:left="115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Druh majetku</w:t>
            </w:r>
          </w:p>
        </w:tc>
        <w:tc>
          <w:tcPr>
            <w:tcW w:w="5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880695" w:rsidRDefault="00880695"/>
        </w:tc>
        <w:tc>
          <w:tcPr>
            <w:tcW w:w="178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880695" w:rsidRDefault="00864E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4"/>
              </w:rPr>
              <w:t>Doba odpisovania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880695" w:rsidRDefault="00880695"/>
        </w:tc>
        <w:tc>
          <w:tcPr>
            <w:tcW w:w="171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880695" w:rsidRDefault="00864EE6">
            <w:pPr>
              <w:spacing w:after="0"/>
            </w:pPr>
            <w:r>
              <w:rPr>
                <w:rFonts w:ascii="Arial CE" w:eastAsia="Arial CE" w:hAnsi="Arial CE" w:cs="Arial CE"/>
                <w:b/>
                <w:sz w:val="14"/>
              </w:rPr>
              <w:t>Sadzba odpisov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80695" w:rsidRDefault="00864EE6">
            <w:pPr>
              <w:spacing w:after="0"/>
              <w:ind w:left="112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Odpisová metóda</w:t>
            </w:r>
          </w:p>
        </w:tc>
      </w:tr>
      <w:tr w:rsidR="00880695">
        <w:trPr>
          <w:trHeight w:val="360"/>
        </w:trPr>
        <w:tc>
          <w:tcPr>
            <w:tcW w:w="39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0695" w:rsidRDefault="00864EE6">
            <w:pPr>
              <w:spacing w:after="0"/>
              <w:ind w:left="45"/>
            </w:pPr>
            <w:r>
              <w:rPr>
                <w:rFonts w:ascii="Arial CE" w:eastAsia="Arial CE" w:hAnsi="Arial CE" w:cs="Arial CE"/>
                <w:sz w:val="14"/>
              </w:rPr>
              <w:t>budova Robotnícka 61/65</w:t>
            </w:r>
          </w:p>
        </w:tc>
        <w:tc>
          <w:tcPr>
            <w:tcW w:w="5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80695" w:rsidRDefault="00864EE6">
            <w:pPr>
              <w:spacing w:after="0"/>
              <w:ind w:left="56"/>
            </w:pPr>
            <w:r>
              <w:rPr>
                <w:rFonts w:ascii="Arial CE" w:eastAsia="Arial CE" w:hAnsi="Arial CE" w:cs="Arial CE"/>
                <w:sz w:val="14"/>
              </w:rPr>
              <w:t>20</w:t>
            </w:r>
          </w:p>
        </w:tc>
        <w:tc>
          <w:tcPr>
            <w:tcW w:w="178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80695" w:rsidRDefault="00880695"/>
        </w:tc>
        <w:tc>
          <w:tcPr>
            <w:tcW w:w="6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880695" w:rsidRDefault="00864EE6">
            <w:pPr>
              <w:spacing w:after="0"/>
              <w:ind w:left="56"/>
            </w:pPr>
            <w:r>
              <w:rPr>
                <w:rFonts w:ascii="Arial CE" w:eastAsia="Arial CE" w:hAnsi="Arial CE" w:cs="Arial CE"/>
                <w:sz w:val="14"/>
              </w:rPr>
              <w:t>III.</w:t>
            </w: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80695" w:rsidRDefault="00880695"/>
        </w:tc>
        <w:tc>
          <w:tcPr>
            <w:tcW w:w="23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80695" w:rsidRDefault="00864EE6">
            <w:pPr>
              <w:spacing w:after="0"/>
              <w:ind w:left="56"/>
            </w:pPr>
            <w:r>
              <w:rPr>
                <w:rFonts w:ascii="Arial CE" w:eastAsia="Arial CE" w:hAnsi="Arial CE" w:cs="Arial CE"/>
                <w:sz w:val="14"/>
              </w:rPr>
              <w:t>rovnomerný</w:t>
            </w:r>
          </w:p>
        </w:tc>
      </w:tr>
    </w:tbl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(4) Zmeny účtovných zásad a zmeny účtovných metód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(5) Informácie o dotáciách a ich ocenenie v účtovníctve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(6) Informácie o oprave významných chýb minulých účtovných období účtovaných v bežnom účtovnom období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</w:t>
      </w:r>
      <w:r>
        <w:rPr>
          <w:rFonts w:ascii="Arial CE" w:eastAsia="Arial CE" w:hAnsi="Arial CE" w:cs="Arial CE"/>
          <w:sz w:val="14"/>
        </w:rPr>
        <w:t>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(6) Informácie o oprave nevýznamných chýb minulých účtovných období účtovaných v bežnom účtovnom období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Informácie, ktoré vysvetľujú a dopĺňajú súvahu a výkaz ziskov a strát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</w:t>
      </w:r>
      <w:r>
        <w:rPr>
          <w:rFonts w:ascii="Arial CE" w:eastAsia="Arial CE" w:hAnsi="Arial CE" w:cs="Arial CE"/>
          <w:sz w:val="14"/>
        </w:rPr>
        <w:t>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lastRenderedPageBreak/>
        <w:t>Čl. III (1) Náklady/výnosy, ktoré majú výnimočný rozsah alebo výskyt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(2) a) Celková suma záväzkov so zostatkovou dobou splatnosti dlhšou ako 5 rokov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</w:t>
      </w:r>
      <w:r>
        <w:rPr>
          <w:rFonts w:ascii="Arial CE" w:eastAsia="Arial CE" w:hAnsi="Arial CE" w:cs="Arial CE"/>
          <w:sz w:val="14"/>
        </w:rPr>
        <w:t>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(2) b) Celková suma zabezpečených záväzkov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(3) a) Dôvod nadobudnutia vlastných akcií počas účtovného obdobia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(3) b</w:t>
      </w:r>
      <w:r>
        <w:rPr>
          <w:rFonts w:ascii="Arial CE" w:eastAsia="Arial CE" w:hAnsi="Arial CE" w:cs="Arial CE"/>
          <w:b/>
          <w:sz w:val="24"/>
        </w:rPr>
        <w:t>) 1. Nadobudnuté vlastné akcie/prevedené vlastné akcie počas účtovného obdobia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(3) b) 2. Nadobudnuté vlastné akcie/prevedené vlastné akcie počas účtovného obdobia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</w:t>
      </w:r>
      <w:r>
        <w:rPr>
          <w:rFonts w:ascii="Arial CE" w:eastAsia="Arial CE" w:hAnsi="Arial CE" w:cs="Arial CE"/>
          <w:sz w:val="14"/>
        </w:rPr>
        <w:t>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(3) c) Nadobudnuté vlastné akcie v držbe účtovnej jednotky k poslednému dňu účtovného obdobia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(4) Informácie o vytvorení kapitálového fondu z príspevkov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</w:t>
      </w:r>
      <w:r>
        <w:rPr>
          <w:rFonts w:ascii="Arial CE" w:eastAsia="Arial CE" w:hAnsi="Arial CE" w:cs="Arial CE"/>
          <w:sz w:val="14"/>
        </w:rPr>
        <w:t>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(5) a) Výška jednotlivých druhov záruk alebo iných zabezpečení poskytnutých pre členov orgánov spoločnosti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(5) b) Informácie o pôžičkách poskytnutých členom orgánov spoločnosti k poslednému dňu účtovného obdobia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lastRenderedPageBreak/>
        <w:t>Čl. III (5) c) Informácie o hlavných podmienkach, na základe ktorých boli členom orgánov spoločno</w:t>
      </w:r>
      <w:r>
        <w:rPr>
          <w:rFonts w:ascii="Arial CE" w:eastAsia="Arial CE" w:hAnsi="Arial CE" w:cs="Arial CE"/>
          <w:b/>
          <w:sz w:val="24"/>
        </w:rPr>
        <w:t>sti záruky alebo iné zabezpečenia a pôžičky poskytnuté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(5) d) Informácie o celkovej sume použitých finančných prostriedkov alebo iného plnenia na súkromné účely členmi orgánov spoločnosti, ktoré sa vyúč</w:t>
      </w:r>
      <w:r>
        <w:rPr>
          <w:rFonts w:ascii="Arial CE" w:eastAsia="Arial CE" w:hAnsi="Arial CE" w:cs="Arial CE"/>
          <w:b/>
          <w:sz w:val="24"/>
        </w:rPr>
        <w:t>továvajú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a) Informácie o celkovej sume finančných povinností, ktoré sa nevykazujú v súvahe, ale sú významné na posúdenie finančnej situácie účtovnej jednotky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</w:t>
      </w:r>
      <w:r>
        <w:rPr>
          <w:rFonts w:ascii="Arial CE" w:eastAsia="Arial CE" w:hAnsi="Arial CE" w:cs="Arial CE"/>
          <w:sz w:val="14"/>
        </w:rPr>
        <w:t>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b) 1. Informácie o celkovej sume významných podmienených záväzkov – možná povinnosť, ktorá vznikla ako dôsledok minulej udalosti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c) Opis významných</w:t>
      </w:r>
      <w:r>
        <w:rPr>
          <w:rFonts w:ascii="Arial CE" w:eastAsia="Arial CE" w:hAnsi="Arial CE" w:cs="Arial CE"/>
          <w:b/>
          <w:sz w:val="24"/>
        </w:rPr>
        <w:t xml:space="preserve"> finančných povinností a významných podmienených záväzkov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d) Informácie o celkovej sume významných finančných povinností a významných podmienených záväzkov voči dcérskej účt. jednotke a účt. jednotk</w:t>
      </w:r>
      <w:r>
        <w:rPr>
          <w:rFonts w:ascii="Arial CE" w:eastAsia="Arial CE" w:hAnsi="Arial CE" w:cs="Arial CE"/>
          <w:b/>
          <w:sz w:val="24"/>
        </w:rPr>
        <w:t>e s podstatným vplyvom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e) Opis významných povinností účtovnej jednotky vyplývajúcich z dôchodkových programov pre zamestnancov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spacing w:after="116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 xml:space="preserve">Čl. III (7) Informácie o </w:t>
      </w:r>
      <w:r>
        <w:rPr>
          <w:rFonts w:ascii="Arial CE" w:eastAsia="Arial CE" w:hAnsi="Arial CE" w:cs="Arial CE"/>
          <w:b/>
          <w:sz w:val="24"/>
        </w:rPr>
        <w:t>udelení výlučného práva alebo osobitného práva, ktorým sa udelilo právo poskytovať služby vo verejnom záujme a iných zároveň vykonávajúcich činnostiach</w:t>
      </w:r>
    </w:p>
    <w:p w:rsidR="00880695" w:rsidRDefault="00864EE6">
      <w:pPr>
        <w:spacing w:after="864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:rsidR="00880695" w:rsidRDefault="00864EE6">
      <w:pPr>
        <w:pStyle w:val="Nadpis1"/>
        <w:ind w:left="-5"/>
      </w:pPr>
      <w:r>
        <w:lastRenderedPageBreak/>
        <w:t>Miesto pre ďalšie záznamy</w:t>
      </w:r>
    </w:p>
    <w:p w:rsidR="00880695" w:rsidRDefault="00864EE6">
      <w:pPr>
        <w:spacing w:after="0" w:line="261" w:lineRule="auto"/>
        <w:ind w:left="10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sectPr w:rsidR="0088069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51" w:right="441" w:bottom="1105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EE6" w:rsidRDefault="00864EE6">
      <w:pPr>
        <w:spacing w:after="0" w:line="240" w:lineRule="auto"/>
      </w:pPr>
      <w:r>
        <w:separator/>
      </w:r>
    </w:p>
  </w:endnote>
  <w:endnote w:type="continuationSeparator" w:id="0">
    <w:p w:rsidR="00864EE6" w:rsidRDefault="00864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695" w:rsidRDefault="00864EE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rPr>
        <w:rFonts w:ascii="Arial CE" w:eastAsia="Arial CE" w:hAnsi="Arial CE" w:cs="Arial CE"/>
        <w:sz w:val="16"/>
      </w:rPr>
      <w:fldChar w:fldCharType="begin"/>
    </w:r>
    <w:r>
      <w:rPr>
        <w:rFonts w:ascii="Arial CE" w:eastAsia="Arial CE" w:hAnsi="Arial CE" w:cs="Arial CE"/>
        <w:sz w:val="16"/>
      </w:rPr>
      <w:instrText xml:space="preserve"> PAGE   \* MERGEFORMAT </w:instrText>
    </w:r>
    <w:r>
      <w:rPr>
        <w:rFonts w:ascii="Arial CE" w:eastAsia="Arial CE" w:hAnsi="Arial CE" w:cs="Arial CE"/>
        <w:sz w:val="16"/>
      </w:rPr>
      <w:fldChar w:fldCharType="separate"/>
    </w:r>
    <w:r>
      <w:rPr>
        <w:rFonts w:ascii="Arial CE" w:eastAsia="Arial CE" w:hAnsi="Arial CE" w:cs="Arial CE"/>
        <w:sz w:val="16"/>
      </w:rPr>
      <w:t>1</w:t>
    </w:r>
    <w:r>
      <w:rPr>
        <w:rFonts w:ascii="Arial CE" w:eastAsia="Arial CE" w:hAnsi="Arial CE" w:cs="Arial CE"/>
        <w:sz w:val="16"/>
      </w:rPr>
      <w:fldChar w:fldCharType="end"/>
    </w:r>
  </w:p>
  <w:p w:rsidR="00880695" w:rsidRDefault="00864EE6">
    <w:pPr>
      <w:spacing w:after="0"/>
      <w:ind w:left="1442"/>
    </w:pPr>
    <w:r>
      <w:rPr>
        <w:rFonts w:ascii="Arial CE" w:eastAsia="Arial CE" w:hAnsi="Arial CE" w:cs="Arial CE"/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695" w:rsidRDefault="00864EE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rPr>
        <w:rFonts w:ascii="Arial CE" w:eastAsia="Arial CE" w:hAnsi="Arial CE" w:cs="Arial CE"/>
        <w:sz w:val="16"/>
      </w:rPr>
      <w:fldChar w:fldCharType="begin"/>
    </w:r>
    <w:r>
      <w:rPr>
        <w:rFonts w:ascii="Arial CE" w:eastAsia="Arial CE" w:hAnsi="Arial CE" w:cs="Arial CE"/>
        <w:sz w:val="16"/>
      </w:rPr>
      <w:instrText xml:space="preserve"> PAGE   \* MERGEFORMAT </w:instrText>
    </w:r>
    <w:r>
      <w:rPr>
        <w:rFonts w:ascii="Arial CE" w:eastAsia="Arial CE" w:hAnsi="Arial CE" w:cs="Arial CE"/>
        <w:sz w:val="16"/>
      </w:rPr>
      <w:fldChar w:fldCharType="separate"/>
    </w:r>
    <w:r w:rsidR="00AA5AB6">
      <w:rPr>
        <w:rFonts w:ascii="Arial CE" w:eastAsia="Arial CE" w:hAnsi="Arial CE" w:cs="Arial CE"/>
        <w:noProof/>
        <w:sz w:val="16"/>
      </w:rPr>
      <w:t>1</w:t>
    </w:r>
    <w:r>
      <w:rPr>
        <w:rFonts w:ascii="Arial CE" w:eastAsia="Arial CE" w:hAnsi="Arial CE" w:cs="Arial CE"/>
        <w:sz w:val="16"/>
      </w:rPr>
      <w:fldChar w:fldCharType="end"/>
    </w:r>
  </w:p>
  <w:p w:rsidR="00880695" w:rsidRDefault="00864EE6">
    <w:pPr>
      <w:spacing w:after="0"/>
      <w:ind w:left="1442"/>
    </w:pPr>
    <w:r>
      <w:rPr>
        <w:rFonts w:ascii="Arial CE" w:eastAsia="Arial CE" w:hAnsi="Arial CE" w:cs="Arial CE"/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695" w:rsidRDefault="00864EE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rPr>
        <w:rFonts w:ascii="Arial CE" w:eastAsia="Arial CE" w:hAnsi="Arial CE" w:cs="Arial CE"/>
        <w:sz w:val="16"/>
      </w:rPr>
      <w:fldChar w:fldCharType="begin"/>
    </w:r>
    <w:r>
      <w:rPr>
        <w:rFonts w:ascii="Arial CE" w:eastAsia="Arial CE" w:hAnsi="Arial CE" w:cs="Arial CE"/>
        <w:sz w:val="16"/>
      </w:rPr>
      <w:instrText xml:space="preserve"> PAGE   \* MERGEFORMAT </w:instrText>
    </w:r>
    <w:r>
      <w:rPr>
        <w:rFonts w:ascii="Arial CE" w:eastAsia="Arial CE" w:hAnsi="Arial CE" w:cs="Arial CE"/>
        <w:sz w:val="16"/>
      </w:rPr>
      <w:fldChar w:fldCharType="separate"/>
    </w:r>
    <w:r>
      <w:rPr>
        <w:rFonts w:ascii="Arial CE" w:eastAsia="Arial CE" w:hAnsi="Arial CE" w:cs="Arial CE"/>
        <w:sz w:val="16"/>
      </w:rPr>
      <w:t>1</w:t>
    </w:r>
    <w:r>
      <w:rPr>
        <w:rFonts w:ascii="Arial CE" w:eastAsia="Arial CE" w:hAnsi="Arial CE" w:cs="Arial CE"/>
        <w:sz w:val="16"/>
      </w:rPr>
      <w:fldChar w:fldCharType="end"/>
    </w:r>
  </w:p>
  <w:p w:rsidR="00880695" w:rsidRDefault="00864EE6">
    <w:pPr>
      <w:spacing w:after="0"/>
      <w:ind w:left="1442"/>
    </w:pPr>
    <w:r>
      <w:rPr>
        <w:rFonts w:ascii="Arial CE" w:eastAsia="Arial CE" w:hAnsi="Arial CE" w:cs="Arial CE"/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EE6" w:rsidRDefault="00864EE6">
      <w:pPr>
        <w:spacing w:after="0" w:line="240" w:lineRule="auto"/>
      </w:pPr>
      <w:r>
        <w:separator/>
      </w:r>
    </w:p>
  </w:footnote>
  <w:footnote w:type="continuationSeparator" w:id="0">
    <w:p w:rsidR="00864EE6" w:rsidRDefault="00864E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8069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8069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80695" w:rsidRDefault="00864EE6">
          <w:pPr>
            <w:spacing w:after="0"/>
            <w:jc w:val="center"/>
          </w:pPr>
          <w:r>
            <w:rPr>
              <w:rFonts w:ascii="Arial CE" w:eastAsia="Arial CE" w:hAnsi="Arial CE" w:cs="Arial CE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</w:tr>
  </w:tbl>
  <w:p w:rsidR="00880695" w:rsidRDefault="00864EE6">
    <w:pPr>
      <w:spacing w:after="0"/>
      <w:ind w:left="8"/>
      <w:jc w:val="center"/>
    </w:pPr>
    <w:r>
      <w:rPr>
        <w:rFonts w:ascii="Arial CE" w:eastAsia="Arial CE" w:hAnsi="Arial CE" w:cs="Arial CE"/>
        <w:sz w:val="14"/>
      </w:rPr>
      <w:t>IČO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8069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8069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80695" w:rsidRDefault="00864EE6">
          <w:pPr>
            <w:spacing w:after="0"/>
            <w:jc w:val="center"/>
          </w:pPr>
          <w:r>
            <w:rPr>
              <w:rFonts w:ascii="Arial CE" w:eastAsia="Arial CE" w:hAnsi="Arial CE" w:cs="Arial CE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</w:tr>
  </w:tbl>
  <w:p w:rsidR="00880695" w:rsidRDefault="00864EE6">
    <w:pPr>
      <w:spacing w:after="0"/>
      <w:ind w:left="8"/>
      <w:jc w:val="center"/>
    </w:pPr>
    <w:r>
      <w:rPr>
        <w:rFonts w:ascii="Arial CE" w:eastAsia="Arial CE" w:hAnsi="Arial CE" w:cs="Arial CE"/>
        <w:sz w:val="14"/>
      </w:rPr>
      <w:t>IČO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8069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</w:pPr>
          <w:r>
            <w:rPr>
              <w:rFonts w:ascii="Arial CE" w:eastAsia="Arial CE" w:hAnsi="Arial CE" w:cs="Arial CE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8069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80695" w:rsidRDefault="00864EE6">
          <w:pPr>
            <w:spacing w:after="0"/>
            <w:jc w:val="center"/>
          </w:pPr>
          <w:r>
            <w:rPr>
              <w:rFonts w:ascii="Arial CE" w:eastAsia="Arial CE" w:hAnsi="Arial CE" w:cs="Arial CE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880695" w:rsidRDefault="00864EE6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9</w:t>
          </w:r>
        </w:p>
      </w:tc>
    </w:tr>
  </w:tbl>
  <w:p w:rsidR="00880695" w:rsidRDefault="00864EE6">
    <w:pPr>
      <w:spacing w:after="0"/>
      <w:ind w:left="8"/>
      <w:jc w:val="center"/>
    </w:pPr>
    <w:r>
      <w:rPr>
        <w:rFonts w:ascii="Arial CE" w:eastAsia="Arial CE" w:hAnsi="Arial CE" w:cs="Arial CE"/>
        <w:sz w:val="14"/>
      </w:rP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695"/>
    <w:rsid w:val="00864EE6"/>
    <w:rsid w:val="00880695"/>
    <w:rsid w:val="00AA5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D5D4DB-4E1A-4340-BF45-07598B915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6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dcterms:created xsi:type="dcterms:W3CDTF">2022-03-30T10:28:00Z</dcterms:created>
  <dcterms:modified xsi:type="dcterms:W3CDTF">2022-03-30T10:28:00Z</dcterms:modified>
</cp:coreProperties>
</file>