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B86ACC" w14:textId="77777777" w:rsidR="0068261F" w:rsidRDefault="0068261F" w:rsidP="0068261F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r>
        <w:rPr>
          <w:b/>
          <w:color w:val="000000"/>
          <w:sz w:val="36"/>
          <w:szCs w:val="36"/>
          <w:lang w:val="en-US"/>
        </w:rPr>
        <w:t>Poznámky k účtovnej závierke</w:t>
      </w:r>
    </w:p>
    <w:p w14:paraId="59E5E854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640EBEA6" w14:textId="48BA0AA8"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>2121374486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981CFC">
        <w:rPr>
          <w:color w:val="000000"/>
          <w:lang w:val="en-US"/>
        </w:rPr>
        <w:t xml:space="preserve"> 31.12.20</w:t>
      </w:r>
      <w:r w:rsidR="001B69D9">
        <w:rPr>
          <w:color w:val="000000"/>
          <w:lang w:val="en-US"/>
        </w:rPr>
        <w:t>21</w:t>
      </w:r>
    </w:p>
    <w:p w14:paraId="24B4C1DE" w14:textId="77777777" w:rsidR="0068261F" w:rsidRDefault="0068261F" w:rsidP="0068261F">
      <w:pPr>
        <w:suppressAutoHyphens/>
        <w:rPr>
          <w:b/>
          <w:bCs/>
          <w:color w:val="000000"/>
          <w:lang w:val="en-US"/>
        </w:rPr>
      </w:pPr>
    </w:p>
    <w:p w14:paraId="457E3A24" w14:textId="719617BF"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490331">
        <w:rPr>
          <w:color w:val="000000"/>
          <w:lang w:val="en-US"/>
        </w:rPr>
        <w:t>Gasparo</w:t>
      </w:r>
      <w:r>
        <w:rPr>
          <w:color w:val="000000"/>
          <w:lang w:val="en-US"/>
        </w:rPr>
        <w:t xml:space="preserve"> s.r.o.</w:t>
      </w:r>
    </w:p>
    <w:p w14:paraId="16893E6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2C18FD" w14:textId="772533E9"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>Lermontovova 3, 811 05 Bratislava – Staré mesto</w:t>
      </w:r>
    </w:p>
    <w:p w14:paraId="78C76963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523061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BAE1F7C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14:paraId="61FAC48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C52E2EF" w14:textId="762F57C2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 xml:space="preserve">Obchodné meno účtovnej jednotky – </w:t>
      </w:r>
      <w:r w:rsidR="00490331">
        <w:rPr>
          <w:color w:val="000000"/>
          <w:lang w:val="en-US"/>
        </w:rPr>
        <w:t>Gasparo</w:t>
      </w:r>
      <w:r>
        <w:rPr>
          <w:color w:val="000000"/>
          <w:lang w:val="en-US"/>
        </w:rPr>
        <w:t xml:space="preserve"> s.r.o.</w:t>
      </w:r>
    </w:p>
    <w:p w14:paraId="42D8CDE1" w14:textId="4300C8E9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490331">
        <w:rPr>
          <w:color w:val="000000"/>
          <w:lang w:val="en-US"/>
        </w:rPr>
        <w:t>Lermontovova 3, 811 05 Bratislava – Staré mesto</w:t>
      </w:r>
    </w:p>
    <w:p w14:paraId="125F0FAD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63E918A4" w14:textId="61C52AFD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>3.12.2020</w:t>
      </w:r>
    </w:p>
    <w:p w14:paraId="00633FA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A8D5E47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1F8A5FFA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FE9AB36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potravinárskych výrobkov </w:t>
            </w:r>
          </w:p>
        </w:tc>
        <w:tc>
          <w:tcPr>
            <w:tcW w:w="1650" w:type="pct"/>
          </w:tcPr>
          <w:p w14:paraId="1259F14A" w14:textId="27227DAA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A90C739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1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11"/>
        <w:gridCol w:w="94"/>
      </w:tblGrid>
      <w:tr w:rsidR="00490331" w:rsidRPr="00490331" w14:paraId="3D2C643E" w14:textId="77777777" w:rsidTr="00490331">
        <w:trPr>
          <w:tblCellSpacing w:w="15" w:type="dxa"/>
        </w:trPr>
        <w:tc>
          <w:tcPr>
            <w:tcW w:w="4924" w:type="pct"/>
            <w:vAlign w:val="center"/>
            <w:hideMark/>
          </w:tcPr>
          <w:p w14:paraId="3F37A189" w14:textId="4DD4965D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>Kúpa tovaru na účely jeho predaja konečnému spotrebiteľovi</w:t>
            </w:r>
            <w:r>
              <w:rPr>
                <w:color w:val="000000"/>
              </w:rPr>
              <w:t xml:space="preserve"> </w:t>
            </w:r>
            <w:r w:rsidRPr="00490331">
              <w:rPr>
                <w:color w:val="000000"/>
              </w:rPr>
              <w:t xml:space="preserve">(maloobchod) alebo iným prevádzkovateľom živnosti (veľkoobchod) </w:t>
            </w:r>
          </w:p>
        </w:tc>
        <w:tc>
          <w:tcPr>
            <w:tcW w:w="27" w:type="pct"/>
          </w:tcPr>
          <w:p w14:paraId="543CD7B7" w14:textId="713BB1F4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6B0E736A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72789008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46EA1FF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nápojov </w:t>
            </w:r>
          </w:p>
        </w:tc>
        <w:tc>
          <w:tcPr>
            <w:tcW w:w="1650" w:type="pct"/>
          </w:tcPr>
          <w:p w14:paraId="43496A1C" w14:textId="1A26DD9F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63A7746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41009500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BFE6F5A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Oprava osobných potrieb a potrieb pre domácnosť </w:t>
            </w:r>
          </w:p>
        </w:tc>
        <w:tc>
          <w:tcPr>
            <w:tcW w:w="1650" w:type="pct"/>
          </w:tcPr>
          <w:p w14:paraId="4B02AF01" w14:textId="6010D98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E610075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6C9A9901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A5B7213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Textilná výroba </w:t>
            </w:r>
          </w:p>
        </w:tc>
        <w:tc>
          <w:tcPr>
            <w:tcW w:w="1650" w:type="pct"/>
          </w:tcPr>
          <w:p w14:paraId="2134407C" w14:textId="0175F5CD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1ECB1E7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69F1AE22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071AC2E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Odevná výroba </w:t>
            </w:r>
          </w:p>
        </w:tc>
        <w:tc>
          <w:tcPr>
            <w:tcW w:w="1650" w:type="pct"/>
          </w:tcPr>
          <w:p w14:paraId="53E74292" w14:textId="25636036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7B2390C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2E86AA0D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B437461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Spracovanie kože </w:t>
            </w:r>
          </w:p>
        </w:tc>
        <w:tc>
          <w:tcPr>
            <w:tcW w:w="1650" w:type="pct"/>
          </w:tcPr>
          <w:p w14:paraId="35D459D2" w14:textId="706ECDEF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F36899D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58A1D707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A4A4485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Opracovanie drevnej hmoty a výroba komponentov z dreva </w:t>
            </w:r>
          </w:p>
        </w:tc>
        <w:tc>
          <w:tcPr>
            <w:tcW w:w="1650" w:type="pct"/>
          </w:tcPr>
          <w:p w14:paraId="3E337F27" w14:textId="65DF38C1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53C31BE8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67"/>
        <w:gridCol w:w="605"/>
      </w:tblGrid>
      <w:tr w:rsidR="00490331" w:rsidRPr="00490331" w14:paraId="1D5DBA5F" w14:textId="77777777" w:rsidTr="00490331">
        <w:trPr>
          <w:tblCellSpacing w:w="15" w:type="dxa"/>
        </w:trPr>
        <w:tc>
          <w:tcPr>
            <w:tcW w:w="4641" w:type="pct"/>
            <w:vAlign w:val="center"/>
            <w:hideMark/>
          </w:tcPr>
          <w:p w14:paraId="7F12707D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jednoduchých výrobkov z dreva, korku, slamy, prútia a ich úprava, oprava a údržba </w:t>
            </w:r>
          </w:p>
        </w:tc>
        <w:tc>
          <w:tcPr>
            <w:tcW w:w="309" w:type="pct"/>
          </w:tcPr>
          <w:p w14:paraId="01726A1E" w14:textId="3F912E23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FC38E34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3AE2FCD9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C332F00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hudobných nástrojov </w:t>
            </w:r>
          </w:p>
        </w:tc>
        <w:tc>
          <w:tcPr>
            <w:tcW w:w="1650" w:type="pct"/>
          </w:tcPr>
          <w:p w14:paraId="529F0DD8" w14:textId="3FA3CF61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10AE175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38D3A805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780A11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elektrických zariadení a elektrických súčiastok </w:t>
            </w:r>
          </w:p>
        </w:tc>
        <w:tc>
          <w:tcPr>
            <w:tcW w:w="1650" w:type="pct"/>
          </w:tcPr>
          <w:p w14:paraId="5D26E95E" w14:textId="0A578DD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AE19EBC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0FB86BFA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C9360C0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počítačových, elektronických a optických výrobkov </w:t>
            </w:r>
          </w:p>
        </w:tc>
        <w:tc>
          <w:tcPr>
            <w:tcW w:w="1650" w:type="pct"/>
          </w:tcPr>
          <w:p w14:paraId="2CF3600C" w14:textId="5BE91D29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1131177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4BF1F030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391CC2F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bižutérie a suvenírov </w:t>
            </w:r>
          </w:p>
        </w:tc>
        <w:tc>
          <w:tcPr>
            <w:tcW w:w="1650" w:type="pct"/>
          </w:tcPr>
          <w:p w14:paraId="4B530BA1" w14:textId="1910A69B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B982CF8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67"/>
        <w:gridCol w:w="605"/>
      </w:tblGrid>
      <w:tr w:rsidR="00490331" w:rsidRPr="00490331" w14:paraId="080B0543" w14:textId="77777777" w:rsidTr="00490331">
        <w:trPr>
          <w:tblCellSpacing w:w="15" w:type="dxa"/>
        </w:trPr>
        <w:tc>
          <w:tcPr>
            <w:tcW w:w="4641" w:type="pct"/>
            <w:vAlign w:val="center"/>
            <w:hideMark/>
          </w:tcPr>
          <w:p w14:paraId="3801DD2B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Sprostredkovateľská činnosť v oblasti obchodu, služieb, výroby </w:t>
            </w:r>
          </w:p>
        </w:tc>
        <w:tc>
          <w:tcPr>
            <w:tcW w:w="309" w:type="pct"/>
          </w:tcPr>
          <w:p w14:paraId="3A8E8181" w14:textId="2ED453B0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9D59530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67"/>
        <w:gridCol w:w="605"/>
      </w:tblGrid>
      <w:tr w:rsidR="00490331" w:rsidRPr="00490331" w14:paraId="1985EEEC" w14:textId="77777777" w:rsidTr="00490331">
        <w:trPr>
          <w:tblCellSpacing w:w="15" w:type="dxa"/>
        </w:trPr>
        <w:tc>
          <w:tcPr>
            <w:tcW w:w="4641" w:type="pct"/>
            <w:vAlign w:val="center"/>
            <w:hideMark/>
          </w:tcPr>
          <w:p w14:paraId="01C90E9C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309" w:type="pct"/>
          </w:tcPr>
          <w:p w14:paraId="194224AE" w14:textId="229B5670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22B97B2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71BFFC43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D6757D7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Sťahovacie služby </w:t>
            </w:r>
          </w:p>
        </w:tc>
        <w:tc>
          <w:tcPr>
            <w:tcW w:w="1650" w:type="pct"/>
          </w:tcPr>
          <w:p w14:paraId="20A19438" w14:textId="3C4FD5D0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6D3D80F6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67"/>
        <w:gridCol w:w="605"/>
      </w:tblGrid>
      <w:tr w:rsidR="00490331" w:rsidRPr="00490331" w14:paraId="66FDD3C1" w14:textId="77777777" w:rsidTr="00490331">
        <w:trPr>
          <w:tblCellSpacing w:w="15" w:type="dxa"/>
        </w:trPr>
        <w:tc>
          <w:tcPr>
            <w:tcW w:w="4641" w:type="pct"/>
            <w:vAlign w:val="center"/>
            <w:hideMark/>
          </w:tcPr>
          <w:p w14:paraId="6B89497D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Ubytovacie služby s poskytovaním prípravy a predaja jedál, nápojov a polotovarov ubytovaným hosťom v ubytovacích zariadeniach s kapacitou do 10 lôžok </w:t>
            </w:r>
          </w:p>
        </w:tc>
        <w:tc>
          <w:tcPr>
            <w:tcW w:w="309" w:type="pct"/>
          </w:tcPr>
          <w:p w14:paraId="0CD51E73" w14:textId="5DCA5F35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2B172DF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326BBC63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C90B418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Ubytovacie služby bez poskytovania pohostinských činností </w:t>
            </w:r>
          </w:p>
        </w:tc>
        <w:tc>
          <w:tcPr>
            <w:tcW w:w="1650" w:type="pct"/>
          </w:tcPr>
          <w:p w14:paraId="3659E9D1" w14:textId="37B35B82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6A26E40D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67"/>
        <w:gridCol w:w="605"/>
      </w:tblGrid>
      <w:tr w:rsidR="00490331" w:rsidRPr="00490331" w14:paraId="7AF3C658" w14:textId="77777777" w:rsidTr="00490331">
        <w:trPr>
          <w:tblCellSpacing w:w="15" w:type="dxa"/>
        </w:trPr>
        <w:tc>
          <w:tcPr>
            <w:tcW w:w="4641" w:type="pct"/>
            <w:vAlign w:val="center"/>
            <w:hideMark/>
          </w:tcPr>
          <w:p w14:paraId="7107A880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Poskytovanie služieb rýchleho občerstvenia v spojení s predajom na priamu konzumáciu </w:t>
            </w:r>
          </w:p>
        </w:tc>
        <w:tc>
          <w:tcPr>
            <w:tcW w:w="309" w:type="pct"/>
          </w:tcPr>
          <w:p w14:paraId="4DD83846" w14:textId="76CA493D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50D13E7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65FDFA55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1C18187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Prevádzkovanie výdajne stravy </w:t>
            </w:r>
          </w:p>
        </w:tc>
        <w:tc>
          <w:tcPr>
            <w:tcW w:w="1650" w:type="pct"/>
          </w:tcPr>
          <w:p w14:paraId="4792CE37" w14:textId="1ACF9733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5B796D5D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357F73C4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C65647F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lastRenderedPageBreak/>
              <w:t xml:space="preserve">Poskytovanie obslužných služieb pri kultúrnych a iných spoločenských podujatiach </w:t>
            </w:r>
          </w:p>
        </w:tc>
        <w:tc>
          <w:tcPr>
            <w:tcW w:w="1650" w:type="pct"/>
          </w:tcPr>
          <w:p w14:paraId="38CD4291" w14:textId="28E849DC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588FDCB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54026DBB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37D3B8D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Vydavateľská činnosť, polygrafická výroba a knihárske práce </w:t>
            </w:r>
          </w:p>
        </w:tc>
        <w:tc>
          <w:tcPr>
            <w:tcW w:w="1650" w:type="pct"/>
          </w:tcPr>
          <w:p w14:paraId="16624BCB" w14:textId="00FDEAB0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C38879B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87"/>
        <w:gridCol w:w="185"/>
      </w:tblGrid>
      <w:tr w:rsidR="00490331" w:rsidRPr="00490331" w14:paraId="41DA4F9E" w14:textId="77777777" w:rsidTr="00490331">
        <w:trPr>
          <w:tblCellSpacing w:w="15" w:type="dxa"/>
        </w:trPr>
        <w:tc>
          <w:tcPr>
            <w:tcW w:w="4874" w:type="pct"/>
            <w:vAlign w:val="center"/>
            <w:hideMark/>
          </w:tcPr>
          <w:p w14:paraId="1FB73BFF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Služby súvisiace s produkciou filmov, videozáznamov a zvukových nahrávok </w:t>
            </w:r>
          </w:p>
        </w:tc>
        <w:tc>
          <w:tcPr>
            <w:tcW w:w="77" w:type="pct"/>
          </w:tcPr>
          <w:p w14:paraId="538574AF" w14:textId="28210202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6F2D2568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1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11"/>
        <w:gridCol w:w="94"/>
      </w:tblGrid>
      <w:tr w:rsidR="00490331" w:rsidRPr="00490331" w14:paraId="1EF6EE6D" w14:textId="77777777" w:rsidTr="00490331">
        <w:trPr>
          <w:tblCellSpacing w:w="15" w:type="dxa"/>
        </w:trPr>
        <w:tc>
          <w:tcPr>
            <w:tcW w:w="4924" w:type="pct"/>
            <w:vAlign w:val="center"/>
            <w:hideMark/>
          </w:tcPr>
          <w:p w14:paraId="3200EBC9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Počítačové služby a služby súvisiace s počítačovým spracovaním údajov </w:t>
            </w:r>
          </w:p>
        </w:tc>
        <w:tc>
          <w:tcPr>
            <w:tcW w:w="27" w:type="pct"/>
          </w:tcPr>
          <w:p w14:paraId="68625229" w14:textId="1556D6AE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22584EC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4E1915CA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469037C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Vedenie účtovníctva </w:t>
            </w:r>
          </w:p>
        </w:tc>
        <w:tc>
          <w:tcPr>
            <w:tcW w:w="1650" w:type="pct"/>
          </w:tcPr>
          <w:p w14:paraId="7BB79D43" w14:textId="3F7688EC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365C95D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87"/>
        <w:gridCol w:w="185"/>
      </w:tblGrid>
      <w:tr w:rsidR="00490331" w:rsidRPr="00490331" w14:paraId="02AFBD74" w14:textId="77777777" w:rsidTr="00490331">
        <w:trPr>
          <w:tblCellSpacing w:w="15" w:type="dxa"/>
        </w:trPr>
        <w:tc>
          <w:tcPr>
            <w:tcW w:w="4874" w:type="pct"/>
            <w:vAlign w:val="center"/>
            <w:hideMark/>
          </w:tcPr>
          <w:p w14:paraId="62EACC99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Činnosť podnikateľských, organizačných a ekonomických poradcov </w:t>
            </w:r>
          </w:p>
        </w:tc>
        <w:tc>
          <w:tcPr>
            <w:tcW w:w="77" w:type="pct"/>
          </w:tcPr>
          <w:p w14:paraId="64B80549" w14:textId="416F8E4D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B03CF41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47"/>
        <w:gridCol w:w="325"/>
      </w:tblGrid>
      <w:tr w:rsidR="00490331" w:rsidRPr="00490331" w14:paraId="7E0569FE" w14:textId="77777777" w:rsidTr="00490331">
        <w:trPr>
          <w:tblCellSpacing w:w="15" w:type="dxa"/>
        </w:trPr>
        <w:tc>
          <w:tcPr>
            <w:tcW w:w="4796" w:type="pct"/>
            <w:vAlign w:val="center"/>
            <w:hideMark/>
          </w:tcPr>
          <w:p w14:paraId="4C32A85D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Výskum a vývoj v oblasti prírodných, technických, spoločenských a humanitných vied </w:t>
            </w:r>
          </w:p>
        </w:tc>
        <w:tc>
          <w:tcPr>
            <w:tcW w:w="154" w:type="pct"/>
          </w:tcPr>
          <w:p w14:paraId="4E71C7A8" w14:textId="6FB309EB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0C0400B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67"/>
        <w:gridCol w:w="605"/>
      </w:tblGrid>
      <w:tr w:rsidR="00490331" w:rsidRPr="00490331" w14:paraId="104BC394" w14:textId="77777777" w:rsidTr="00490331">
        <w:trPr>
          <w:tblCellSpacing w:w="15" w:type="dxa"/>
        </w:trPr>
        <w:tc>
          <w:tcPr>
            <w:tcW w:w="4641" w:type="pct"/>
            <w:vAlign w:val="center"/>
            <w:hideMark/>
          </w:tcPr>
          <w:p w14:paraId="5A65A8C2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Reklamné a marketingové služby, prieskum trhu a verejnej mienky </w:t>
            </w:r>
          </w:p>
        </w:tc>
        <w:tc>
          <w:tcPr>
            <w:tcW w:w="309" w:type="pct"/>
          </w:tcPr>
          <w:p w14:paraId="0907EE40" w14:textId="4290766E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59AAC54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48D77492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9D1E8C2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Služby požičovní </w:t>
            </w:r>
          </w:p>
        </w:tc>
        <w:tc>
          <w:tcPr>
            <w:tcW w:w="1650" w:type="pct"/>
          </w:tcPr>
          <w:p w14:paraId="64DB36F0" w14:textId="3B1C2FC1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C9FE7A6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3CC005DE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D868047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Dizajnérske činnosti </w:t>
            </w:r>
          </w:p>
        </w:tc>
        <w:tc>
          <w:tcPr>
            <w:tcW w:w="1650" w:type="pct"/>
          </w:tcPr>
          <w:p w14:paraId="5BF40DBD" w14:textId="4360D821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DADF94E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0DC09B9B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641EF25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Prenájom hnuteľných vecí </w:t>
            </w:r>
          </w:p>
        </w:tc>
        <w:tc>
          <w:tcPr>
            <w:tcW w:w="1650" w:type="pct"/>
          </w:tcPr>
          <w:p w14:paraId="2A800EB2" w14:textId="75503BBB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11E5417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72A1E295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38CB478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Informačná činnosť </w:t>
            </w:r>
          </w:p>
        </w:tc>
        <w:tc>
          <w:tcPr>
            <w:tcW w:w="1650" w:type="pct"/>
          </w:tcPr>
          <w:p w14:paraId="77F44FAF" w14:textId="22107BA8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77E71A1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6D4AFE12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8D9FEEF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Vykonávanie mimoškolskej vzdelávacej činnosti </w:t>
            </w:r>
          </w:p>
        </w:tc>
        <w:tc>
          <w:tcPr>
            <w:tcW w:w="1650" w:type="pct"/>
          </w:tcPr>
          <w:p w14:paraId="3E1601AC" w14:textId="6D64A648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101E987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64A4CE18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168DCF2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Fotografické služby </w:t>
            </w:r>
          </w:p>
        </w:tc>
        <w:tc>
          <w:tcPr>
            <w:tcW w:w="1650" w:type="pct"/>
          </w:tcPr>
          <w:p w14:paraId="5EF12853" w14:textId="494C1895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18355AC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1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11"/>
        <w:gridCol w:w="94"/>
      </w:tblGrid>
      <w:tr w:rsidR="00490331" w:rsidRPr="00490331" w14:paraId="517531E0" w14:textId="77777777" w:rsidTr="00490331">
        <w:trPr>
          <w:tblCellSpacing w:w="15" w:type="dxa"/>
        </w:trPr>
        <w:tc>
          <w:tcPr>
            <w:tcW w:w="4924" w:type="pct"/>
            <w:vAlign w:val="center"/>
            <w:hideMark/>
          </w:tcPr>
          <w:p w14:paraId="467A70FD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Vykonávanie vzdelávacích programov v oblasti sociálnych služieb zameraných na vykonávanie vybraných pracovných činností a na ďalšie vzdelávanie </w:t>
            </w:r>
          </w:p>
        </w:tc>
        <w:tc>
          <w:tcPr>
            <w:tcW w:w="27" w:type="pct"/>
          </w:tcPr>
          <w:p w14:paraId="624D7B04" w14:textId="0757F2DC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8074E05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1B5077AF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B48E204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Poskytovanie sociálnych služieb </w:t>
            </w:r>
          </w:p>
        </w:tc>
        <w:tc>
          <w:tcPr>
            <w:tcW w:w="1650" w:type="pct"/>
          </w:tcPr>
          <w:p w14:paraId="6613A93D" w14:textId="540C9685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90C24FA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07"/>
        <w:gridCol w:w="465"/>
      </w:tblGrid>
      <w:tr w:rsidR="00490331" w:rsidRPr="00490331" w14:paraId="4A353369" w14:textId="77777777" w:rsidTr="00490331">
        <w:trPr>
          <w:tblCellSpacing w:w="15" w:type="dxa"/>
        </w:trPr>
        <w:tc>
          <w:tcPr>
            <w:tcW w:w="4719" w:type="pct"/>
            <w:vAlign w:val="center"/>
            <w:hideMark/>
          </w:tcPr>
          <w:p w14:paraId="61F371B2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Prevádzkovanie kultúrnych, spoločenských a zábavných zariadení </w:t>
            </w:r>
          </w:p>
        </w:tc>
        <w:tc>
          <w:tcPr>
            <w:tcW w:w="232" w:type="pct"/>
          </w:tcPr>
          <w:p w14:paraId="535DA2A3" w14:textId="01F759CA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6022812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87"/>
        <w:gridCol w:w="185"/>
      </w:tblGrid>
      <w:tr w:rsidR="00490331" w:rsidRPr="00490331" w14:paraId="66B4CA45" w14:textId="77777777" w:rsidTr="00490331">
        <w:trPr>
          <w:tblCellSpacing w:w="15" w:type="dxa"/>
        </w:trPr>
        <w:tc>
          <w:tcPr>
            <w:tcW w:w="4874" w:type="pct"/>
            <w:vAlign w:val="center"/>
            <w:hideMark/>
          </w:tcPr>
          <w:p w14:paraId="4BC82E14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Organizovanie športových, kultúrnych a iných spoločenských podujatí </w:t>
            </w:r>
          </w:p>
        </w:tc>
        <w:tc>
          <w:tcPr>
            <w:tcW w:w="77" w:type="pct"/>
          </w:tcPr>
          <w:p w14:paraId="599C92B3" w14:textId="093C5C53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0C0B2D3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7EEAD082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B9928DC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Služby súvisiace so skrášľovaním tela </w:t>
            </w:r>
          </w:p>
        </w:tc>
        <w:tc>
          <w:tcPr>
            <w:tcW w:w="1650" w:type="pct"/>
          </w:tcPr>
          <w:p w14:paraId="7DC16273" w14:textId="6BAE89A2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14DF973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490331" w:rsidRPr="00490331" w14:paraId="559D565A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7676BBE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Vyučovanie v odbore umenia: hudobné umenie </w:t>
            </w:r>
          </w:p>
        </w:tc>
      </w:tr>
    </w:tbl>
    <w:p w14:paraId="32F72A60" w14:textId="77777777" w:rsidR="00490331" w:rsidRDefault="00490331" w:rsidP="0068261F">
      <w:pPr>
        <w:suppressAutoHyphens/>
        <w:rPr>
          <w:color w:val="000000"/>
          <w:lang w:val="en-US"/>
        </w:rPr>
      </w:pPr>
    </w:p>
    <w:p w14:paraId="11F04622" w14:textId="640F1DCD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0, z toho riadiacich 0</w:t>
      </w:r>
    </w:p>
    <w:p w14:paraId="49BF3D0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8945F30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14:paraId="7F14945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38BE0FD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38432ED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468BB49" w14:textId="08F4068E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1B69D9">
        <w:rPr>
          <w:color w:val="000000"/>
          <w:lang w:val="en-US"/>
        </w:rPr>
        <w:t>31.3.2021</w:t>
      </w:r>
    </w:p>
    <w:p w14:paraId="40E5967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F83410F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2963BBE9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14:paraId="722C9CDA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14:paraId="348A54C7" w14:textId="0E2FD594" w:rsidR="0068261F" w:rsidRDefault="00490331" w:rsidP="0068261F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Mgr.art Ľubomír Gašpar</w:t>
      </w:r>
      <w:r w:rsidR="0068261F">
        <w:rPr>
          <w:color w:val="000000"/>
          <w:lang w:val="en-US"/>
        </w:rPr>
        <w:t xml:space="preserve"> - konateľ</w:t>
      </w:r>
      <w:r w:rsidR="0068261F">
        <w:rPr>
          <w:color w:val="000000"/>
          <w:lang w:val="en-US"/>
        </w:rPr>
        <w:tab/>
      </w:r>
    </w:p>
    <w:p w14:paraId="39E31A41" w14:textId="77777777" w:rsidR="0068261F" w:rsidRDefault="0068261F" w:rsidP="0068261F">
      <w:pPr>
        <w:suppressAutoHyphens/>
        <w:ind w:left="708"/>
        <w:rPr>
          <w:color w:val="000000"/>
          <w:lang w:val="en-US"/>
        </w:rPr>
      </w:pPr>
    </w:p>
    <w:p w14:paraId="5872FFC9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14:paraId="4ECBA97F" w14:textId="14A9E82B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>Mgr.art Ľubomír Gašpar</w:t>
      </w:r>
      <w:r>
        <w:rPr>
          <w:color w:val="000000"/>
          <w:lang w:val="en-US"/>
        </w:rPr>
        <w:t xml:space="preserve"> - spoločník</w:t>
      </w:r>
    </w:p>
    <w:p w14:paraId="7632410E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00F6A0B7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14:paraId="10802BE1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20200E5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D2D60B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B6A293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14:paraId="52BB200B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6FC9230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25150E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14:paraId="5498AE77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0069E633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9B0D345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14:paraId="0FA5E65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838661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14:paraId="52C7161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AA79546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4A167040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9DD2E93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1550A9C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8CF740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4F63D8D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14:paraId="75A401E4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žiadny</w:t>
      </w:r>
    </w:p>
    <w:p w14:paraId="2FE98675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CD80F72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14:paraId="77D553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DE56347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14:paraId="741E8AF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C5D5FC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14:paraId="0AAEFD7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63F6F30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7A9968E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5AC92C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 žiadne</w:t>
      </w:r>
    </w:p>
    <w:p w14:paraId="37E49A0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F6518A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1FA30828" w14:textId="77777777" w:rsidR="0068261F" w:rsidRDefault="0068261F" w:rsidP="0068261F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14:paraId="4C7CA505" w14:textId="77777777" w:rsidR="009D6E75" w:rsidRPr="009D6E75" w:rsidRDefault="009D6E75" w:rsidP="009D6E75">
      <w:pPr>
        <w:rPr>
          <w:lang w:val="en-US"/>
        </w:rPr>
      </w:pPr>
    </w:p>
    <w:p w14:paraId="64D39D63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 €</w:t>
      </w:r>
    </w:p>
    <w:p w14:paraId="2549C06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965DB73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 predchádzajúceho roka: žiadna</w:t>
      </w:r>
    </w:p>
    <w:p w14:paraId="73A08392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</w:p>
    <w:p w14:paraId="6FE46C1A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14:paraId="2914093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0B29937" w14:textId="77777777" w:rsidR="0068261F" w:rsidRDefault="0068261F" w:rsidP="0068261F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5EAC8DB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CC5DBA3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Záväzky po lehote splatnosti: žiadne</w:t>
      </w:r>
    </w:p>
    <w:p w14:paraId="6D87AA9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A873C5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416E0B6E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5B96403" w14:textId="77777777" w:rsidR="009D6E75" w:rsidRPr="009D6E75" w:rsidRDefault="009D6E75" w:rsidP="009D6E75">
      <w:pPr>
        <w:rPr>
          <w:lang w:val="en-US"/>
        </w:rPr>
      </w:pPr>
    </w:p>
    <w:p w14:paraId="243E93E5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H. Informácie k údajom vykázaným vo výnosoch</w:t>
      </w:r>
    </w:p>
    <w:p w14:paraId="0FBC72A4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14:paraId="4B86A4C4" w14:textId="2B73BF34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 xml:space="preserve">604 – Tržby za tovar – </w:t>
      </w:r>
      <w:r w:rsidR="001B69D9">
        <w:rPr>
          <w:color w:val="000000"/>
          <w:lang w:val="en-US"/>
        </w:rPr>
        <w:t>12440</w:t>
      </w:r>
      <w:r w:rsidR="00490331">
        <w:rPr>
          <w:color w:val="000000"/>
          <w:lang w:val="en-US"/>
        </w:rPr>
        <w:t>,- €</w:t>
      </w:r>
    </w:p>
    <w:p w14:paraId="076BCCF9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DA310CC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03C83FA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43D849D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154A4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6D09948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4B953E2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77EB763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34E1A8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14:paraId="365D2E93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2FD07C58" w14:textId="108BF4A8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>504</w:t>
      </w:r>
      <w:r w:rsidR="009D6E75">
        <w:rPr>
          <w:color w:val="000000"/>
          <w:lang w:val="en-US"/>
        </w:rPr>
        <w:t xml:space="preserve"> </w:t>
      </w:r>
      <w:r w:rsidR="00490331">
        <w:rPr>
          <w:color w:val="000000"/>
          <w:lang w:val="en-US"/>
        </w:rPr>
        <w:t>Predaný tovar</w:t>
      </w:r>
      <w:r w:rsidR="009D6E75">
        <w:rPr>
          <w:color w:val="000000"/>
          <w:lang w:val="en-US"/>
        </w:rPr>
        <w:t xml:space="preserve"> – </w:t>
      </w:r>
      <w:r w:rsidR="001B69D9">
        <w:rPr>
          <w:color w:val="000000"/>
          <w:lang w:val="en-US"/>
        </w:rPr>
        <w:t>7750</w:t>
      </w:r>
      <w:r>
        <w:rPr>
          <w:color w:val="000000"/>
          <w:lang w:val="en-US"/>
        </w:rPr>
        <w:t>,- €</w:t>
      </w:r>
    </w:p>
    <w:p w14:paraId="6C3F059F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C793CE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2B7E272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1B17497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2FD281C6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14:paraId="39C95642" w14:textId="1B6D7499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1B69D9">
        <w:rPr>
          <w:color w:val="000000"/>
          <w:lang w:val="en-US"/>
        </w:rPr>
        <w:t>20</w:t>
      </w:r>
      <w:r>
        <w:rPr>
          <w:color w:val="000000"/>
          <w:lang w:val="en-US"/>
        </w:rPr>
        <w:t xml:space="preserve"> – </w:t>
      </w:r>
      <w:r w:rsidR="001B69D9">
        <w:rPr>
          <w:color w:val="000000"/>
          <w:lang w:val="en-US"/>
        </w:rPr>
        <w:t>uhradená</w:t>
      </w:r>
    </w:p>
    <w:p w14:paraId="7BFEE6D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CEA76C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9DCBFB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14:paraId="34B475B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A151FAA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676C6DF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5C44359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14:paraId="15588F44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17CE6B1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FAAD69D" w14:textId="77777777" w:rsidR="009D6E75" w:rsidRPr="009D6E75" w:rsidRDefault="009D6E75" w:rsidP="009D6E75">
      <w:pPr>
        <w:rPr>
          <w:lang w:val="en-US"/>
        </w:rPr>
      </w:pPr>
    </w:p>
    <w:p w14:paraId="47F8155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14:paraId="135844F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C5ADED2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522FA61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29EC17C8" w14:textId="77777777"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14:paraId="6159248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2F65B5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376B981A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35B6FACF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14:paraId="47C0971D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2720B0D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355A1AA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CBCC8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158C5A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5A2BCC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125315" w14:textId="6552AD20" w:rsidR="00C22FAD" w:rsidRDefault="0068261F" w:rsidP="00490331">
      <w:pPr>
        <w:suppressAutoHyphens/>
      </w:pPr>
      <w:r>
        <w:rPr>
          <w:color w:val="000000"/>
          <w:lang w:val="en-US"/>
        </w:rPr>
        <w:t xml:space="preserve">Dátum:   </w:t>
      </w:r>
      <w:r w:rsidR="001B69D9">
        <w:rPr>
          <w:color w:val="000000"/>
          <w:lang w:val="en-US"/>
        </w:rPr>
        <w:t>5</w:t>
      </w:r>
      <w:r w:rsidR="00490331">
        <w:rPr>
          <w:color w:val="000000"/>
          <w:lang w:val="en-US"/>
        </w:rPr>
        <w:t xml:space="preserve">. </w:t>
      </w:r>
      <w:r w:rsidR="001B69D9">
        <w:rPr>
          <w:color w:val="000000"/>
          <w:lang w:val="en-US"/>
        </w:rPr>
        <w:t>apríla 2022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  <w:t xml:space="preserve">    </w:t>
      </w:r>
      <w:r>
        <w:rPr>
          <w:color w:val="000000"/>
          <w:lang w:val="en-US"/>
        </w:rPr>
        <w:t>Podpis štatutárneho orgánu</w:t>
      </w:r>
    </w:p>
    <w:sectPr w:rsidR="00C22FAD" w:rsidSect="00C22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61F"/>
    <w:rsid w:val="001B69D9"/>
    <w:rsid w:val="002B5C7F"/>
    <w:rsid w:val="00490331"/>
    <w:rsid w:val="0068261F"/>
    <w:rsid w:val="00981CFC"/>
    <w:rsid w:val="009D6E75"/>
    <w:rsid w:val="00BA3F30"/>
    <w:rsid w:val="00C22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24A65"/>
  <w15:chartTrackingRefBased/>
  <w15:docId w15:val="{3FC0CE13-9FA8-46EB-97FC-F148914A8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261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8261F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68261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96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869</Words>
  <Characters>4954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4</cp:revision>
  <cp:lastPrinted>2017-06-27T14:22:00Z</cp:lastPrinted>
  <dcterms:created xsi:type="dcterms:W3CDTF">2021-03-30T13:04:00Z</dcterms:created>
  <dcterms:modified xsi:type="dcterms:W3CDTF">2022-04-06T13:45:00Z</dcterms:modified>
</cp:coreProperties>
</file>