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B44" w:rsidRDefault="00874A23" w:rsidP="00D81BDC">
      <w:pPr>
        <w:pStyle w:val="Default"/>
        <w:jc w:val="center"/>
        <w:rPr>
          <w:b/>
          <w:bCs/>
        </w:rPr>
      </w:pPr>
      <w:r w:rsidRPr="00874A23">
        <w:rPr>
          <w:b/>
          <w:bCs/>
        </w:rPr>
        <w:t xml:space="preserve">Poznámky </w:t>
      </w:r>
      <w:proofErr w:type="spellStart"/>
      <w:r w:rsidRPr="00874A23">
        <w:rPr>
          <w:b/>
          <w:bCs/>
        </w:rPr>
        <w:t>Úč</w:t>
      </w:r>
      <w:proofErr w:type="spellEnd"/>
      <w:r w:rsidRPr="00874A23">
        <w:rPr>
          <w:b/>
          <w:bCs/>
        </w:rPr>
        <w:t xml:space="preserve"> MÚJ 3 – 01</w:t>
      </w:r>
    </w:p>
    <w:p w:rsidR="00D81BDC" w:rsidRPr="00DC7F1D" w:rsidRDefault="00D81BDC" w:rsidP="00D81BDC">
      <w:pPr>
        <w:pStyle w:val="Default"/>
        <w:rPr>
          <w:b/>
          <w:color w:val="auto"/>
        </w:rPr>
      </w:pPr>
      <w:r w:rsidRPr="00DC7F1D">
        <w:rPr>
          <w:b/>
          <w:color w:val="auto"/>
        </w:rPr>
        <w:t xml:space="preserve">Poznámky k účtovnej závierke </w:t>
      </w:r>
      <w:proofErr w:type="spellStart"/>
      <w:r w:rsidRPr="00DC7F1D">
        <w:rPr>
          <w:b/>
          <w:color w:val="auto"/>
        </w:rPr>
        <w:t>mikro</w:t>
      </w:r>
      <w:proofErr w:type="spellEnd"/>
      <w:r w:rsidRPr="00DC7F1D">
        <w:rPr>
          <w:b/>
          <w:color w:val="auto"/>
        </w:rPr>
        <w:t xml:space="preserve"> účtovnej jednotky za rok 2021 </w:t>
      </w:r>
    </w:p>
    <w:p w:rsidR="00D81BDC" w:rsidRPr="00874A23" w:rsidRDefault="00D81BDC" w:rsidP="00D81BDC">
      <w:pPr>
        <w:pStyle w:val="Default"/>
        <w:rPr>
          <w:color w:val="auto"/>
        </w:rPr>
      </w:pPr>
    </w:p>
    <w:p w:rsidR="00D81BDC" w:rsidRPr="00D81BDC" w:rsidRDefault="009451EB" w:rsidP="007343C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22"/>
          <w:szCs w:val="22"/>
        </w:rPr>
      </w:pPr>
      <w:r>
        <w:rPr>
          <w:b/>
          <w:bCs/>
        </w:rPr>
        <w:t>SALI</w:t>
      </w:r>
      <w:r w:rsidR="00D81BDC">
        <w:rPr>
          <w:b/>
          <w:bCs/>
        </w:rPr>
        <w:t xml:space="preserve"> </w:t>
      </w:r>
      <w:proofErr w:type="spellStart"/>
      <w:r w:rsidR="00D81BDC">
        <w:rPr>
          <w:b/>
          <w:bCs/>
        </w:rPr>
        <w:t>s.r.o</w:t>
      </w:r>
      <w:proofErr w:type="spellEnd"/>
      <w:r w:rsidR="00D81BDC">
        <w:rPr>
          <w:b/>
          <w:bCs/>
        </w:rPr>
        <w:t xml:space="preserve">., </w:t>
      </w:r>
      <w:r w:rsidR="009618E3">
        <w:rPr>
          <w:b/>
          <w:bCs/>
        </w:rPr>
        <w:t>Záhradnícka 1710/11</w:t>
      </w:r>
      <w:r w:rsidR="00D81BDC">
        <w:rPr>
          <w:b/>
          <w:bCs/>
        </w:rPr>
        <w:t xml:space="preserve">,  Partizánske   </w:t>
      </w:r>
      <w:r w:rsidR="00037B44" w:rsidRPr="00DC7F1D">
        <w:rPr>
          <w:b/>
          <w:bCs/>
          <w:sz w:val="22"/>
          <w:szCs w:val="22"/>
        </w:rPr>
        <w:t>I</w:t>
      </w:r>
      <w:r w:rsidR="00874A23" w:rsidRPr="00DC7F1D">
        <w:rPr>
          <w:b/>
          <w:bCs/>
          <w:sz w:val="22"/>
          <w:szCs w:val="22"/>
        </w:rPr>
        <w:t xml:space="preserve">ČO: </w:t>
      </w:r>
      <w:r w:rsidR="009618E3">
        <w:rPr>
          <w:b/>
          <w:bCs/>
          <w:sz w:val="22"/>
          <w:szCs w:val="22"/>
        </w:rPr>
        <w:t>36319287</w:t>
      </w:r>
      <w:r w:rsidR="006D40D5" w:rsidRPr="00DC7F1D">
        <w:rPr>
          <w:b/>
          <w:bCs/>
          <w:sz w:val="22"/>
          <w:szCs w:val="22"/>
        </w:rPr>
        <w:t xml:space="preserve">  </w:t>
      </w:r>
      <w:r w:rsidR="00037B44" w:rsidRPr="00DC7F1D">
        <w:rPr>
          <w:b/>
          <w:bCs/>
          <w:sz w:val="22"/>
          <w:szCs w:val="22"/>
        </w:rPr>
        <w:t xml:space="preserve"> </w:t>
      </w:r>
      <w:r w:rsidR="00874A23" w:rsidRPr="00DC7F1D">
        <w:rPr>
          <w:b/>
          <w:bCs/>
          <w:sz w:val="22"/>
          <w:szCs w:val="22"/>
        </w:rPr>
        <w:t xml:space="preserve">DIČ: </w:t>
      </w:r>
      <w:r w:rsidR="009618E3">
        <w:rPr>
          <w:b/>
          <w:bCs/>
          <w:sz w:val="22"/>
          <w:szCs w:val="22"/>
        </w:rPr>
        <w:t>2020140232</w:t>
      </w:r>
      <w:r w:rsidR="00BF5A27" w:rsidRPr="00D81BDC">
        <w:rPr>
          <w:bCs/>
          <w:sz w:val="22"/>
          <w:szCs w:val="22"/>
        </w:rPr>
        <w:t xml:space="preserve">  </w:t>
      </w:r>
    </w:p>
    <w:tbl>
      <w:tblPr>
        <w:tblW w:w="9700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08"/>
        <w:gridCol w:w="6556"/>
        <w:gridCol w:w="236"/>
      </w:tblGrid>
      <w:tr w:rsidR="00874A23" w:rsidRPr="00874A23" w:rsidTr="00D81BDC">
        <w:trPr>
          <w:gridAfter w:val="1"/>
          <w:wAfter w:w="236" w:type="dxa"/>
          <w:trHeight w:val="93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2E92" w:rsidRDefault="0048327F" w:rsidP="00D81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Zostavené podľa požiadaviek</w:t>
            </w:r>
            <w:r w:rsidRPr="0048327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na zostavenie poznámok </w:t>
            </w:r>
            <w:proofErr w:type="spellStart"/>
            <w:r w:rsidRPr="0048327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mikro</w:t>
            </w:r>
            <w:proofErr w:type="spellEnd"/>
            <w:r w:rsidRPr="0048327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účtovnej jednotky ustanoven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ých</w:t>
            </w:r>
            <w:r w:rsidRPr="0048327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 § 4 Opatrenia MF SR č. MF/15464/2013-74 v znení opatrenia MF SR č. MF/18008/2014-74.</w:t>
            </w:r>
          </w:p>
          <w:p w:rsidR="00962E92" w:rsidRDefault="00962E92" w:rsidP="00D81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62E92" w:rsidRDefault="00962E92" w:rsidP="00D81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62E92" w:rsidRDefault="00962E92" w:rsidP="00D81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Informácie o účtovnej jednotke:</w:t>
            </w:r>
          </w:p>
          <w:p w:rsidR="00962E92" w:rsidRDefault="00962E92" w:rsidP="00D81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62E92" w:rsidRDefault="009451EB" w:rsidP="00D81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SALI</w:t>
            </w:r>
            <w:r w:rsidR="00962E9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962E9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s.r.o</w:t>
            </w:r>
            <w:proofErr w:type="spellEnd"/>
            <w:r w:rsidR="00962E9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</w:t>
            </w:r>
            <w:r w:rsidR="0033397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Záhradnícka 1710/11</w:t>
            </w:r>
            <w:r w:rsidR="00962E9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Partizánske</w:t>
            </w:r>
          </w:p>
          <w:p w:rsidR="00962E92" w:rsidRDefault="00962E92" w:rsidP="00D81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IČO: </w:t>
            </w:r>
            <w:r w:rsidR="009618E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36319287</w:t>
            </w:r>
          </w:p>
          <w:p w:rsidR="009618E3" w:rsidRDefault="00962E92" w:rsidP="00D81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DIČ: 2020</w:t>
            </w:r>
            <w:r w:rsidR="009618E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140232</w:t>
            </w:r>
          </w:p>
          <w:p w:rsidR="00962E92" w:rsidRDefault="009618E3" w:rsidP="00D81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</w:t>
            </w:r>
            <w:r w:rsidR="00962E9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 DPH: SK2020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140232</w:t>
            </w:r>
          </w:p>
          <w:p w:rsidR="00962E92" w:rsidRDefault="00962E92" w:rsidP="00D81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62E92" w:rsidRDefault="00962E92" w:rsidP="00D81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Počet zamestnancov ku koncu účtovného obdobia:</w:t>
            </w:r>
            <w:r w:rsidR="00F554C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17</w:t>
            </w:r>
          </w:p>
          <w:p w:rsidR="00962E92" w:rsidRDefault="00962E92" w:rsidP="00D81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62E92" w:rsidRDefault="00962E92" w:rsidP="00D81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Činnosť: Výroba obuvníckych polotovarov</w:t>
            </w:r>
          </w:p>
          <w:p w:rsidR="0048327F" w:rsidRPr="0048327F" w:rsidRDefault="0048327F" w:rsidP="00D81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327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</w:p>
          <w:p w:rsidR="007343C5" w:rsidRDefault="007343C5" w:rsidP="00D81BDC">
            <w:pPr>
              <w:pStyle w:val="Default"/>
            </w:pPr>
          </w:p>
          <w:p w:rsidR="007343C5" w:rsidRDefault="007343C5" w:rsidP="00D81BDC">
            <w:pPr>
              <w:pStyle w:val="Default"/>
            </w:pPr>
          </w:p>
          <w:p w:rsidR="00874A23" w:rsidRPr="00874A23" w:rsidRDefault="00874A23" w:rsidP="00D81BDC">
            <w:pPr>
              <w:pStyle w:val="Default"/>
            </w:pPr>
          </w:p>
        </w:tc>
      </w:tr>
      <w:tr w:rsidR="00874A23" w:rsidRPr="00874A23" w:rsidTr="00D81BDC">
        <w:trPr>
          <w:gridAfter w:val="1"/>
          <w:wAfter w:w="236" w:type="dxa"/>
          <w:trHeight w:val="117"/>
        </w:trPr>
        <w:tc>
          <w:tcPr>
            <w:tcW w:w="2908" w:type="dxa"/>
            <w:tcBorders>
              <w:top w:val="nil"/>
            </w:tcBorders>
          </w:tcPr>
          <w:p w:rsidR="00874A23" w:rsidRPr="00874A23" w:rsidRDefault="00874A23" w:rsidP="007343C5">
            <w:pPr>
              <w:pStyle w:val="Default"/>
            </w:pPr>
          </w:p>
        </w:tc>
        <w:tc>
          <w:tcPr>
            <w:tcW w:w="6556" w:type="dxa"/>
            <w:tcBorders>
              <w:top w:val="nil"/>
            </w:tcBorders>
          </w:tcPr>
          <w:p w:rsidR="00874A23" w:rsidRPr="00874A23" w:rsidRDefault="00874A23" w:rsidP="007343C5">
            <w:pPr>
              <w:pStyle w:val="Default"/>
            </w:pPr>
          </w:p>
        </w:tc>
      </w:tr>
      <w:tr w:rsidR="00874A23" w:rsidRPr="00874A23" w:rsidTr="00D81BDC">
        <w:trPr>
          <w:gridAfter w:val="1"/>
          <w:wAfter w:w="236" w:type="dxa"/>
          <w:trHeight w:val="117"/>
        </w:trPr>
        <w:tc>
          <w:tcPr>
            <w:tcW w:w="2908" w:type="dxa"/>
          </w:tcPr>
          <w:p w:rsidR="00874A23" w:rsidRPr="00874A23" w:rsidRDefault="00874A23" w:rsidP="007343C5">
            <w:pPr>
              <w:pStyle w:val="Default"/>
            </w:pPr>
          </w:p>
        </w:tc>
        <w:tc>
          <w:tcPr>
            <w:tcW w:w="6556" w:type="dxa"/>
          </w:tcPr>
          <w:p w:rsidR="00D81BDC" w:rsidRPr="00874A23" w:rsidRDefault="00D81BDC" w:rsidP="007343C5">
            <w:pPr>
              <w:pStyle w:val="Default"/>
            </w:pPr>
          </w:p>
        </w:tc>
      </w:tr>
      <w:tr w:rsidR="00874A23" w:rsidRPr="00874A23" w:rsidTr="00D81BDC">
        <w:trPr>
          <w:gridAfter w:val="1"/>
          <w:wAfter w:w="236" w:type="dxa"/>
          <w:trHeight w:val="1309"/>
        </w:trPr>
        <w:tc>
          <w:tcPr>
            <w:tcW w:w="2908" w:type="dxa"/>
          </w:tcPr>
          <w:p w:rsidR="00874A23" w:rsidRPr="00874A23" w:rsidRDefault="00874A23" w:rsidP="007343C5">
            <w:pPr>
              <w:pStyle w:val="Default"/>
            </w:pPr>
          </w:p>
        </w:tc>
        <w:tc>
          <w:tcPr>
            <w:tcW w:w="6556" w:type="dxa"/>
          </w:tcPr>
          <w:p w:rsidR="00874A23" w:rsidRPr="00874A23" w:rsidRDefault="00874A23" w:rsidP="007343C5">
            <w:pPr>
              <w:pStyle w:val="Default"/>
            </w:pPr>
          </w:p>
        </w:tc>
      </w:tr>
      <w:tr w:rsidR="00037B44" w:rsidRPr="00874A23" w:rsidTr="00D81BDC">
        <w:trPr>
          <w:trHeight w:val="117"/>
        </w:trPr>
        <w:tc>
          <w:tcPr>
            <w:tcW w:w="2908" w:type="dxa"/>
          </w:tcPr>
          <w:p w:rsidR="00037B44" w:rsidRPr="00874A23" w:rsidRDefault="00037B44" w:rsidP="00037B44">
            <w:pPr>
              <w:pStyle w:val="Default"/>
            </w:pPr>
          </w:p>
        </w:tc>
        <w:tc>
          <w:tcPr>
            <w:tcW w:w="6556" w:type="dxa"/>
          </w:tcPr>
          <w:p w:rsidR="00037B44" w:rsidRPr="00874A23" w:rsidRDefault="00037B44" w:rsidP="00037B44">
            <w:pPr>
              <w:pStyle w:val="Default"/>
            </w:pPr>
          </w:p>
        </w:tc>
        <w:tc>
          <w:tcPr>
            <w:tcW w:w="236" w:type="dxa"/>
          </w:tcPr>
          <w:p w:rsidR="00037B44" w:rsidRPr="00874A23" w:rsidRDefault="00037B44" w:rsidP="00037B44">
            <w:pPr>
              <w:pStyle w:val="Default"/>
            </w:pPr>
          </w:p>
        </w:tc>
      </w:tr>
      <w:tr w:rsidR="00037B44" w:rsidRPr="00874A23" w:rsidTr="00D81BDC">
        <w:trPr>
          <w:trHeight w:val="117"/>
        </w:trPr>
        <w:tc>
          <w:tcPr>
            <w:tcW w:w="2908" w:type="dxa"/>
          </w:tcPr>
          <w:p w:rsidR="00037B44" w:rsidRDefault="00037B44" w:rsidP="00037B44">
            <w:pPr>
              <w:pStyle w:val="Default"/>
              <w:rPr>
                <w:b/>
                <w:bCs/>
              </w:rPr>
            </w:pPr>
          </w:p>
          <w:p w:rsidR="00037B44" w:rsidRDefault="00037B44" w:rsidP="00037B44">
            <w:pPr>
              <w:pStyle w:val="Default"/>
              <w:rPr>
                <w:b/>
                <w:bCs/>
              </w:rPr>
            </w:pPr>
          </w:p>
          <w:p w:rsidR="00962E92" w:rsidRPr="00874A23" w:rsidRDefault="00962E92" w:rsidP="00037B44">
            <w:pPr>
              <w:pStyle w:val="Default"/>
              <w:rPr>
                <w:b/>
                <w:bCs/>
              </w:rPr>
            </w:pPr>
          </w:p>
        </w:tc>
        <w:tc>
          <w:tcPr>
            <w:tcW w:w="6556" w:type="dxa"/>
          </w:tcPr>
          <w:p w:rsidR="00037B44" w:rsidRPr="00874A23" w:rsidRDefault="00037B44" w:rsidP="00037B44">
            <w:pPr>
              <w:pStyle w:val="Default"/>
            </w:pPr>
          </w:p>
        </w:tc>
        <w:tc>
          <w:tcPr>
            <w:tcW w:w="236" w:type="dxa"/>
          </w:tcPr>
          <w:p w:rsidR="00037B44" w:rsidRPr="00874A23" w:rsidRDefault="00037B44" w:rsidP="00037B44">
            <w:pPr>
              <w:pStyle w:val="Default"/>
            </w:pPr>
          </w:p>
        </w:tc>
      </w:tr>
    </w:tbl>
    <w:p w:rsidR="00874A23" w:rsidRPr="00874A23" w:rsidRDefault="00874A23" w:rsidP="00037B44">
      <w:pPr>
        <w:pStyle w:val="Default"/>
      </w:pPr>
    </w:p>
    <w:tbl>
      <w:tblPr>
        <w:tblW w:w="9390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30"/>
        <w:gridCol w:w="3130"/>
        <w:gridCol w:w="3130"/>
      </w:tblGrid>
      <w:tr w:rsidR="00874A23" w:rsidRPr="00874A23" w:rsidTr="00D81BDC">
        <w:trPr>
          <w:trHeight w:val="208"/>
        </w:trPr>
        <w:tc>
          <w:tcPr>
            <w:tcW w:w="3130" w:type="dxa"/>
          </w:tcPr>
          <w:p w:rsidR="00874A23" w:rsidRPr="00874A23" w:rsidRDefault="00874A23" w:rsidP="007343C5">
            <w:pPr>
              <w:pStyle w:val="Default"/>
            </w:pPr>
          </w:p>
        </w:tc>
        <w:tc>
          <w:tcPr>
            <w:tcW w:w="3130" w:type="dxa"/>
          </w:tcPr>
          <w:p w:rsidR="00874A23" w:rsidRPr="00874A23" w:rsidRDefault="00874A23" w:rsidP="007343C5">
            <w:pPr>
              <w:pStyle w:val="Default"/>
            </w:pPr>
          </w:p>
        </w:tc>
        <w:tc>
          <w:tcPr>
            <w:tcW w:w="3130" w:type="dxa"/>
          </w:tcPr>
          <w:p w:rsidR="00874A23" w:rsidRPr="00874A23" w:rsidRDefault="00874A23" w:rsidP="007343C5">
            <w:pPr>
              <w:pStyle w:val="Default"/>
            </w:pPr>
          </w:p>
        </w:tc>
      </w:tr>
    </w:tbl>
    <w:p w:rsidR="00D81BDC" w:rsidRPr="00874A23" w:rsidRDefault="00D81BDC" w:rsidP="00D81BD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74A23">
        <w:rPr>
          <w:b/>
          <w:bCs/>
        </w:rPr>
        <w:lastRenderedPageBreak/>
        <w:t xml:space="preserve">Poznámky </w:t>
      </w:r>
      <w:proofErr w:type="spellStart"/>
      <w:r w:rsidRPr="00874A23">
        <w:rPr>
          <w:b/>
          <w:bCs/>
        </w:rPr>
        <w:t>Úč</w:t>
      </w:r>
      <w:proofErr w:type="spellEnd"/>
      <w:r w:rsidRPr="00874A23">
        <w:rPr>
          <w:b/>
          <w:bCs/>
        </w:rPr>
        <w:t xml:space="preserve"> MÚJ 3 – 01 </w:t>
      </w:r>
      <w:r>
        <w:rPr>
          <w:b/>
          <w:bCs/>
        </w:rPr>
        <w:t xml:space="preserve">                      </w:t>
      </w:r>
      <w:r w:rsidRPr="00874A23">
        <w:rPr>
          <w:b/>
          <w:bCs/>
        </w:rPr>
        <w:t xml:space="preserve">IČO: </w:t>
      </w:r>
      <w:r w:rsidR="009618E3">
        <w:rPr>
          <w:b/>
          <w:bCs/>
        </w:rPr>
        <w:t>36319287</w:t>
      </w:r>
      <w:r w:rsidRPr="00874A23">
        <w:rPr>
          <w:b/>
          <w:bCs/>
        </w:rPr>
        <w:t xml:space="preserve"> DIČ: </w:t>
      </w:r>
      <w:r w:rsidR="009618E3">
        <w:rPr>
          <w:b/>
          <w:bCs/>
        </w:rPr>
        <w:t>2020140232</w:t>
      </w:r>
      <w:r w:rsidRPr="00874A23">
        <w:rPr>
          <w:b/>
          <w:bCs/>
        </w:rPr>
        <w:t xml:space="preserve"> </w:t>
      </w:r>
    </w:p>
    <w:p w:rsidR="00D81BDC" w:rsidRDefault="00D81BDC" w:rsidP="007343C5">
      <w:pPr>
        <w:pStyle w:val="Default"/>
        <w:rPr>
          <w:b/>
          <w:bCs/>
        </w:rPr>
      </w:pPr>
    </w:p>
    <w:p w:rsidR="00874A23" w:rsidRPr="00874A23" w:rsidRDefault="00874A23" w:rsidP="007343C5">
      <w:pPr>
        <w:pStyle w:val="Default"/>
      </w:pPr>
      <w:r w:rsidRPr="00874A23">
        <w:rPr>
          <w:b/>
          <w:bCs/>
        </w:rPr>
        <w:t xml:space="preserve">Článok II </w:t>
      </w:r>
    </w:p>
    <w:p w:rsidR="00874A23" w:rsidRPr="00874A23" w:rsidRDefault="00874A23" w:rsidP="007343C5">
      <w:pPr>
        <w:pStyle w:val="Default"/>
      </w:pPr>
      <w:r w:rsidRPr="00874A23">
        <w:rPr>
          <w:b/>
          <w:bCs/>
        </w:rPr>
        <w:t xml:space="preserve">Informácie o prijatých postupoch </w:t>
      </w:r>
    </w:p>
    <w:p w:rsidR="00831C00" w:rsidRDefault="00831C00" w:rsidP="007343C5">
      <w:pPr>
        <w:pStyle w:val="Default"/>
      </w:pPr>
    </w:p>
    <w:p w:rsidR="00874A23" w:rsidRPr="00874A23" w:rsidRDefault="00874A23" w:rsidP="007343C5">
      <w:pPr>
        <w:pStyle w:val="Default"/>
      </w:pPr>
      <w:r w:rsidRPr="00874A23">
        <w:t xml:space="preserve">1. Informácia, či je účtovná závierka zostavená za splnenia predpokladu, že účtovná jednotka bude nepretržite pokračovať vo svojej činnosti: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049"/>
        <w:gridCol w:w="4049"/>
      </w:tblGrid>
      <w:tr w:rsidR="00874A23" w:rsidRPr="00874A23">
        <w:trPr>
          <w:trHeight w:val="93"/>
        </w:trPr>
        <w:tc>
          <w:tcPr>
            <w:tcW w:w="4049" w:type="dxa"/>
          </w:tcPr>
          <w:p w:rsidR="00831C00" w:rsidRDefault="00831C00" w:rsidP="007343C5">
            <w:pPr>
              <w:pStyle w:val="Default"/>
            </w:pPr>
          </w:p>
          <w:p w:rsidR="00831C00" w:rsidRDefault="00831C00" w:rsidP="007343C5">
            <w:pPr>
              <w:pStyle w:val="Default"/>
            </w:pPr>
          </w:p>
          <w:p w:rsidR="00831C00" w:rsidRDefault="00874A23" w:rsidP="00831C00">
            <w:pPr>
              <w:pStyle w:val="Default"/>
            </w:pPr>
            <w:r w:rsidRPr="00874A23">
              <w:t xml:space="preserve">2. Spôsob oceňovania jednotlivých </w:t>
            </w:r>
            <w:r w:rsidR="00831C00">
              <w:t>p</w:t>
            </w:r>
            <w:r w:rsidRPr="00874A23">
              <w:t xml:space="preserve">oložiek majetku a záväzkov, a to: </w:t>
            </w:r>
          </w:p>
          <w:p w:rsidR="00831C00" w:rsidRDefault="00831C00" w:rsidP="00831C00">
            <w:pPr>
              <w:pStyle w:val="Default"/>
            </w:pPr>
          </w:p>
          <w:p w:rsidR="00874A23" w:rsidRPr="00874A23" w:rsidRDefault="00874A23" w:rsidP="00831C00">
            <w:pPr>
              <w:pStyle w:val="Default"/>
            </w:pPr>
            <w:r w:rsidRPr="00874A23">
              <w:rPr>
                <w:b/>
                <w:bCs/>
              </w:rPr>
              <w:t xml:space="preserve">Názov položky </w:t>
            </w:r>
          </w:p>
        </w:tc>
        <w:tc>
          <w:tcPr>
            <w:tcW w:w="4049" w:type="dxa"/>
          </w:tcPr>
          <w:p w:rsidR="00831C00" w:rsidRDefault="00831C00" w:rsidP="007343C5">
            <w:pPr>
              <w:pStyle w:val="Default"/>
              <w:rPr>
                <w:b/>
                <w:bCs/>
              </w:rPr>
            </w:pPr>
          </w:p>
          <w:p w:rsidR="00831C00" w:rsidRDefault="00831C00" w:rsidP="007343C5">
            <w:pPr>
              <w:pStyle w:val="Default"/>
              <w:rPr>
                <w:b/>
                <w:bCs/>
              </w:rPr>
            </w:pPr>
          </w:p>
          <w:p w:rsidR="00831C00" w:rsidRDefault="00831C00" w:rsidP="007343C5">
            <w:pPr>
              <w:pStyle w:val="Default"/>
              <w:rPr>
                <w:b/>
                <w:bCs/>
              </w:rPr>
            </w:pPr>
          </w:p>
          <w:p w:rsidR="00831C00" w:rsidRDefault="00831C00" w:rsidP="007343C5">
            <w:pPr>
              <w:pStyle w:val="Default"/>
              <w:rPr>
                <w:b/>
                <w:bCs/>
              </w:rPr>
            </w:pPr>
          </w:p>
          <w:p w:rsidR="00831C00" w:rsidRDefault="00831C00" w:rsidP="007343C5">
            <w:pPr>
              <w:pStyle w:val="Default"/>
              <w:rPr>
                <w:b/>
                <w:bCs/>
              </w:rPr>
            </w:pPr>
          </w:p>
          <w:p w:rsidR="00874A23" w:rsidRPr="00874A23" w:rsidRDefault="00874A23" w:rsidP="007343C5">
            <w:pPr>
              <w:pStyle w:val="Default"/>
            </w:pPr>
            <w:r w:rsidRPr="00874A23">
              <w:rPr>
                <w:b/>
                <w:bCs/>
              </w:rPr>
              <w:t xml:space="preserve">Spôsob oceňovania </w:t>
            </w:r>
          </w:p>
        </w:tc>
      </w:tr>
      <w:tr w:rsidR="00874A23" w:rsidRPr="00874A23">
        <w:trPr>
          <w:trHeight w:val="93"/>
        </w:trPr>
        <w:tc>
          <w:tcPr>
            <w:tcW w:w="4049" w:type="dxa"/>
          </w:tcPr>
          <w:p w:rsidR="00831C00" w:rsidRDefault="00831C00" w:rsidP="007343C5">
            <w:pPr>
              <w:pStyle w:val="Default"/>
            </w:pPr>
          </w:p>
          <w:p w:rsidR="00874A23" w:rsidRPr="00874A23" w:rsidRDefault="00874A23" w:rsidP="007343C5">
            <w:pPr>
              <w:pStyle w:val="Default"/>
            </w:pPr>
            <w:r w:rsidRPr="00874A23">
              <w:t xml:space="preserve">Dlhodobý nehmotný majetok </w:t>
            </w:r>
          </w:p>
        </w:tc>
        <w:tc>
          <w:tcPr>
            <w:tcW w:w="4049" w:type="dxa"/>
          </w:tcPr>
          <w:p w:rsidR="00831C00" w:rsidRDefault="00831C00" w:rsidP="007343C5">
            <w:pPr>
              <w:pStyle w:val="Default"/>
            </w:pPr>
          </w:p>
          <w:p w:rsidR="00874A23" w:rsidRPr="00874A23" w:rsidRDefault="00874A23" w:rsidP="007343C5">
            <w:pPr>
              <w:pStyle w:val="Default"/>
            </w:pPr>
            <w:r w:rsidRPr="00874A23">
              <w:t xml:space="preserve">Obstarávacia cena </w:t>
            </w:r>
          </w:p>
        </w:tc>
      </w:tr>
      <w:tr w:rsidR="00874A23" w:rsidRPr="00874A23">
        <w:trPr>
          <w:trHeight w:val="93"/>
        </w:trPr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Dlhodobý hmotný majetok </w:t>
            </w:r>
          </w:p>
        </w:tc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Obstarávacia cena </w:t>
            </w:r>
          </w:p>
        </w:tc>
      </w:tr>
      <w:tr w:rsidR="00874A23" w:rsidRPr="00874A23">
        <w:trPr>
          <w:trHeight w:val="93"/>
        </w:trPr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Dlhodobý finančný majetok </w:t>
            </w:r>
          </w:p>
        </w:tc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Obstarávacia cena </w:t>
            </w:r>
          </w:p>
        </w:tc>
      </w:tr>
      <w:tr w:rsidR="00874A23" w:rsidRPr="00874A23">
        <w:trPr>
          <w:trHeight w:val="93"/>
        </w:trPr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Zásoby obstarané kúpou </w:t>
            </w:r>
          </w:p>
        </w:tc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Obstarávacia cena </w:t>
            </w:r>
          </w:p>
        </w:tc>
      </w:tr>
      <w:tr w:rsidR="00874A23" w:rsidRPr="00874A23">
        <w:trPr>
          <w:trHeight w:val="93"/>
        </w:trPr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Zásoby vytvorené vlastnou činnosťou </w:t>
            </w:r>
          </w:p>
        </w:tc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Obstarávacia cena </w:t>
            </w:r>
          </w:p>
        </w:tc>
      </w:tr>
      <w:tr w:rsidR="00874A23" w:rsidRPr="00874A23">
        <w:trPr>
          <w:trHeight w:val="93"/>
        </w:trPr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Vlastné pohľadávky </w:t>
            </w:r>
          </w:p>
        </w:tc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Obstarávacia cena </w:t>
            </w:r>
          </w:p>
        </w:tc>
      </w:tr>
      <w:tr w:rsidR="00874A23" w:rsidRPr="00874A23">
        <w:trPr>
          <w:trHeight w:val="93"/>
        </w:trPr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Kúpené pohľadávky </w:t>
            </w:r>
          </w:p>
        </w:tc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Obstarávacia cena </w:t>
            </w:r>
          </w:p>
        </w:tc>
      </w:tr>
      <w:tr w:rsidR="00874A23" w:rsidRPr="00874A23">
        <w:trPr>
          <w:trHeight w:val="93"/>
        </w:trPr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Krátkodobý finančný majetok </w:t>
            </w:r>
          </w:p>
        </w:tc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Obstarávacia cena </w:t>
            </w:r>
          </w:p>
        </w:tc>
      </w:tr>
      <w:tr w:rsidR="00874A23" w:rsidRPr="00874A23">
        <w:trPr>
          <w:trHeight w:val="93"/>
        </w:trPr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Záväzky vrátane rezerv </w:t>
            </w:r>
          </w:p>
        </w:tc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Obstarávacia cena </w:t>
            </w:r>
          </w:p>
        </w:tc>
      </w:tr>
      <w:tr w:rsidR="00874A23" w:rsidRPr="00874A23">
        <w:trPr>
          <w:trHeight w:val="93"/>
        </w:trPr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Dlhopisy </w:t>
            </w:r>
          </w:p>
        </w:tc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Obstarávacia cena </w:t>
            </w:r>
          </w:p>
        </w:tc>
      </w:tr>
      <w:tr w:rsidR="00874A23" w:rsidRPr="00874A23">
        <w:trPr>
          <w:trHeight w:val="93"/>
        </w:trPr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Pôžičky a úvery </w:t>
            </w:r>
          </w:p>
        </w:tc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Obstarávacia cena </w:t>
            </w:r>
          </w:p>
        </w:tc>
      </w:tr>
      <w:tr w:rsidR="00874A23" w:rsidRPr="00874A23">
        <w:trPr>
          <w:trHeight w:val="93"/>
        </w:trPr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Derivátové operácie </w:t>
            </w:r>
          </w:p>
        </w:tc>
        <w:tc>
          <w:tcPr>
            <w:tcW w:w="4049" w:type="dxa"/>
          </w:tcPr>
          <w:p w:rsidR="00874A23" w:rsidRPr="00874A23" w:rsidRDefault="00874A23" w:rsidP="007343C5">
            <w:pPr>
              <w:pStyle w:val="Default"/>
            </w:pPr>
            <w:r w:rsidRPr="00874A23">
              <w:t xml:space="preserve">Obstarávacia cena </w:t>
            </w:r>
          </w:p>
        </w:tc>
      </w:tr>
    </w:tbl>
    <w:p w:rsidR="00874A23" w:rsidRDefault="00874A23" w:rsidP="007343C5"/>
    <w:p w:rsidR="00831C00" w:rsidRDefault="00831C00" w:rsidP="007343C5">
      <w:pPr>
        <w:pStyle w:val="Default"/>
      </w:pPr>
    </w:p>
    <w:p w:rsidR="00831C00" w:rsidRDefault="00831C00" w:rsidP="007343C5">
      <w:pPr>
        <w:pStyle w:val="Default"/>
      </w:pPr>
    </w:p>
    <w:p w:rsidR="00831C00" w:rsidRDefault="00831C00" w:rsidP="007343C5">
      <w:pPr>
        <w:pStyle w:val="Default"/>
      </w:pPr>
    </w:p>
    <w:p w:rsidR="00874A23" w:rsidRPr="00874A23" w:rsidRDefault="00874A23" w:rsidP="007343C5">
      <w:pPr>
        <w:pStyle w:val="Default"/>
      </w:pPr>
      <w:r w:rsidRPr="00874A23">
        <w:t xml:space="preserve">3. Spôsob zostavenia odpisového plánu pre jednotlivé druhy dlhodobého hmotného majetku a dlhodobého nehmotného majetku, pričom sa uvádza doba odpisovania, použité sadzby odpisov a odpisové metódy pri určení odpisov: 20r. – HIM, 6r.-stroje, daňové odpisy s účtovné odpisy sa rovnajú </w:t>
      </w:r>
    </w:p>
    <w:p w:rsidR="00874A23" w:rsidRPr="00874A23" w:rsidRDefault="00874A23" w:rsidP="007343C5">
      <w:pPr>
        <w:pStyle w:val="Default"/>
      </w:pPr>
      <w:r w:rsidRPr="00874A23">
        <w:t xml:space="preserve">4. Zmeny účtovných zásad a zmeny účtovných metód s uvedením dôvodu týchto zmien a vyčíslením ich vplyvu na finančnú hodnotu majetku, záväzkov, základného imania a výsledku hospodárenia účtovnej jednotky: nie je </w:t>
      </w:r>
    </w:p>
    <w:p w:rsidR="00874A23" w:rsidRPr="00874A23" w:rsidRDefault="00874A23" w:rsidP="007343C5">
      <w:pPr>
        <w:pStyle w:val="Default"/>
      </w:pPr>
      <w:r w:rsidRPr="00874A23">
        <w:t>5. Informácie o</w:t>
      </w:r>
      <w:r w:rsidR="00F554CB">
        <w:t> </w:t>
      </w:r>
      <w:r w:rsidRPr="00874A23">
        <w:t>dotáciách</w:t>
      </w:r>
      <w:r w:rsidR="00F554CB">
        <w:t xml:space="preserve"> -UP</w:t>
      </w:r>
      <w:r w:rsidRPr="00874A23">
        <w:t xml:space="preserve"> a ich oceňovanie v účtovníctve: </w:t>
      </w:r>
      <w:r w:rsidR="00F554CB">
        <w:t>28 677,92 eur</w:t>
      </w:r>
    </w:p>
    <w:p w:rsidR="00874A23" w:rsidRPr="00874A23" w:rsidRDefault="00874A23" w:rsidP="007343C5">
      <w:pPr>
        <w:pStyle w:val="Default"/>
      </w:pPr>
      <w:r w:rsidRPr="00874A23"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uvedením vplyvu na výsledok hospodárenia bežného účtovného obdobia: nie je</w:t>
      </w:r>
    </w:p>
    <w:p w:rsidR="00874A23" w:rsidRPr="00874A23" w:rsidRDefault="00874A23" w:rsidP="007343C5">
      <w:pPr>
        <w:pStyle w:val="Default"/>
      </w:pPr>
    </w:p>
    <w:p w:rsidR="00831C00" w:rsidRDefault="00831C00" w:rsidP="007343C5">
      <w:pPr>
        <w:pStyle w:val="Default"/>
        <w:rPr>
          <w:b/>
          <w:bCs/>
        </w:rPr>
      </w:pPr>
    </w:p>
    <w:p w:rsidR="00831C00" w:rsidRDefault="00831C00" w:rsidP="007343C5">
      <w:pPr>
        <w:pStyle w:val="Default"/>
        <w:rPr>
          <w:b/>
          <w:bCs/>
        </w:rPr>
      </w:pPr>
    </w:p>
    <w:p w:rsidR="00831C00" w:rsidRDefault="00831C00" w:rsidP="007343C5">
      <w:pPr>
        <w:pStyle w:val="Default"/>
        <w:rPr>
          <w:b/>
          <w:bCs/>
        </w:rPr>
      </w:pPr>
    </w:p>
    <w:p w:rsidR="00831C00" w:rsidRDefault="00831C00" w:rsidP="007343C5">
      <w:pPr>
        <w:pStyle w:val="Default"/>
        <w:rPr>
          <w:b/>
          <w:bCs/>
        </w:rPr>
      </w:pPr>
    </w:p>
    <w:p w:rsidR="00874A23" w:rsidRPr="00874A23" w:rsidRDefault="00874A23" w:rsidP="00831C0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74A23">
        <w:rPr>
          <w:b/>
          <w:bCs/>
        </w:rPr>
        <w:lastRenderedPageBreak/>
        <w:t xml:space="preserve">Poznámky </w:t>
      </w:r>
      <w:proofErr w:type="spellStart"/>
      <w:r w:rsidRPr="00874A23">
        <w:rPr>
          <w:b/>
          <w:bCs/>
        </w:rPr>
        <w:t>Úč</w:t>
      </w:r>
      <w:proofErr w:type="spellEnd"/>
      <w:r w:rsidRPr="00874A23">
        <w:rPr>
          <w:b/>
          <w:bCs/>
        </w:rPr>
        <w:t xml:space="preserve"> MÚJ 3 – 01</w:t>
      </w:r>
      <w:r w:rsidR="00166485">
        <w:rPr>
          <w:b/>
          <w:bCs/>
        </w:rPr>
        <w:t xml:space="preserve">                  </w:t>
      </w:r>
      <w:r w:rsidRPr="00874A23">
        <w:rPr>
          <w:b/>
          <w:bCs/>
        </w:rPr>
        <w:t xml:space="preserve"> IČO: </w:t>
      </w:r>
      <w:r w:rsidR="009618E3">
        <w:rPr>
          <w:b/>
          <w:bCs/>
        </w:rPr>
        <w:t>36319287</w:t>
      </w:r>
      <w:r w:rsidRPr="00874A23">
        <w:rPr>
          <w:b/>
          <w:bCs/>
        </w:rPr>
        <w:t xml:space="preserve"> DIČ: 2020</w:t>
      </w:r>
      <w:r w:rsidR="009618E3">
        <w:rPr>
          <w:b/>
          <w:bCs/>
        </w:rPr>
        <w:t>140232</w:t>
      </w:r>
      <w:r w:rsidRPr="00874A23">
        <w:rPr>
          <w:b/>
          <w:bCs/>
        </w:rPr>
        <w:t xml:space="preserve"> </w:t>
      </w:r>
    </w:p>
    <w:p w:rsidR="00831C00" w:rsidRDefault="00831C00" w:rsidP="007343C5">
      <w:pPr>
        <w:pStyle w:val="Default"/>
        <w:rPr>
          <w:b/>
          <w:bCs/>
          <w:color w:val="auto"/>
        </w:rPr>
      </w:pPr>
    </w:p>
    <w:p w:rsidR="00831C00" w:rsidRDefault="00831C00" w:rsidP="007343C5">
      <w:pPr>
        <w:pStyle w:val="Default"/>
        <w:rPr>
          <w:b/>
          <w:bCs/>
          <w:color w:val="auto"/>
        </w:rPr>
      </w:pPr>
    </w:p>
    <w:p w:rsidR="00874A23" w:rsidRPr="00874A23" w:rsidRDefault="00874A23" w:rsidP="007343C5">
      <w:pPr>
        <w:pStyle w:val="Default"/>
        <w:rPr>
          <w:color w:val="auto"/>
        </w:rPr>
      </w:pPr>
      <w:r w:rsidRPr="00874A23">
        <w:rPr>
          <w:b/>
          <w:bCs/>
          <w:color w:val="auto"/>
        </w:rPr>
        <w:t xml:space="preserve">Článok III </w:t>
      </w:r>
    </w:p>
    <w:p w:rsidR="00874A23" w:rsidRPr="00874A23" w:rsidRDefault="00874A23" w:rsidP="007343C5">
      <w:pPr>
        <w:pStyle w:val="Default"/>
        <w:rPr>
          <w:color w:val="auto"/>
        </w:rPr>
      </w:pPr>
      <w:r w:rsidRPr="00874A23">
        <w:rPr>
          <w:b/>
          <w:bCs/>
          <w:color w:val="auto"/>
        </w:rPr>
        <w:t xml:space="preserve">Informácie, ktoré vysvetľujú a dopĺňajú súvahu a výkaz ziskov a strát </w:t>
      </w:r>
    </w:p>
    <w:p w:rsidR="00874A23" w:rsidRPr="00874A23" w:rsidRDefault="00874A23" w:rsidP="007343C5">
      <w:pPr>
        <w:pStyle w:val="Default"/>
        <w:rPr>
          <w:color w:val="auto"/>
        </w:rPr>
      </w:pPr>
      <w:r w:rsidRPr="00874A23">
        <w:rPr>
          <w:color w:val="auto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  <w:r w:rsidR="00F554CB">
        <w:rPr>
          <w:color w:val="auto"/>
        </w:rPr>
        <w:t>nie je</w:t>
      </w:r>
    </w:p>
    <w:p w:rsidR="00874A23" w:rsidRPr="00874A23" w:rsidRDefault="00874A23" w:rsidP="007343C5">
      <w:pPr>
        <w:pStyle w:val="Default"/>
        <w:rPr>
          <w:color w:val="auto"/>
        </w:rPr>
      </w:pPr>
      <w:r w:rsidRPr="00874A23">
        <w:rPr>
          <w:color w:val="auto"/>
        </w:rPr>
        <w:t xml:space="preserve">2. Informácie o záväzkoch, a to: </w:t>
      </w:r>
    </w:p>
    <w:p w:rsidR="00F554CB" w:rsidRDefault="00874A23" w:rsidP="007343C5">
      <w:pPr>
        <w:pStyle w:val="Default"/>
        <w:rPr>
          <w:color w:val="auto"/>
        </w:rPr>
      </w:pPr>
      <w:r w:rsidRPr="00874A23">
        <w:rPr>
          <w:color w:val="auto"/>
        </w:rPr>
        <w:t xml:space="preserve">- celkovej sume záväzkov so zostatkovou dobou splatnosti dlhšou ako päť rokov: </w:t>
      </w:r>
    </w:p>
    <w:p w:rsidR="00874A23" w:rsidRPr="00874A23" w:rsidRDefault="00F554CB" w:rsidP="007343C5">
      <w:pPr>
        <w:pStyle w:val="Default"/>
        <w:rPr>
          <w:color w:val="auto"/>
        </w:rPr>
      </w:pPr>
      <w:r>
        <w:rPr>
          <w:color w:val="auto"/>
        </w:rPr>
        <w:t xml:space="preserve">pôžička, vklad:96 596,96 eur </w:t>
      </w:r>
      <w:r w:rsidR="00874A23" w:rsidRPr="00874A23">
        <w:rPr>
          <w:color w:val="auto"/>
        </w:rPr>
        <w:t xml:space="preserve"> </w:t>
      </w:r>
    </w:p>
    <w:p w:rsidR="00874A23" w:rsidRPr="00874A23" w:rsidRDefault="00874A23" w:rsidP="007343C5">
      <w:pPr>
        <w:pStyle w:val="Default"/>
        <w:rPr>
          <w:color w:val="auto"/>
        </w:rPr>
      </w:pPr>
      <w:r w:rsidRPr="00874A23">
        <w:rPr>
          <w:color w:val="auto"/>
        </w:rPr>
        <w:t xml:space="preserve">- celkovej sume zabezpečených záväzkov, opis a spôsoby zabezpečenia záväzkov: </w:t>
      </w:r>
    </w:p>
    <w:p w:rsidR="00874A23" w:rsidRPr="00874A23" w:rsidRDefault="00874A23" w:rsidP="007343C5">
      <w:pPr>
        <w:pStyle w:val="Default"/>
        <w:rPr>
          <w:color w:val="auto"/>
        </w:rPr>
      </w:pPr>
      <w:r w:rsidRPr="00874A23">
        <w:rPr>
          <w:color w:val="auto"/>
        </w:rPr>
        <w:t xml:space="preserve">3. 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nie je. </w:t>
      </w:r>
    </w:p>
    <w:p w:rsidR="00874A23" w:rsidRPr="00874A23" w:rsidRDefault="00874A23" w:rsidP="007343C5">
      <w:pPr>
        <w:pStyle w:val="Default"/>
        <w:rPr>
          <w:color w:val="auto"/>
        </w:rPr>
      </w:pPr>
      <w:r w:rsidRPr="00874A23">
        <w:rPr>
          <w:color w:val="auto"/>
        </w:rPr>
        <w:t xml:space="preserve">4. Informácie o orgánoch účtovnej jednotky, a to: </w:t>
      </w:r>
    </w:p>
    <w:p w:rsidR="00874A23" w:rsidRPr="00874A23" w:rsidRDefault="00874A23" w:rsidP="007343C5">
      <w:pPr>
        <w:pStyle w:val="Default"/>
        <w:rPr>
          <w:color w:val="auto"/>
        </w:rPr>
      </w:pPr>
      <w:r w:rsidRPr="00874A23">
        <w:rPr>
          <w:color w:val="auto"/>
        </w:rPr>
        <w:t xml:space="preserve">a) výške jednotlivých druhov záruk alebo iných zabezpečení poskytnutých pre členov štatutárneho orgánu, dozorného orgánu a iného orgánu účtovnej jednotky, a to v členení za jednotlivé orgány. </w:t>
      </w:r>
    </w:p>
    <w:p w:rsidR="00874A23" w:rsidRPr="00874A23" w:rsidRDefault="00874A23" w:rsidP="007343C5">
      <w:pPr>
        <w:pStyle w:val="Default"/>
        <w:rPr>
          <w:color w:val="auto"/>
        </w:rPr>
      </w:pPr>
      <w:r w:rsidRPr="00874A23">
        <w:rPr>
          <w:color w:val="auto"/>
        </w:rPr>
        <w:t>b) pôžičkách poskytnutých členom štatutárneho orgánu, dozorného orgánu a iného orgánu účtovnej jednotky a to - celková suma poskytnutých pôžičiek k poslednému dňu účtovného obdobia v členení za jednotlivé orgány : 11</w:t>
      </w:r>
      <w:r w:rsidR="00F554CB">
        <w:rPr>
          <w:color w:val="auto"/>
        </w:rPr>
        <w:t> 0</w:t>
      </w:r>
      <w:r w:rsidRPr="00874A23">
        <w:rPr>
          <w:color w:val="auto"/>
        </w:rPr>
        <w:t>7</w:t>
      </w:r>
      <w:r w:rsidR="00F554CB">
        <w:rPr>
          <w:color w:val="auto"/>
        </w:rPr>
        <w:t>7,80 eur</w:t>
      </w:r>
      <w:r w:rsidRPr="00874A23">
        <w:rPr>
          <w:color w:val="auto"/>
        </w:rPr>
        <w:t xml:space="preserve"> </w:t>
      </w:r>
    </w:p>
    <w:p w:rsidR="00874A23" w:rsidRPr="00874A23" w:rsidRDefault="00874A23" w:rsidP="007343C5">
      <w:pPr>
        <w:pStyle w:val="Default"/>
        <w:rPr>
          <w:color w:val="auto"/>
        </w:rPr>
      </w:pPr>
      <w:r w:rsidRPr="00874A23">
        <w:rPr>
          <w:color w:val="auto"/>
        </w:rPr>
        <w:t xml:space="preserve">a celková suma splatených pôžičiek k poslednému dňu účtovného obdobia v členení za jednotlivé orgány a celková suma odpustených pôžičiek a odpísaných pôžičiek k poslednému dňu účtovného obdobia v členení za jednotlivé orgány. </w:t>
      </w:r>
    </w:p>
    <w:p w:rsidR="00874A23" w:rsidRPr="00874A23" w:rsidRDefault="00874A23" w:rsidP="007343C5">
      <w:pPr>
        <w:pStyle w:val="Default"/>
        <w:rPr>
          <w:color w:val="auto"/>
        </w:rPr>
      </w:pPr>
      <w:r w:rsidRPr="00874A23">
        <w:rPr>
          <w:color w:val="auto"/>
        </w:rPr>
        <w:t xml:space="preserve">c) hlavných podmienkach, na základe ktorých im boli záruky alebo iné zabezpečenie a pôžičky poskytnuté; pri pôžičkách sa uvádzajú úrokové sadzby. </w:t>
      </w:r>
    </w:p>
    <w:p w:rsidR="00874A23" w:rsidRPr="00874A23" w:rsidRDefault="00874A23" w:rsidP="007343C5">
      <w:pPr>
        <w:pStyle w:val="Default"/>
        <w:rPr>
          <w:color w:val="auto"/>
        </w:rPr>
      </w:pPr>
      <w:r w:rsidRPr="00874A23">
        <w:rPr>
          <w:color w:val="auto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874A23" w:rsidRPr="00874A23" w:rsidRDefault="00874A23" w:rsidP="007343C5">
      <w:pPr>
        <w:pStyle w:val="Default"/>
        <w:rPr>
          <w:color w:val="auto"/>
        </w:rPr>
      </w:pPr>
      <w:r w:rsidRPr="00874A23">
        <w:rPr>
          <w:color w:val="auto"/>
        </w:rPr>
        <w:t xml:space="preserve">5. Informácie o povinnostiach účtovnej jednotky, a to: </w:t>
      </w:r>
    </w:p>
    <w:p w:rsidR="00874A23" w:rsidRPr="00874A23" w:rsidRDefault="00874A23" w:rsidP="007343C5">
      <w:pPr>
        <w:pStyle w:val="Default"/>
        <w:rPr>
          <w:color w:val="auto"/>
        </w:rPr>
      </w:pPr>
      <w:r w:rsidRPr="00874A23">
        <w:rPr>
          <w:color w:val="auto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nie je. </w:t>
      </w:r>
    </w:p>
    <w:p w:rsidR="00874A23" w:rsidRPr="00874A23" w:rsidRDefault="00874A23" w:rsidP="007343C5">
      <w:pPr>
        <w:pStyle w:val="Default"/>
        <w:rPr>
          <w:color w:val="auto"/>
        </w:rPr>
      </w:pPr>
      <w:r w:rsidRPr="00874A23">
        <w:rPr>
          <w:color w:val="auto"/>
        </w:rPr>
        <w:t xml:space="preserve">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</w:t>
      </w:r>
      <w:r w:rsidRPr="00874A23">
        <w:rPr>
          <w:color w:val="auto"/>
        </w:rPr>
        <w:lastRenderedPageBreak/>
        <w:t>pravdepodobné, že na splnenie tejto povinnosti bude potrebný úbytok ekonomických úžitkov, alebo výška tejto povinnosti sa nedá spoľahlivo oceniť</w:t>
      </w:r>
      <w:r w:rsidR="009618E3">
        <w:rPr>
          <w:color w:val="auto"/>
        </w:rPr>
        <w:t>: nie je</w:t>
      </w:r>
      <w:r w:rsidRPr="00874A23">
        <w:rPr>
          <w:color w:val="auto"/>
        </w:rPr>
        <w:t xml:space="preserve"> </w:t>
      </w:r>
    </w:p>
    <w:p w:rsidR="00874A23" w:rsidRPr="00874A23" w:rsidRDefault="00874A23" w:rsidP="007343C5">
      <w:pPr>
        <w:pStyle w:val="Default"/>
        <w:rPr>
          <w:color w:val="auto"/>
        </w:rPr>
      </w:pPr>
      <w:r w:rsidRPr="00874A23">
        <w:rPr>
          <w:color w:val="auto"/>
        </w:rPr>
        <w:t>c) opise významných finančných povinností a významných podmienených záväzkov, a to celkovej sume významných finančných povinností a významných podmienených záväzkoch voči dcérskej účtovnej jednotke a účtovnej jednotke s podstatným vplyvom</w:t>
      </w:r>
      <w:r w:rsidR="00F554CB">
        <w:rPr>
          <w:color w:val="auto"/>
        </w:rPr>
        <w:t>: nie je</w:t>
      </w:r>
      <w:r w:rsidRPr="00874A23">
        <w:rPr>
          <w:color w:val="auto"/>
        </w:rPr>
        <w:t xml:space="preserve"> </w:t>
      </w:r>
      <w:bookmarkStart w:id="0" w:name="_GoBack"/>
      <w:bookmarkEnd w:id="0"/>
    </w:p>
    <w:sectPr w:rsidR="00874A23" w:rsidRPr="00874A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CB3"/>
    <w:rsid w:val="00037B44"/>
    <w:rsid w:val="00166485"/>
    <w:rsid w:val="0033397B"/>
    <w:rsid w:val="00457A7A"/>
    <w:rsid w:val="0048327F"/>
    <w:rsid w:val="00535CB3"/>
    <w:rsid w:val="006D40D5"/>
    <w:rsid w:val="007343C5"/>
    <w:rsid w:val="00831C00"/>
    <w:rsid w:val="00874A23"/>
    <w:rsid w:val="009066A9"/>
    <w:rsid w:val="009451EB"/>
    <w:rsid w:val="009618E3"/>
    <w:rsid w:val="00962E92"/>
    <w:rsid w:val="009F5ADA"/>
    <w:rsid w:val="00B02FF6"/>
    <w:rsid w:val="00B46563"/>
    <w:rsid w:val="00BF5A27"/>
    <w:rsid w:val="00C86CE3"/>
    <w:rsid w:val="00D81BDC"/>
    <w:rsid w:val="00DC7F1D"/>
    <w:rsid w:val="00E028F1"/>
    <w:rsid w:val="00EA660E"/>
    <w:rsid w:val="00F35B04"/>
    <w:rsid w:val="00F5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8F742E-8D98-4DB7-A810-AF33B2D9B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4832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74A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48327F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pagetitlevalue">
    <w:name w:val="pagetitlevalue"/>
    <w:basedOn w:val="Predvolenpsmoodseku"/>
    <w:rsid w:val="0048327F"/>
  </w:style>
  <w:style w:type="paragraph" w:styleId="Normlnywebov">
    <w:name w:val="Normal (Web)"/>
    <w:basedOn w:val="Normlny"/>
    <w:uiPriority w:val="99"/>
    <w:semiHidden/>
    <w:unhideWhenUsed/>
    <w:rsid w:val="0048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48327F"/>
    <w:rPr>
      <w:b/>
      <w:bCs/>
    </w:rPr>
  </w:style>
  <w:style w:type="character" w:styleId="Zvraznenie">
    <w:name w:val="Emphasis"/>
    <w:basedOn w:val="Predvolenpsmoodseku"/>
    <w:uiPriority w:val="20"/>
    <w:qFormat/>
    <w:rsid w:val="0048327F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6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6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21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7138-0045-4096-98F1-E959B42B9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3</cp:revision>
  <cp:lastPrinted>2022-04-21T08:48:00Z</cp:lastPrinted>
  <dcterms:created xsi:type="dcterms:W3CDTF">2022-04-21T08:51:00Z</dcterms:created>
  <dcterms:modified xsi:type="dcterms:W3CDTF">2022-04-21T08:51:00Z</dcterms:modified>
</cp:coreProperties>
</file>