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24E5" w:rsidRDefault="003C24E5" w:rsidP="003C24E5">
      <w:pPr>
        <w:jc w:val="center"/>
        <w:rPr>
          <w:b/>
        </w:rPr>
      </w:pPr>
      <w:r>
        <w:rPr>
          <w:b/>
        </w:rPr>
        <w:t xml:space="preserve">Poznámky obec </w:t>
      </w:r>
      <w:proofErr w:type="spellStart"/>
      <w:r>
        <w:rPr>
          <w:b/>
        </w:rPr>
        <w:t>Krišľovce</w:t>
      </w:r>
      <w:proofErr w:type="spellEnd"/>
      <w:r>
        <w:rPr>
          <w:b/>
        </w:rPr>
        <w:t xml:space="preserve"> 202</w:t>
      </w:r>
      <w:r w:rsidR="008E4D16">
        <w:rPr>
          <w:b/>
        </w:rPr>
        <w:t>1</w:t>
      </w:r>
      <w:r>
        <w:rPr>
          <w:b/>
        </w:rPr>
        <w:t>.</w:t>
      </w:r>
    </w:p>
    <w:p w:rsidR="003C24E5" w:rsidRDefault="003C24E5" w:rsidP="003C24E5">
      <w:pPr>
        <w:rPr>
          <w:b/>
          <w:u w:val="single"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Čl. I</w:t>
      </w:r>
    </w:p>
    <w:p w:rsidR="003C24E5" w:rsidRDefault="003C24E5" w:rsidP="003C24E5">
      <w:pPr>
        <w:jc w:val="center"/>
        <w:rPr>
          <w:b/>
        </w:rPr>
      </w:pPr>
      <w:r>
        <w:rPr>
          <w:b/>
        </w:rPr>
        <w:t>Všeobecné údaje</w:t>
      </w:r>
    </w:p>
    <w:p w:rsidR="003C24E5" w:rsidRDefault="003C24E5" w:rsidP="003C24E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Identifikačné údaje účtovnej jednotky </w:t>
      </w:r>
    </w:p>
    <w:p w:rsidR="003C24E5" w:rsidRDefault="003C24E5" w:rsidP="003C24E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Obec </w:t>
            </w:r>
            <w:proofErr w:type="spellStart"/>
            <w:r>
              <w:rPr>
                <w:lang w:eastAsia="en-US"/>
              </w:rPr>
              <w:t>Krišľovce</w:t>
            </w:r>
            <w:proofErr w:type="spellEnd"/>
            <w:r>
              <w:rPr>
                <w:lang w:eastAsia="en-US"/>
              </w:rPr>
              <w:t xml:space="preserve">  17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090 31 Kolbovce  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00 330 639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1990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Zákon č. 369/1990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</w:t>
            </w:r>
            <w:r>
              <w:rPr>
                <w:b/>
                <w:lang w:eastAsia="en-US"/>
              </w:rPr>
              <w:t xml:space="preserve">    </w:t>
            </w:r>
            <w:r>
              <w:rPr>
                <w:lang w:eastAsia="en-US"/>
              </w:rPr>
              <w:t>riadna</w:t>
            </w:r>
          </w:p>
          <w:p w:rsidR="003C24E5" w:rsidRDefault="00A73C6A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C24E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3C24E5">
              <w:rPr>
                <w:lang w:eastAsia="en-US"/>
              </w:rPr>
              <w:t xml:space="preserve">    mimoriadna 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A73C6A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C24E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3C24E5">
              <w:rPr>
                <w:b/>
                <w:lang w:eastAsia="en-US"/>
              </w:rPr>
              <w:t xml:space="preserve">    </w:t>
            </w:r>
            <w:r w:rsidR="003C24E5">
              <w:rPr>
                <w:lang w:eastAsia="en-US"/>
              </w:rPr>
              <w:t>áno</w:t>
            </w:r>
          </w:p>
          <w:p w:rsidR="003C24E5" w:rsidRDefault="003C24E5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X  </w:t>
            </w:r>
            <w:r>
              <w:rPr>
                <w:lang w:eastAsia="en-US"/>
              </w:rPr>
              <w:t xml:space="preserve">    nie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A73C6A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C24E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3C24E5">
              <w:rPr>
                <w:b/>
                <w:lang w:eastAsia="en-US"/>
              </w:rPr>
              <w:t xml:space="preserve">    </w:t>
            </w:r>
            <w:r w:rsidR="003C24E5">
              <w:rPr>
                <w:lang w:eastAsia="en-US"/>
              </w:rPr>
              <w:t>áno</w:t>
            </w:r>
          </w:p>
          <w:p w:rsidR="003C24E5" w:rsidRDefault="00A73C6A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C24E5">
              <w:rPr>
                <w:b/>
                <w:bCs/>
                <w:lang w:eastAsia="en-US"/>
              </w:rPr>
              <w:instrText xml:space="preserve"> FORMCHECKBOX </w:instrText>
            </w:r>
            <w:r>
              <w:rPr>
                <w:b/>
                <w:bCs/>
                <w:lang w:eastAsia="en-US"/>
              </w:rPr>
            </w:r>
            <w:r>
              <w:rPr>
                <w:b/>
                <w:bCs/>
                <w:lang w:eastAsia="en-US"/>
              </w:rPr>
              <w:fldChar w:fldCharType="separate"/>
            </w:r>
            <w:r>
              <w:rPr>
                <w:b/>
                <w:bCs/>
                <w:lang w:eastAsia="en-US"/>
              </w:rPr>
              <w:fldChar w:fldCharType="end"/>
            </w:r>
            <w:r w:rsidR="003C24E5">
              <w:rPr>
                <w:lang w:eastAsia="en-US"/>
              </w:rPr>
              <w:t xml:space="preserve">    nie</w:t>
            </w:r>
          </w:p>
        </w:tc>
      </w:tr>
    </w:tbl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Opis činnosti účtovnej jednotky </w:t>
      </w:r>
    </w:p>
    <w:p w:rsidR="003C24E5" w:rsidRDefault="003C24E5" w:rsidP="003C24E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Starostlivosť o občanov obce a zveľaďovanie obecného majetku.</w:t>
            </w:r>
          </w:p>
        </w:tc>
      </w:tr>
    </w:tbl>
    <w:p w:rsidR="003C24E5" w:rsidRDefault="003C24E5" w:rsidP="003C24E5">
      <w:pPr>
        <w:rPr>
          <w:b/>
        </w:rPr>
      </w:pPr>
    </w:p>
    <w:p w:rsidR="003C24E5" w:rsidRDefault="003C24E5" w:rsidP="003C24E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3C24E5" w:rsidRDefault="003C24E5" w:rsidP="003C24E5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Štatutárny zástupca (meno a priezvisko)</w:t>
            </w:r>
          </w:p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Monika </w:t>
            </w:r>
            <w:proofErr w:type="spellStart"/>
            <w:r>
              <w:rPr>
                <w:lang w:eastAsia="en-US"/>
              </w:rPr>
              <w:t>Dovičáková</w:t>
            </w:r>
            <w:proofErr w:type="spellEnd"/>
            <w:r>
              <w:rPr>
                <w:lang w:eastAsia="en-US"/>
              </w:rPr>
              <w:t xml:space="preserve">   starosta obce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  <w:p w:rsidR="003C24E5" w:rsidRDefault="003C24E5">
            <w:pPr>
              <w:spacing w:line="276" w:lineRule="auto"/>
              <w:rPr>
                <w:lang w:eastAsia="en-US"/>
              </w:rPr>
            </w:pPr>
          </w:p>
          <w:p w:rsidR="003C24E5" w:rsidRDefault="003C24E5">
            <w:pPr>
              <w:spacing w:line="276" w:lineRule="auto"/>
              <w:rPr>
                <w:lang w:eastAsia="en-US"/>
              </w:rPr>
            </w:pPr>
          </w:p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3C24E5" w:rsidTr="003C24E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lang w:eastAsia="en-US"/>
              </w:rPr>
            </w:pPr>
            <w:r>
              <w:rPr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</w:p>
        </w:tc>
      </w:tr>
    </w:tbl>
    <w:p w:rsidR="003C24E5" w:rsidRDefault="003C24E5" w:rsidP="003C24E5">
      <w:pPr>
        <w:jc w:val="center"/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Čl. II</w:t>
      </w:r>
    </w:p>
    <w:p w:rsidR="003C24E5" w:rsidRDefault="003C24E5" w:rsidP="003C24E5">
      <w:pPr>
        <w:jc w:val="center"/>
        <w:rPr>
          <w:b/>
        </w:rPr>
      </w:pPr>
      <w:r>
        <w:rPr>
          <w:b/>
        </w:rPr>
        <w:t xml:space="preserve">Informácie o účtovných zásadách a účtovných metódach </w:t>
      </w:r>
    </w:p>
    <w:p w:rsidR="003C24E5" w:rsidRDefault="003C24E5" w:rsidP="003C24E5"/>
    <w:p w:rsidR="003C24E5" w:rsidRDefault="003C24E5" w:rsidP="003C24E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x  áno            </w:t>
      </w:r>
      <w:r w:rsidR="00A73C6A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A73C6A">
        <w:rPr>
          <w:rFonts w:cs="Tahoma"/>
          <w:b/>
          <w:bCs/>
        </w:rPr>
      </w:r>
      <w:r w:rsidR="00A73C6A">
        <w:rPr>
          <w:rFonts w:cs="Tahoma"/>
          <w:b/>
          <w:bCs/>
        </w:rPr>
        <w:fldChar w:fldCharType="separate"/>
      </w:r>
      <w:r w:rsidR="00A73C6A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3C24E5" w:rsidRDefault="003C24E5" w:rsidP="003C24E5">
      <w:pPr>
        <w:spacing w:line="360" w:lineRule="auto"/>
        <w:jc w:val="both"/>
      </w:pPr>
    </w:p>
    <w:p w:rsidR="003C24E5" w:rsidRDefault="003C24E5" w:rsidP="003C24E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Zmeny účtovných metód a účtovných zásad </w:t>
      </w:r>
    </w:p>
    <w:p w:rsidR="003C24E5" w:rsidRDefault="003C24E5" w:rsidP="003C24E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 w:rsidR="00A73C6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73C6A">
        <w:rPr>
          <w:rFonts w:cs="Tahoma"/>
          <w:b/>
          <w:bCs/>
          <w:sz w:val="22"/>
          <w:szCs w:val="22"/>
        </w:rPr>
      </w:r>
      <w:r w:rsidR="00A73C6A">
        <w:rPr>
          <w:rFonts w:cs="Tahoma"/>
          <w:b/>
          <w:bCs/>
          <w:sz w:val="22"/>
          <w:szCs w:val="22"/>
        </w:rPr>
        <w:fldChar w:fldCharType="separate"/>
      </w:r>
      <w:r w:rsidR="00A73C6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3C24E5" w:rsidRDefault="003C24E5" w:rsidP="003C24E5">
      <w:pPr>
        <w:ind w:left="357"/>
        <w:jc w:val="both"/>
        <w:rPr>
          <w:rFonts w:cs="Tahoma"/>
          <w:b/>
          <w:bCs/>
        </w:rPr>
      </w:pPr>
    </w:p>
    <w:p w:rsidR="003C24E5" w:rsidRDefault="003C24E5" w:rsidP="003C24E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ocenenia jednotlivých položiek</w:t>
      </w:r>
    </w:p>
    <w:p w:rsidR="003C24E5" w:rsidRDefault="003C24E5" w:rsidP="003C24E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oceňovania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vlastnými nákladmi 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lang w:eastAsia="en-US"/>
              </w:rPr>
            </w:pPr>
            <w:r>
              <w:rPr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obstarávacou cenou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vlastnými nákladmi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reprodukčnou obstarávacou cenou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menovitou hodnotou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menovitou hodnotou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pStyle w:val="Zkladntext"/>
              <w:spacing w:line="276" w:lineRule="auto"/>
              <w:ind w:left="1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oceňujú sa v očakávanej výške záväzku</w:t>
            </w:r>
          </w:p>
        </w:tc>
      </w:tr>
      <w:tr w:rsidR="003C24E5" w:rsidTr="003C24E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lang w:eastAsia="en-US"/>
              </w:rPr>
            </w:pPr>
            <w:r>
              <w:rPr>
                <w:lang w:eastAsia="en-US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pStyle w:val="Zkladntext"/>
              <w:spacing w:line="276" w:lineRule="auto"/>
              <w:ind w:left="34"/>
              <w:jc w:val="lef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3C24E5" w:rsidRDefault="003C24E5" w:rsidP="003C24E5">
      <w:pPr>
        <w:ind w:left="284"/>
        <w:jc w:val="both"/>
        <w:rPr>
          <w:rFonts w:cs="Tahoma"/>
          <w:bCs/>
        </w:rPr>
      </w:pPr>
    </w:p>
    <w:p w:rsidR="003C24E5" w:rsidRDefault="003C24E5" w:rsidP="003C24E5">
      <w:pPr>
        <w:ind w:left="284"/>
        <w:jc w:val="both"/>
        <w:rPr>
          <w:rFonts w:cs="Tahoma"/>
          <w:bCs/>
        </w:rPr>
      </w:pPr>
    </w:p>
    <w:p w:rsidR="003C24E5" w:rsidRDefault="003C24E5" w:rsidP="003C24E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</w:rPr>
      </w:pPr>
      <w:r>
        <w:rPr>
          <w:b/>
        </w:rPr>
        <w:t>Spôsob zostavenia odpisového plánu pre dlhodobý majetok, doba odpisovania, sadzby odpisov a odpisové metódy pri stanovení účtovných odpisov</w:t>
      </w:r>
    </w:p>
    <w:p w:rsidR="003C24E5" w:rsidRDefault="003C24E5" w:rsidP="003C24E5">
      <w:pPr>
        <w:jc w:val="both"/>
      </w:pPr>
      <w:r>
        <w:t>Odpisy dlhodobého nehmotného majetku a 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začína:</w:t>
      </w:r>
    </w:p>
    <w:p w:rsidR="003C24E5" w:rsidRDefault="003C24E5" w:rsidP="003C24E5">
      <w:pPr>
        <w:pStyle w:val="Zkladntext"/>
        <w:ind w:left="425"/>
        <w:rPr>
          <w:sz w:val="20"/>
        </w:rPr>
      </w:pPr>
      <w:r>
        <w:rPr>
          <w:rFonts w:cs="Tahoma"/>
          <w:b/>
          <w:bCs/>
          <w:sz w:val="20"/>
        </w:rPr>
        <w:t xml:space="preserve">x  </w:t>
      </w:r>
      <w:r>
        <w:rPr>
          <w:rFonts w:cs="Tahoma"/>
          <w:bCs/>
          <w:sz w:val="20"/>
        </w:rPr>
        <w:t xml:space="preserve">odo </w:t>
      </w:r>
      <w:r>
        <w:rPr>
          <w:sz w:val="20"/>
        </w:rPr>
        <w:t>dňa jeho zaradenia do používania</w:t>
      </w:r>
    </w:p>
    <w:p w:rsidR="003C24E5" w:rsidRDefault="003C24E5" w:rsidP="003C24E5">
      <w:pPr>
        <w:jc w:val="both"/>
        <w:rPr>
          <w:color w:val="FF0000"/>
          <w:sz w:val="24"/>
          <w:szCs w:val="24"/>
        </w:rPr>
      </w:pPr>
      <w:r>
        <w:t xml:space="preserve">Účtovná jednotka zaraďuje majetok do odpisových skupín v zmysle zákona č.595/2003 </w:t>
      </w:r>
      <w:proofErr w:type="spellStart"/>
      <w:r>
        <w:t>Z.z</w:t>
      </w:r>
      <w:proofErr w:type="spellEnd"/>
      <w:r>
        <w:t>. o dani z príjmov v </w:t>
      </w:r>
      <w:proofErr w:type="spellStart"/>
      <w:r>
        <w:t>z.n.p</w:t>
      </w:r>
      <w:proofErr w:type="spellEnd"/>
      <w: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3C24E5" w:rsidRDefault="003C24E5" w:rsidP="003C24E5">
      <w:pPr>
        <w:pStyle w:val="Zkladntext"/>
        <w:ind w:left="0"/>
        <w:rPr>
          <w:sz w:val="24"/>
          <w:szCs w:val="24"/>
        </w:rPr>
      </w:pP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3C24E5" w:rsidTr="003C24E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3C24E5" w:rsidRDefault="003C24E5" w:rsidP="003C24E5">
      <w:pPr>
        <w:jc w:val="both"/>
        <w:rPr>
          <w:sz w:val="24"/>
        </w:rPr>
      </w:pPr>
    </w:p>
    <w:p w:rsidR="003C24E5" w:rsidRDefault="003C24E5" w:rsidP="003C24E5">
      <w:pPr>
        <w:jc w:val="both"/>
      </w:pPr>
      <w:r>
        <w:t xml:space="preserve">Drobný nehmotný majetok od </w:t>
      </w:r>
      <w:r>
        <w:rPr>
          <w:u w:val="single"/>
        </w:rPr>
        <w:t>0,01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nehmotným majetkom sa účtuje pri obstaraní do nákladov na účet 518 - Ostatné služby.</w:t>
      </w:r>
    </w:p>
    <w:p w:rsidR="003C24E5" w:rsidRDefault="003C24E5" w:rsidP="003C24E5">
      <w:pPr>
        <w:jc w:val="both"/>
      </w:pPr>
      <w:r>
        <w:t xml:space="preserve">Drobný hmotný majetok od </w:t>
      </w:r>
      <w:r>
        <w:rPr>
          <w:u w:val="single"/>
        </w:rPr>
        <w:t>30,00</w:t>
      </w:r>
      <w:r>
        <w:t xml:space="preserve"> Eur do </w:t>
      </w:r>
      <w:r>
        <w:rPr>
          <w:u w:val="single"/>
        </w:rPr>
        <w:t>499,99 €,</w:t>
      </w:r>
      <w:r>
        <w:t xml:space="preserve"> ktorý podľa rozhodnutia účtovnej jednotky nie je dlhodobým hmotným majetkom sa účtuje na podsúvahovom účte 791. </w:t>
      </w:r>
    </w:p>
    <w:p w:rsidR="003C24E5" w:rsidRDefault="003C24E5" w:rsidP="003C24E5">
      <w:pPr>
        <w:jc w:val="both"/>
        <w:rPr>
          <w:sz w:val="24"/>
        </w:rPr>
      </w:pPr>
    </w:p>
    <w:p w:rsidR="003C24E5" w:rsidRDefault="003C24E5" w:rsidP="003C24E5">
      <w:pPr>
        <w:pStyle w:val="Zkladntext"/>
        <w:ind w:left="0"/>
        <w:rPr>
          <w:sz w:val="24"/>
          <w:szCs w:val="24"/>
          <w:u w:val="single"/>
        </w:rPr>
      </w:pPr>
    </w:p>
    <w:p w:rsidR="003C24E5" w:rsidRDefault="003C24E5" w:rsidP="003C24E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Zásady pre vykazovanie transferov.</w:t>
      </w:r>
    </w:p>
    <w:p w:rsidR="003C24E5" w:rsidRDefault="003C24E5" w:rsidP="003C24E5">
      <w:pPr>
        <w:jc w:val="both"/>
      </w:pPr>
      <w:r>
        <w:t xml:space="preserve">O nároku na dotácie zo štátneho rozpočtu sa účtuje, ak je takmer isté, že sa splnia všetky podmienky súvisiace s dotáciou a súčasne, že sa dotácia poskytne. </w:t>
      </w:r>
    </w:p>
    <w:p w:rsidR="003C24E5" w:rsidRDefault="003C24E5" w:rsidP="003C24E5">
      <w:pPr>
        <w:jc w:val="both"/>
        <w:rPr>
          <w:b/>
        </w:rPr>
      </w:pPr>
    </w:p>
    <w:p w:rsidR="003C24E5" w:rsidRDefault="003C24E5" w:rsidP="003C24E5">
      <w:pPr>
        <w:jc w:val="both"/>
      </w:pPr>
      <w:r>
        <w:rPr>
          <w:b/>
        </w:rPr>
        <w:t>Bežný transfer</w:t>
      </w:r>
      <w:r>
        <w:t xml:space="preserve"> </w:t>
      </w:r>
    </w:p>
    <w:p w:rsidR="003C24E5" w:rsidRDefault="003C24E5" w:rsidP="003C24E5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 nákladmi</w:t>
      </w:r>
    </w:p>
    <w:p w:rsidR="003C24E5" w:rsidRDefault="003C24E5" w:rsidP="003C24E5">
      <w:pPr>
        <w:numPr>
          <w:ilvl w:val="0"/>
          <w:numId w:val="2"/>
        </w:numPr>
        <w:jc w:val="both"/>
      </w:pPr>
      <w:r>
        <w:lastRenderedPageBreak/>
        <w:t xml:space="preserve">poskytnutý </w:t>
      </w:r>
      <w:r>
        <w:rPr>
          <w:u w:val="single"/>
        </w:rPr>
        <w:t>cudzím subjektom</w:t>
      </w:r>
      <w:r>
        <w:t xml:space="preserve"> - sa  zúčtuje do nákladov po splnení podmienok</w:t>
      </w:r>
    </w:p>
    <w:p w:rsidR="003C24E5" w:rsidRDefault="003C24E5" w:rsidP="003C24E5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pri poskytnutí  transferu</w:t>
      </w:r>
    </w:p>
    <w:p w:rsidR="003C24E5" w:rsidRDefault="003C24E5" w:rsidP="003C24E5">
      <w:pPr>
        <w:jc w:val="both"/>
        <w:rPr>
          <w:b/>
        </w:rPr>
      </w:pPr>
    </w:p>
    <w:p w:rsidR="003C24E5" w:rsidRDefault="003C24E5" w:rsidP="003C24E5">
      <w:pPr>
        <w:jc w:val="both"/>
      </w:pPr>
      <w:r>
        <w:rPr>
          <w:b/>
        </w:rPr>
        <w:t>Kapitálový transfer</w:t>
      </w:r>
      <w:r>
        <w:t xml:space="preserve"> </w:t>
      </w:r>
    </w:p>
    <w:p w:rsidR="003C24E5" w:rsidRDefault="003C24E5" w:rsidP="003C24E5">
      <w:pPr>
        <w:numPr>
          <w:ilvl w:val="0"/>
          <w:numId w:val="2"/>
        </w:numPr>
        <w:jc w:val="both"/>
      </w:pPr>
      <w:r>
        <w:t xml:space="preserve">prijatý od </w:t>
      </w:r>
      <w:r>
        <w:rPr>
          <w:u w:val="single"/>
        </w:rPr>
        <w:t>cudzích subjektov</w:t>
      </w:r>
      <w:r>
        <w:t xml:space="preserve"> - sa  zúčtuje do výnosov  vo vecnej a časovej súvislosti s nákladmi (napr. s odpismi, s opravnou položkou, so zostatkovou hodnotou vyradeného dlhodobého majetku). </w:t>
      </w:r>
    </w:p>
    <w:p w:rsidR="003C24E5" w:rsidRDefault="003C24E5" w:rsidP="003C24E5">
      <w:pPr>
        <w:numPr>
          <w:ilvl w:val="0"/>
          <w:numId w:val="2"/>
        </w:numPr>
        <w:jc w:val="both"/>
      </w:pPr>
      <w:r>
        <w:t>poskytnutý</w:t>
      </w:r>
      <w:r>
        <w:rPr>
          <w:u w:val="single"/>
        </w:rPr>
        <w:t xml:space="preserve"> cudzím subjektom</w:t>
      </w:r>
      <w:r>
        <w:t xml:space="preserve"> - sa  zúčtuje do nákladov po splnení podmienok. </w:t>
      </w:r>
    </w:p>
    <w:p w:rsidR="003C24E5" w:rsidRDefault="003C24E5" w:rsidP="003C24E5">
      <w:pPr>
        <w:numPr>
          <w:ilvl w:val="0"/>
          <w:numId w:val="2"/>
        </w:numPr>
        <w:jc w:val="both"/>
      </w:pPr>
      <w:r>
        <w:t xml:space="preserve">poskytnutý </w:t>
      </w:r>
      <w:r>
        <w:rPr>
          <w:u w:val="single"/>
        </w:rPr>
        <w:t>vlastným subjektom</w:t>
      </w:r>
      <w:r>
        <w:t xml:space="preserve"> - sa  zúčtuje do nákladov vo vecnej a časovej súvislosti s  nákladmi účtovanými v organizáciách v zriaďovateľskej pôsobnosti obce/mesta. </w:t>
      </w:r>
    </w:p>
    <w:p w:rsidR="003C24E5" w:rsidRDefault="003C24E5" w:rsidP="003C24E5">
      <w:pPr>
        <w:jc w:val="both"/>
        <w:rPr>
          <w:b/>
        </w:rPr>
      </w:pPr>
    </w:p>
    <w:p w:rsidR="003C24E5" w:rsidRDefault="003C24E5" w:rsidP="003C24E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>Spôsob prepočtu údajov v cudzích menách na menu euro.</w:t>
      </w: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>Na ocenenie prírastku cudzej meny nakúpenej za euro sa použije kurz, za ktorý bola táto cudzia mena nakúpená.</w:t>
      </w: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3C24E5" w:rsidRDefault="003C24E5" w:rsidP="003C24E5">
      <w:pPr>
        <w:pStyle w:val="Zkladntext"/>
        <w:ind w:left="0"/>
        <w:rPr>
          <w:sz w:val="20"/>
        </w:rPr>
      </w:pPr>
      <w:r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Čl. III</w:t>
      </w:r>
    </w:p>
    <w:p w:rsidR="003C24E5" w:rsidRDefault="003C24E5" w:rsidP="003C24E5">
      <w:pPr>
        <w:jc w:val="center"/>
        <w:rPr>
          <w:b/>
        </w:rPr>
      </w:pPr>
      <w:r>
        <w:rPr>
          <w:b/>
        </w:rPr>
        <w:t>Informácie o údajoch na strane aktív súvahy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425" w:hanging="425"/>
        <w:rPr>
          <w:sz w:val="20"/>
        </w:rPr>
      </w:pPr>
      <w:r>
        <w:rPr>
          <w:sz w:val="20"/>
        </w:rPr>
        <w:t>A Neobežný majetok</w:t>
      </w:r>
    </w:p>
    <w:p w:rsidR="003C24E5" w:rsidRDefault="003C24E5" w:rsidP="003C24E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Dlhodobý nehmotný majetok a dlhodobý hmotný majetok </w:t>
      </w:r>
    </w:p>
    <w:p w:rsidR="003C24E5" w:rsidRDefault="003C24E5" w:rsidP="003C24E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prehľad o pohybe dlhodobého majetku </w:t>
      </w:r>
      <w:r>
        <w:rPr>
          <w:b w:val="0"/>
          <w:sz w:val="20"/>
        </w:rPr>
        <w:t>(tabuľka č.1)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3C24E5" w:rsidRDefault="003C24E5" w:rsidP="003C24E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sz w:val="20"/>
        </w:rPr>
        <w:t xml:space="preserve">spôsob a výška poistenia </w:t>
      </w:r>
      <w:r>
        <w:rPr>
          <w:b w:val="0"/>
          <w:sz w:val="20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2"/>
        <w:gridCol w:w="5158"/>
      </w:tblGrid>
      <w:tr w:rsidR="003C24E5" w:rsidTr="003C24E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3C24E5" w:rsidTr="003C24E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color w:val="FF0000"/>
                <w:lang w:eastAsia="en-US"/>
              </w:rPr>
              <w:t xml:space="preserve">   </w:t>
            </w:r>
          </w:p>
        </w:tc>
      </w:tr>
      <w:tr w:rsidR="003C24E5" w:rsidTr="003C24E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  <w:r w:rsidR="008E4D16">
              <w:rPr>
                <w:lang w:eastAsia="en-US"/>
              </w:rPr>
              <w:t xml:space="preserve"> - poistná zmluva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130,00 €</w:t>
            </w:r>
          </w:p>
        </w:tc>
      </w:tr>
      <w:tr w:rsidR="003C24E5" w:rsidTr="003C24E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130,00 €</w:t>
            </w:r>
          </w:p>
        </w:tc>
      </w:tr>
    </w:tbl>
    <w:p w:rsidR="003C24E5" w:rsidRDefault="003C24E5" w:rsidP="003C24E5">
      <w:pPr>
        <w:ind w:left="426"/>
        <w:jc w:val="both"/>
        <w:rPr>
          <w:sz w:val="24"/>
          <w:szCs w:val="24"/>
        </w:rPr>
      </w:pPr>
    </w:p>
    <w:p w:rsidR="003C24E5" w:rsidRDefault="003C24E5" w:rsidP="003C24E5">
      <w:pPr>
        <w:jc w:val="both"/>
        <w:rPr>
          <w:sz w:val="24"/>
          <w:szCs w:val="24"/>
        </w:rPr>
      </w:pPr>
    </w:p>
    <w:p w:rsidR="003C24E5" w:rsidRDefault="003C24E5" w:rsidP="003C24E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0"/>
        </w:rPr>
      </w:pPr>
      <w:r>
        <w:rPr>
          <w:sz w:val="20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3C24E5" w:rsidTr="003C24E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3C24E5" w:rsidTr="003C24E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</w:tc>
      </w:tr>
      <w:tr w:rsidR="003C24E5" w:rsidTr="003C24E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21 007,71</w:t>
            </w:r>
          </w:p>
        </w:tc>
      </w:tr>
      <w:tr w:rsidR="003C24E5" w:rsidTr="003C24E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Hmotný majetok 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21 017,51</w:t>
            </w:r>
          </w:p>
        </w:tc>
      </w:tr>
    </w:tbl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Oprávky k majetku: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 081  Oprávky k budovám, halám a stavbám                     3</w:t>
      </w:r>
      <w:r w:rsidR="008E4D16">
        <w:rPr>
          <w:b w:val="0"/>
          <w:sz w:val="20"/>
        </w:rPr>
        <w:t> 075,05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 082  Oprávky k strojom                                                         849,76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lastRenderedPageBreak/>
        <w:t xml:space="preserve">účet  088  Oprávky – drobný majetok                                               3 166,07     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        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3C24E5" w:rsidRDefault="003C24E5" w:rsidP="003C24E5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3C24E5" w:rsidRDefault="003C24E5" w:rsidP="003C24E5">
      <w:pPr>
        <w:ind w:left="284"/>
        <w:rPr>
          <w:b/>
          <w:sz w:val="24"/>
          <w:szCs w:val="24"/>
        </w:rPr>
      </w:pPr>
    </w:p>
    <w:p w:rsidR="003C24E5" w:rsidRDefault="003C24E5" w:rsidP="003C24E5">
      <w:pPr>
        <w:numPr>
          <w:ilvl w:val="0"/>
          <w:numId w:val="7"/>
        </w:numPr>
        <w:ind w:left="284" w:hanging="284"/>
        <w:rPr>
          <w:b/>
        </w:rPr>
      </w:pPr>
      <w:r>
        <w:rPr>
          <w:b/>
        </w:rPr>
        <w:t xml:space="preserve">Finančný majetok </w:t>
      </w:r>
    </w:p>
    <w:p w:rsidR="003C24E5" w:rsidRDefault="003C24E5" w:rsidP="003C24E5">
      <w:pPr>
        <w:ind w:left="284"/>
        <w:rPr>
          <w:sz w:val="24"/>
          <w:szCs w:val="24"/>
        </w:rPr>
      </w:pPr>
      <w:r>
        <w:t>Obec Bukovce považuje za zložky krátkodobého finančného majetku zostatky na bankových účtoch</w:t>
      </w:r>
      <w:r>
        <w:rPr>
          <w:sz w:val="24"/>
          <w:szCs w:val="24"/>
        </w:rPr>
        <w:t>.</w:t>
      </w:r>
    </w:p>
    <w:p w:rsidR="003C24E5" w:rsidRDefault="003C24E5" w:rsidP="003C24E5">
      <w:pPr>
        <w:ind w:left="284"/>
      </w:pPr>
      <w:r>
        <w:t xml:space="preserve">Preto sa v nasledovnej tabuľke uvádza výška bankových účtov z r. 088 súvahy, ktorého konečný </w:t>
      </w:r>
      <w:proofErr w:type="spellStart"/>
      <w:r>
        <w:t>zos</w:t>
      </w:r>
      <w:proofErr w:type="spellEnd"/>
      <w:r>
        <w:t>-</w:t>
      </w:r>
    </w:p>
    <w:p w:rsidR="003C24E5" w:rsidRDefault="003C24E5" w:rsidP="003C24E5">
      <w:pPr>
        <w:ind w:left="284"/>
      </w:pPr>
      <w:proofErr w:type="spellStart"/>
      <w:r>
        <w:t>tatok</w:t>
      </w:r>
      <w:proofErr w:type="spellEnd"/>
      <w:r>
        <w:t xml:space="preserve">  je  2 467,44 € </w:t>
      </w:r>
    </w:p>
    <w:p w:rsidR="003C24E5" w:rsidRDefault="003C24E5" w:rsidP="003C24E5">
      <w:pPr>
        <w:ind w:left="284"/>
        <w:rPr>
          <w:sz w:val="24"/>
          <w:szCs w:val="24"/>
        </w:rPr>
      </w:pPr>
    </w:p>
    <w:p w:rsidR="003C24E5" w:rsidRDefault="003C24E5" w:rsidP="003C24E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0"/>
        </w:rPr>
      </w:pPr>
      <w:r>
        <w:rPr>
          <w:b w:val="0"/>
          <w:sz w:val="20"/>
        </w:rPr>
        <w:t xml:space="preserve">opis významných zložiek </w:t>
      </w:r>
      <w:r>
        <w:rPr>
          <w:sz w:val="20"/>
        </w:rPr>
        <w:t>krátkodobého finančného majetku</w:t>
      </w:r>
      <w:r>
        <w:rPr>
          <w:b w:val="0"/>
          <w:sz w:val="20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3C24E5" w:rsidTr="003C24E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8E4D16">
              <w:rPr>
                <w:b/>
                <w:lang w:eastAsia="en-US"/>
              </w:rPr>
              <w:t>1</w:t>
            </w:r>
          </w:p>
        </w:tc>
      </w:tr>
      <w:tr w:rsidR="003C24E5" w:rsidTr="003C24E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VUB a.s</w:t>
            </w:r>
            <w:r>
              <w:rPr>
                <w:color w:val="FF0000"/>
                <w:lang w:eastAsia="en-US"/>
              </w:rPr>
              <w:t xml:space="preserve">.                  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8E4D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1 365,55</w:t>
            </w:r>
            <w:r w:rsidR="003C24E5">
              <w:rPr>
                <w:lang w:eastAsia="en-US"/>
              </w:rPr>
              <w:t xml:space="preserve"> </w:t>
            </w:r>
          </w:p>
        </w:tc>
      </w:tr>
      <w:tr w:rsidR="003C24E5" w:rsidTr="003C24E5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 p o l u 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8E4D1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1 365,55</w:t>
            </w:r>
          </w:p>
        </w:tc>
      </w:tr>
    </w:tbl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C24E5" w:rsidRDefault="003C24E5" w:rsidP="003C24E5">
      <w:pPr>
        <w:jc w:val="both"/>
      </w:pPr>
      <w:r>
        <w:t>211 – Pokladnica k 31.12.202</w:t>
      </w:r>
      <w:r w:rsidR="008E4D16">
        <w:t>1</w:t>
      </w:r>
      <w:r>
        <w:t xml:space="preserve">                                                       </w:t>
      </w:r>
      <w:r w:rsidR="008E4D16">
        <w:t>24,07</w:t>
      </w:r>
    </w:p>
    <w:p w:rsidR="003C24E5" w:rsidRDefault="003C24E5" w:rsidP="003C24E5">
      <w:pPr>
        <w:jc w:val="center"/>
        <w:rPr>
          <w:b/>
          <w:sz w:val="24"/>
          <w:szCs w:val="24"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Čl. IV</w:t>
      </w:r>
    </w:p>
    <w:p w:rsidR="003C24E5" w:rsidRDefault="003C24E5" w:rsidP="003C24E5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</w:p>
    <w:p w:rsidR="003C24E5" w:rsidRDefault="003C24E5" w:rsidP="003C24E5">
      <w:pPr>
        <w:rPr>
          <w:b/>
          <w:sz w:val="24"/>
          <w:szCs w:val="24"/>
        </w:rPr>
      </w:pPr>
    </w:p>
    <w:p w:rsidR="003C24E5" w:rsidRDefault="003C24E5" w:rsidP="003C24E5">
      <w:pPr>
        <w:rPr>
          <w:b/>
        </w:rPr>
      </w:pPr>
      <w:r>
        <w:rPr>
          <w:b/>
        </w:rPr>
        <w:t>B  Záväzky</w:t>
      </w:r>
    </w:p>
    <w:p w:rsidR="003C24E5" w:rsidRDefault="003C24E5" w:rsidP="003C24E5">
      <w:pPr>
        <w:rPr>
          <w:b/>
        </w:rPr>
      </w:pPr>
    </w:p>
    <w:p w:rsidR="003C24E5" w:rsidRDefault="003C24E5" w:rsidP="003C24E5">
      <w:pPr>
        <w:numPr>
          <w:ilvl w:val="0"/>
          <w:numId w:val="9"/>
        </w:numPr>
        <w:ind w:left="284" w:hanging="284"/>
        <w:rPr>
          <w:b/>
        </w:rPr>
      </w:pPr>
      <w:r>
        <w:rPr>
          <w:b/>
        </w:rPr>
        <w:t xml:space="preserve">Záväzky podľa doby splatnosti </w:t>
      </w:r>
    </w:p>
    <w:p w:rsidR="003C24E5" w:rsidRDefault="003C24E5" w:rsidP="003C24E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 xml:space="preserve">záväzky podľa </w:t>
      </w:r>
      <w:r>
        <w:rPr>
          <w:sz w:val="20"/>
        </w:rPr>
        <w:t>doby splatnosti</w:t>
      </w:r>
      <w:r>
        <w:rPr>
          <w:b w:val="0"/>
          <w:sz w:val="20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0"/>
          </w:rPr>
          <w:t>140 a</w:t>
        </w:r>
      </w:smartTag>
      <w:r>
        <w:rPr>
          <w:b w:val="0"/>
          <w:sz w:val="20"/>
        </w:rPr>
        <w:t xml:space="preserve"> 151 súvahy) - tabuľka č.8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 xml:space="preserve">riadok súvahy  151                                                              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účet 321 – dodávatelia  predpísané v roku 202</w:t>
      </w:r>
      <w:r w:rsidR="008E4D16">
        <w:rPr>
          <w:b w:val="0"/>
          <w:sz w:val="20"/>
        </w:rPr>
        <w:t>1</w:t>
      </w:r>
      <w:r>
        <w:rPr>
          <w:b w:val="0"/>
          <w:sz w:val="20"/>
        </w:rPr>
        <w:t xml:space="preserve">                    0</w:t>
      </w:r>
      <w:r>
        <w:rPr>
          <w:b w:val="0"/>
          <w:sz w:val="20"/>
          <w:u w:val="single"/>
        </w:rPr>
        <w:t xml:space="preserve"> €</w:t>
      </w:r>
    </w:p>
    <w:p w:rsidR="003C24E5" w:rsidRDefault="003C24E5" w:rsidP="003C24E5">
      <w:pPr>
        <w:numPr>
          <w:ilvl w:val="0"/>
          <w:numId w:val="9"/>
        </w:numPr>
        <w:ind w:left="284" w:hanging="284"/>
        <w:rPr>
          <w:b/>
        </w:rPr>
      </w:pPr>
      <w:r>
        <w:rPr>
          <w:b/>
        </w:rPr>
        <w:t xml:space="preserve">Bankové úvery a ostatné prijaté návratné finančné výpomoci </w:t>
      </w:r>
    </w:p>
    <w:p w:rsidR="003C24E5" w:rsidRDefault="003C24E5" w:rsidP="003C24E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0"/>
        </w:rPr>
      </w:pPr>
      <w:r>
        <w:rPr>
          <w:b w:val="0"/>
          <w:sz w:val="20"/>
        </w:rPr>
        <w:t>dlhodobé bankové úvery a krátkodobé bankové úvery - tabuľka č.9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0"/>
        </w:rPr>
      </w:pPr>
      <w:r>
        <w:rPr>
          <w:b w:val="0"/>
          <w:sz w:val="20"/>
        </w:rPr>
        <w:t>Obec prijala návratnú finančnú výpomoc v sume 397,00 €, ktorá sa</w:t>
      </w:r>
      <w:r w:rsidR="008E4D16">
        <w:rPr>
          <w:b w:val="0"/>
          <w:sz w:val="20"/>
        </w:rPr>
        <w:t xml:space="preserve"> ne</w:t>
      </w:r>
      <w:r>
        <w:rPr>
          <w:b w:val="0"/>
          <w:sz w:val="20"/>
        </w:rPr>
        <w:t>započítava do dlhu obce.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Obec  nemá žiadny úver.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Čl. V</w:t>
      </w:r>
    </w:p>
    <w:p w:rsidR="003C24E5" w:rsidRDefault="003C24E5" w:rsidP="003C24E5">
      <w:pPr>
        <w:jc w:val="center"/>
        <w:rPr>
          <w:b/>
        </w:rPr>
      </w:pPr>
      <w:r>
        <w:rPr>
          <w:b/>
        </w:rPr>
        <w:t xml:space="preserve">Informácie o výnosoch a nákladoch 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3C24E5" w:rsidRDefault="003C24E5" w:rsidP="003C24E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strava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kopírovacie služby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vyhlasovanie rozhlasom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daň za psa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8E4D1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7 775,63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633 - Výnosy z poplatkov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8E4D1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2 194,17</w:t>
            </w:r>
          </w:p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8E4D1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5 862,19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                                  </w:t>
            </w:r>
            <w:r w:rsidR="008E4D16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</w:t>
            </w: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</w:t>
            </w:r>
            <w:r w:rsidR="008E4D16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652,58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3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3C24E5" w:rsidRDefault="003C24E5" w:rsidP="003C24E5">
      <w:pPr>
        <w:ind w:left="284"/>
        <w:rPr>
          <w:b/>
          <w:sz w:val="24"/>
          <w:szCs w:val="24"/>
        </w:rPr>
      </w:pPr>
    </w:p>
    <w:p w:rsidR="003C24E5" w:rsidRDefault="003C24E5" w:rsidP="003C24E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8E4D1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1 270,34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8E4D1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248,00</w:t>
            </w:r>
          </w:p>
          <w:p w:rsidR="003C24E5" w:rsidRDefault="008E4D1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248,00</w:t>
            </w:r>
          </w:p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oprava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8E4D16" w:rsidP="008E4D1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  <w:r w:rsidR="003C24E5">
              <w:rPr>
                <w:lang w:eastAsia="en-US"/>
              </w:rPr>
              <w:t>,00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1 9</w:t>
            </w:r>
            <w:r w:rsidR="008E4D16">
              <w:rPr>
                <w:lang w:eastAsia="en-US"/>
              </w:rPr>
              <w:t>47</w:t>
            </w:r>
            <w:r>
              <w:rPr>
                <w:lang w:eastAsia="en-US"/>
              </w:rPr>
              <w:t>,</w:t>
            </w:r>
            <w:r w:rsidR="008E4D16">
              <w:rPr>
                <w:lang w:eastAsia="en-US"/>
              </w:rPr>
              <w:t>22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8E4D1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7 542,23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8E4D1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3 952,64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8E4D1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184,95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587 - Náklady na ostatné transfery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8E36C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190,73</w:t>
            </w: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3C24E5" w:rsidRDefault="003C24E5" w:rsidP="008E4D16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3C24E5" w:rsidRDefault="003C24E5" w:rsidP="003C24E5">
      <w:pPr>
        <w:ind w:left="284"/>
        <w:rPr>
          <w:b/>
          <w:sz w:val="24"/>
          <w:szCs w:val="24"/>
        </w:rPr>
      </w:pPr>
    </w:p>
    <w:p w:rsidR="003C24E5" w:rsidRDefault="003C24E5" w:rsidP="003C24E5">
      <w:pPr>
        <w:numPr>
          <w:ilvl w:val="0"/>
          <w:numId w:val="12"/>
        </w:numPr>
        <w:ind w:left="284" w:hanging="284"/>
        <w:rPr>
          <w:b/>
        </w:rPr>
      </w:pPr>
      <w:r>
        <w:rPr>
          <w:b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</w:t>
            </w:r>
            <w:r>
              <w:rPr>
                <w:b/>
                <w:shd w:val="clear" w:color="auto" w:fill="D9D9D9"/>
                <w:lang w:eastAsia="en-US"/>
              </w:rPr>
              <w:t>.</w:t>
            </w:r>
            <w:r>
              <w:rPr>
                <w:b/>
                <w:lang w:eastAsia="en-US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3C24E5" w:rsidTr="003C24E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4E5" w:rsidRDefault="003C24E5" w:rsidP="008E4D16">
            <w:pPr>
              <w:numPr>
                <w:ilvl w:val="0"/>
                <w:numId w:val="15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4E5" w:rsidRDefault="003C24E5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3C24E5" w:rsidRDefault="003C24E5" w:rsidP="003C24E5">
      <w:pPr>
        <w:jc w:val="center"/>
        <w:rPr>
          <w:b/>
          <w:sz w:val="24"/>
          <w:szCs w:val="24"/>
        </w:rPr>
      </w:pPr>
    </w:p>
    <w:p w:rsidR="003C24E5" w:rsidRDefault="003C24E5" w:rsidP="003C24E5">
      <w:pPr>
        <w:jc w:val="center"/>
        <w:rPr>
          <w:b/>
          <w:sz w:val="24"/>
          <w:szCs w:val="24"/>
        </w:rPr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Informácie o údajoch na podsúvahových účtoch</w:t>
      </w: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  <w:r>
        <w:rPr>
          <w:b/>
        </w:rPr>
        <w:t>Čl. VI</w:t>
      </w:r>
    </w:p>
    <w:p w:rsidR="003C24E5" w:rsidRDefault="003C24E5" w:rsidP="003C24E5">
      <w:pPr>
        <w:jc w:val="center"/>
        <w:rPr>
          <w:b/>
        </w:rPr>
      </w:pPr>
      <w:r>
        <w:rPr>
          <w:b/>
        </w:rPr>
        <w:t xml:space="preserve">Informácie o rozpočte a hodnotenie plnenia rozpočtu </w:t>
      </w: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both"/>
        <w:rPr>
          <w:b/>
        </w:rPr>
      </w:pPr>
      <w:r>
        <w:rPr>
          <w:b/>
        </w:rPr>
        <w:t xml:space="preserve">Informácie o rozpočte a hodnotenie plnenia rozpočtu - </w:t>
      </w:r>
      <w:r>
        <w:t>tabuľka č.12-14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Textová časť k tabuľke č.12-14: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  <w:u w:val="single"/>
        </w:rPr>
        <w:t>Príjmy rozpočtu obce</w:t>
      </w:r>
      <w:r>
        <w:rPr>
          <w:b w:val="0"/>
          <w:sz w:val="20"/>
        </w:rPr>
        <w:t xml:space="preserve"> :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                                                 Schválený        Upravený          Skutočnosť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                                                                                                  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 p o l u :                                          </w:t>
      </w:r>
      <w:r w:rsidR="008E36C2">
        <w:rPr>
          <w:b w:val="0"/>
          <w:sz w:val="20"/>
        </w:rPr>
        <w:t>10 510,00</w:t>
      </w:r>
      <w:r>
        <w:rPr>
          <w:b w:val="0"/>
          <w:sz w:val="20"/>
        </w:rPr>
        <w:t xml:space="preserve">         </w:t>
      </w:r>
      <w:r w:rsidR="008E36C2">
        <w:rPr>
          <w:b w:val="0"/>
          <w:sz w:val="20"/>
        </w:rPr>
        <w:t>16 562,00</w:t>
      </w:r>
      <w:r>
        <w:rPr>
          <w:b w:val="0"/>
          <w:sz w:val="20"/>
        </w:rPr>
        <w:t xml:space="preserve">            </w:t>
      </w:r>
      <w:r w:rsidR="008E36C2">
        <w:rPr>
          <w:b w:val="0"/>
          <w:sz w:val="20"/>
        </w:rPr>
        <w:t>16 554,21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  <w:r>
        <w:rPr>
          <w:b w:val="0"/>
          <w:sz w:val="20"/>
          <w:u w:val="single"/>
        </w:rPr>
        <w:t>Výdaje rozpočtu obce: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  <w:u w:val="single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lastRenderedPageBreak/>
        <w:t xml:space="preserve">S p o l u :                                            </w:t>
      </w:r>
      <w:r w:rsidR="008E36C2">
        <w:rPr>
          <w:b w:val="0"/>
          <w:sz w:val="20"/>
        </w:rPr>
        <w:t>10 510,00</w:t>
      </w:r>
      <w:r>
        <w:rPr>
          <w:b w:val="0"/>
          <w:sz w:val="20"/>
        </w:rPr>
        <w:t xml:space="preserve">         </w:t>
      </w:r>
      <w:r w:rsidR="008E36C2">
        <w:rPr>
          <w:b w:val="0"/>
          <w:sz w:val="20"/>
        </w:rPr>
        <w:t>14 861,00</w:t>
      </w:r>
      <w:r>
        <w:rPr>
          <w:b w:val="0"/>
          <w:sz w:val="20"/>
        </w:rPr>
        <w:t xml:space="preserve">         </w:t>
      </w:r>
      <w:r w:rsidR="008E36C2">
        <w:rPr>
          <w:b w:val="0"/>
          <w:sz w:val="20"/>
        </w:rPr>
        <w:t>16 134,53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Príjmové finančné operácie obce 202</w:t>
      </w:r>
      <w:r w:rsidR="008E36C2">
        <w:rPr>
          <w:b w:val="0"/>
          <w:sz w:val="20"/>
        </w:rPr>
        <w:t>1</w:t>
      </w:r>
      <w:r>
        <w:rPr>
          <w:b w:val="0"/>
          <w:sz w:val="20"/>
        </w:rPr>
        <w:t xml:space="preserve">   </w:t>
      </w:r>
      <w:r>
        <w:rPr>
          <w:b w:val="0"/>
          <w:sz w:val="20"/>
          <w:u w:val="single"/>
        </w:rPr>
        <w:t>0,00 €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V</w:t>
      </w:r>
      <w:r w:rsidR="008E36C2">
        <w:rPr>
          <w:b w:val="0"/>
          <w:sz w:val="20"/>
        </w:rPr>
        <w:t xml:space="preserve">ýdavkové finanční operácie  2021 </w:t>
      </w:r>
      <w:r>
        <w:rPr>
          <w:b w:val="0"/>
          <w:sz w:val="20"/>
        </w:rPr>
        <w:t xml:space="preserve">  </w:t>
      </w:r>
      <w:r>
        <w:rPr>
          <w:b w:val="0"/>
          <w:sz w:val="20"/>
          <w:u w:val="single"/>
        </w:rPr>
        <w:t>0,00</w:t>
      </w:r>
      <w:r>
        <w:rPr>
          <w:b w:val="0"/>
          <w:sz w:val="20"/>
        </w:rPr>
        <w:t xml:space="preserve">  €.</w:t>
      </w: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</w:p>
    <w:p w:rsidR="003C24E5" w:rsidRDefault="003C24E5" w:rsidP="003C24E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        </w:t>
      </w:r>
    </w:p>
    <w:p w:rsidR="003C24E5" w:rsidRDefault="003C24E5" w:rsidP="003C24E5">
      <w:pPr>
        <w:jc w:val="both"/>
      </w:pPr>
      <w:r>
        <w:t xml:space="preserve">Rozpočet obce </w:t>
      </w:r>
      <w:proofErr w:type="spellStart"/>
      <w:r>
        <w:t>Krišľovce</w:t>
      </w:r>
      <w:proofErr w:type="spellEnd"/>
      <w:r>
        <w:t xml:space="preserve">  bol schválený obecným zastupiteľstvom   </w:t>
      </w:r>
      <w:r>
        <w:rPr>
          <w:b/>
          <w:u w:val="single"/>
        </w:rPr>
        <w:t>uznesením č.06/20</w:t>
      </w:r>
      <w:r w:rsidR="008E36C2">
        <w:rPr>
          <w:b/>
          <w:u w:val="single"/>
        </w:rPr>
        <w:t>20</w:t>
      </w:r>
      <w:r>
        <w:rPr>
          <w:b/>
          <w:u w:val="single"/>
        </w:rPr>
        <w:t xml:space="preserve"> zo dňa 1.12.20</w:t>
      </w:r>
      <w:r w:rsidR="008E36C2">
        <w:rPr>
          <w:b/>
          <w:u w:val="single"/>
        </w:rPr>
        <w:t>20</w:t>
      </w:r>
      <w:r>
        <w:t>.</w:t>
      </w: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spacing w:line="360" w:lineRule="auto"/>
        <w:jc w:val="both"/>
      </w:pPr>
      <w:r>
        <w:t>.</w:t>
      </w:r>
    </w:p>
    <w:p w:rsidR="003C24E5" w:rsidRDefault="003C24E5" w:rsidP="003C24E5">
      <w:pPr>
        <w:spacing w:line="360" w:lineRule="auto"/>
        <w:jc w:val="both"/>
      </w:pPr>
    </w:p>
    <w:p w:rsidR="008E36C2" w:rsidRDefault="003C24E5" w:rsidP="003C24E5">
      <w:pPr>
        <w:jc w:val="center"/>
      </w:pPr>
      <w:r>
        <w:t xml:space="preserve">Aj keď v čase zverejnenia tejto účtovnej závierky neboli zaznamenané negatívne dopady na obec, okolnosti sa stále menia a nemožno odhadnúť vplyv súčasnej situácie na obec. </w:t>
      </w:r>
    </w:p>
    <w:p w:rsidR="003C24E5" w:rsidRDefault="003C24E5" w:rsidP="003C24E5">
      <w:pPr>
        <w:jc w:val="center"/>
        <w:rPr>
          <w:b/>
          <w:sz w:val="28"/>
        </w:rPr>
      </w:pPr>
      <w:r>
        <w:t>Akýkoľvek negatívny vplyv zahrnie obec do účtovníctva a účtovnej závierky roku</w:t>
      </w:r>
      <w:r>
        <w:rPr>
          <w:sz w:val="24"/>
          <w:szCs w:val="24"/>
        </w:rPr>
        <w:t xml:space="preserve"> </w:t>
      </w:r>
      <w:r>
        <w:t>2021</w:t>
      </w: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center"/>
        <w:rPr>
          <w:b/>
        </w:rPr>
      </w:pPr>
    </w:p>
    <w:p w:rsidR="003C24E5" w:rsidRDefault="003C24E5" w:rsidP="003C24E5">
      <w:pPr>
        <w:jc w:val="both"/>
      </w:pPr>
      <w:r>
        <w:t xml:space="preserve">Po 31. decembri </w:t>
      </w:r>
      <w:r>
        <w:rPr>
          <w:iCs/>
        </w:rPr>
        <w:t>202</w:t>
      </w:r>
      <w:r w:rsidR="008E36C2">
        <w:rPr>
          <w:iCs/>
        </w:rPr>
        <w:t>1</w:t>
      </w:r>
      <w:r>
        <w:t xml:space="preserve"> nenastali také udalosti, ktoré by si vyžadovali zverejnenie alebo vykázanie v účtovnej závierke za rok 202</w:t>
      </w:r>
      <w:r w:rsidR="008E36C2">
        <w:t>1</w:t>
      </w:r>
      <w:r>
        <w:t>.</w:t>
      </w:r>
    </w:p>
    <w:p w:rsidR="003C24E5" w:rsidRDefault="003C24E5" w:rsidP="003C24E5">
      <w:pPr>
        <w:spacing w:line="360" w:lineRule="auto"/>
        <w:rPr>
          <w:b/>
          <w:u w:val="single"/>
        </w:rPr>
      </w:pPr>
    </w:p>
    <w:p w:rsidR="003C24E5" w:rsidRDefault="003C24E5" w:rsidP="003C24E5">
      <w:pPr>
        <w:spacing w:line="360" w:lineRule="auto"/>
        <w:rPr>
          <w:b/>
          <w:u w:val="single"/>
        </w:rPr>
      </w:pPr>
    </w:p>
    <w:p w:rsidR="003C24E5" w:rsidRDefault="003C24E5" w:rsidP="003C24E5">
      <w:pPr>
        <w:spacing w:line="360" w:lineRule="auto"/>
        <w:rPr>
          <w:b/>
          <w:u w:val="single"/>
        </w:rPr>
      </w:pPr>
    </w:p>
    <w:p w:rsidR="003C24E5" w:rsidRDefault="003C24E5" w:rsidP="003C24E5">
      <w:pPr>
        <w:spacing w:line="360" w:lineRule="auto"/>
        <w:rPr>
          <w:b/>
          <w:u w:val="single"/>
        </w:rPr>
      </w:pPr>
    </w:p>
    <w:p w:rsidR="003C24E5" w:rsidRDefault="003C24E5" w:rsidP="003C24E5">
      <w:pPr>
        <w:spacing w:line="360" w:lineRule="auto"/>
        <w:rPr>
          <w:b/>
          <w:u w:val="single"/>
        </w:rPr>
      </w:pPr>
    </w:p>
    <w:p w:rsidR="003C24E5" w:rsidRDefault="003C24E5" w:rsidP="003C24E5">
      <w:pPr>
        <w:spacing w:line="360" w:lineRule="auto"/>
      </w:pPr>
      <w:r>
        <w:t xml:space="preserve">                                                                                                      Monika </w:t>
      </w:r>
      <w:proofErr w:type="spellStart"/>
      <w:r>
        <w:t>Dovičáková</w:t>
      </w:r>
      <w:proofErr w:type="spellEnd"/>
    </w:p>
    <w:p w:rsidR="003C24E5" w:rsidRDefault="003C24E5" w:rsidP="003C24E5">
      <w:pPr>
        <w:spacing w:line="360" w:lineRule="auto"/>
      </w:pPr>
      <w:r>
        <w:t xml:space="preserve">                                                                                                           starosta obce</w:t>
      </w:r>
    </w:p>
    <w:p w:rsidR="003C24E5" w:rsidRDefault="003C24E5" w:rsidP="003C24E5">
      <w:pPr>
        <w:spacing w:line="360" w:lineRule="auto"/>
        <w:rPr>
          <w:b/>
          <w:u w:val="single"/>
        </w:rPr>
      </w:pPr>
    </w:p>
    <w:p w:rsidR="003C24E5" w:rsidRDefault="003C24E5" w:rsidP="003C24E5"/>
    <w:p w:rsidR="003C24E5" w:rsidRDefault="003C24E5" w:rsidP="003C24E5"/>
    <w:p w:rsidR="003C24E5" w:rsidRDefault="003C24E5" w:rsidP="003C24E5"/>
    <w:p w:rsidR="003C24E5" w:rsidRDefault="003C24E5" w:rsidP="003C24E5"/>
    <w:p w:rsidR="006F6DA4" w:rsidRDefault="006F6DA4"/>
    <w:sectPr w:rsidR="006F6DA4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C24E5"/>
    <w:rsid w:val="000B4DD0"/>
    <w:rsid w:val="003C24E5"/>
    <w:rsid w:val="006F6DA4"/>
    <w:rsid w:val="008E36C2"/>
    <w:rsid w:val="008E4D16"/>
    <w:rsid w:val="009036C5"/>
    <w:rsid w:val="00A73C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24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3C24E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3C24E5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3C24E5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627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2203</Words>
  <Characters>12562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dcterms:created xsi:type="dcterms:W3CDTF">2022-04-22T11:45:00Z</dcterms:created>
  <dcterms:modified xsi:type="dcterms:W3CDTF">2022-04-22T12:05:00Z</dcterms:modified>
</cp:coreProperties>
</file>