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Poznámky k 31.12.2021.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Všeobecné údaje</w:t>
      </w: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Identifikačné údaje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Obec Potôčky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091 01 Stropkov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00 695 866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Zákon č. 369/1990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riadna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Opis činnosti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štatutárnych zástupcoch a o organizačnej štruktúre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Štatutárny zástupca (meno a priezvisko)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Dušan </w:t>
            </w:r>
            <w:proofErr w:type="spellStart"/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Šmajda</w:t>
            </w:r>
            <w:proofErr w:type="spellEnd"/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starosta obce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účtovných zásadách a účtovných metódach </w:t>
      </w: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x  áno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nie</w:t>
      </w: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Zmeny účtovných metód a účtovných zásad </w:t>
      </w: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áno            x  nie</w:t>
      </w:r>
    </w:p>
    <w:p w:rsidR="00B331FE" w:rsidRPr="00B4302E" w:rsidRDefault="00B331FE" w:rsidP="00B331FE">
      <w:pPr>
        <w:ind w:left="357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ocenenia jednotlivých položiek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>Odpisy dlhodobého nehmotného majetku a dlhodobého hmotného majetku sú stanovené tak, že</w:t>
      </w:r>
      <w:r w:rsidRPr="00B4302E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sa vychádza z predpokladanej doby jeho užívania a predpokladaného priebehu jeho opotrebenia. Odpisovať sa začína:</w:t>
      </w:r>
    </w:p>
    <w:p w:rsidR="00B331FE" w:rsidRPr="00B4302E" w:rsidRDefault="00B331FE" w:rsidP="00B331FE">
      <w:pPr>
        <w:pStyle w:val="Zkladntext"/>
        <w:ind w:left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x  </w:t>
      </w:r>
      <w:r w:rsidRPr="00B4302E">
        <w:rPr>
          <w:rFonts w:asciiTheme="minorHAnsi" w:hAnsiTheme="minorHAnsi" w:cstheme="minorHAnsi"/>
          <w:bCs/>
          <w:sz w:val="24"/>
          <w:szCs w:val="24"/>
        </w:rPr>
        <w:t xml:space="preserve">odo </w:t>
      </w:r>
      <w:r w:rsidRPr="00B4302E">
        <w:rPr>
          <w:rFonts w:asciiTheme="minorHAnsi" w:hAnsiTheme="minorHAnsi" w:cstheme="minorHAnsi"/>
          <w:sz w:val="24"/>
          <w:szCs w:val="24"/>
        </w:rPr>
        <w:t>dňa jeho zaradenia do používania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o dani z príjmov v 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z.n.p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B4302E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Ročná odpisová sadzba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1/6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1/8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1/12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1/20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1/40</w:t>
            </w:r>
          </w:p>
        </w:tc>
      </w:tr>
    </w:tbl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nehmotný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0,01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30,00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hmotným majetkom sa účtuje na podsúvahovom účte 791.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  <w:u w:val="single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Zásady pre vykazovanie transferov.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Bežný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 nákladmi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pri poskytnutí  transferu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Kapitálový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poskytnutý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 xml:space="preserve"> 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prepočtu údajov v cudzích menách na menu euro.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Na ocenenie prírastku cudzej meny nakúpenej za euro sa použije kurz, za ktorý bola táto cudzia mena nakúpená.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aktív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 Neobežný majetok</w:t>
      </w:r>
    </w:p>
    <w:p w:rsidR="00B331FE" w:rsidRPr="00B4302E" w:rsidRDefault="00B331FE" w:rsidP="00B331F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Dlhodobý nehmotný majetok a dlhodobý hmotný majetok </w:t>
      </w: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prehľad o pohybe dlhodobého majetku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(tabuľka č.1)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spôsob a výška poistenia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Poistenie budovy - poistná zmluva.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</w:tbl>
    <w:p w:rsidR="00B331FE" w:rsidRPr="00B4302E" w:rsidRDefault="00B331FE" w:rsidP="00B331FE">
      <w:pPr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ku ktorému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má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8 541,58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24 394,65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12 035,75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Oprávky k majetku: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 081  Oprávky k budovám, halám a stavbám                           8 541,58 €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 082  Oprávky k stavbám                                                    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Pohľadávky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Finančný majetok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Obec  považuje za zložky krátkodobého finančného majetku zostatky na bankových účtoch.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Preto sa v nasledovnej tabuľke uvádza výška bankových účtov z r. 088 súvahy, ktorého konečný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zos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-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proofErr w:type="spellStart"/>
      <w:r w:rsidRPr="00B4302E">
        <w:rPr>
          <w:rFonts w:asciiTheme="minorHAnsi" w:hAnsiTheme="minorHAnsi" w:cstheme="minorHAnsi"/>
          <w:sz w:val="24"/>
          <w:szCs w:val="24"/>
        </w:rPr>
        <w:t>tatok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 xml:space="preserve">  je  </w:t>
      </w:r>
      <w:bookmarkStart w:id="0" w:name="_GoBack"/>
      <w:bookmarkEnd w:id="0"/>
      <w:r w:rsidRPr="00B4302E">
        <w:rPr>
          <w:rFonts w:asciiTheme="minorHAnsi" w:hAnsiTheme="minorHAnsi" w:cstheme="minorHAnsi"/>
          <w:sz w:val="24"/>
          <w:szCs w:val="24"/>
        </w:rPr>
        <w:t xml:space="preserve">2 089,39 €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opis významných zložiek </w:t>
      </w:r>
      <w:r w:rsidRPr="00B4302E">
        <w:rPr>
          <w:rFonts w:asciiTheme="minorHAnsi" w:hAnsiTheme="minorHAnsi" w:cstheme="minorHAnsi"/>
          <w:sz w:val="24"/>
          <w:szCs w:val="24"/>
        </w:rPr>
        <w:t>krátkodobého finančného majetku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Zostatok k 31.12.2021 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189,81</w:t>
            </w:r>
          </w:p>
        </w:tc>
      </w:tr>
      <w:tr w:rsidR="00B331FE" w:rsidRPr="00B4302E" w:rsidTr="00B331FE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VUB a.s.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2 089,39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2 279,20</w:t>
            </w: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pasív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  Záväzky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Záväzky podľa doby splatnosti </w:t>
      </w:r>
    </w:p>
    <w:p w:rsidR="00B331FE" w:rsidRPr="00B4302E" w:rsidRDefault="00B331FE" w:rsidP="00B331F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záväzky podľa </w:t>
      </w:r>
      <w:r w:rsidRPr="00B4302E">
        <w:rPr>
          <w:rFonts w:asciiTheme="minorHAnsi" w:hAnsiTheme="minorHAnsi" w:cstheme="minorHAnsi"/>
          <w:sz w:val="24"/>
          <w:szCs w:val="24"/>
        </w:rPr>
        <w:t>doby splatnosti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4302E">
          <w:rPr>
            <w:rFonts w:asciiTheme="minorHAnsi" w:hAnsiTheme="minorHAnsi" w:cstheme="minorHAnsi"/>
            <w:b w:val="0"/>
            <w:sz w:val="24"/>
            <w:szCs w:val="24"/>
          </w:rPr>
          <w:t>140 a</w:t>
        </w:r>
      </w:smartTag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151 súvahy) - tabuľka č.8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riadok súvahy  151                                                                    0,00 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321 – dodávatelia  predpísané v roku 2017                       0,00 €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331 – zamestnanci                                                              0.- €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336  - odvody do poisťovní                                                0,-  €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Bankové úvery a ostatné prijaté návratné finančné výpomoci 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dlhodobé bankové úvery a krátkodobé bankové úvery - tabuľka č.9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prijala návratnú finančnú pomoc v sume 865,00 €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Potôčky nemá žiadny úver.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Časové rozlíšenie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výnosoch a nákladoch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602 - Tržby z predaja služieb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školné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strava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kopírovacie služby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vyhlasovanie rozhlasom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632 - Daňové výnosy samosprávy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podielové dane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daň z nehnuteľností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daň za psa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17 178,05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Ostatné výnosy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 a DSO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3 322,97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661 - Tržby z predaja CP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668 - Ostatné finančné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lastRenderedPageBreak/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bežný transfer na školský klub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39,78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648 - Ostatné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2 586,77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502 - Spotreba energie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elektrická energia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voda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plyn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757,55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511 - Opravy a udržiavanie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142,07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518 - Ostatné služby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                        </w:t>
            </w:r>
            <w:r w:rsidR="00B4302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3 436,77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14 140,50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11 238,20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2 902,30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538 - Ostatné dane a poplatky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551 - Odpisy  DNM a DHM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odpisy z vlastných zdrojov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553 - Tvorba ostatných rezerv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558 - Tvorba ostatných opravných položiek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daňovým pohľadávkam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568 - Ostatné finančné náklady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301,67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587 - Náklady na ostatné transfery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588 - Náklady z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589 - Náklady z budúceho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546 - Odpis pohľadávky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549 - Manká a škody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dane z príjmov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proofErr w:type="spellStart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podsúvahových účtoch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- </w:t>
      </w:r>
      <w:r w:rsidRPr="00B4302E">
        <w:rPr>
          <w:rFonts w:asciiTheme="minorHAnsi" w:hAnsiTheme="minorHAnsi" w:cstheme="minorHAnsi"/>
          <w:sz w:val="24"/>
          <w:szCs w:val="24"/>
        </w:rPr>
        <w:t>tabuľka č.12-14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Textová časť k tabuľke č.12-14: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Príjmy rozpočtu obce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:                   Schválený        Upravený          Skutočnosť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17 320,00     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20 566,00    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23 662,78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Výdaje rozpočtu obce: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17 320,00            19 522,00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    21 383,58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Rozpočet obce Potôčky  bol schválený obecným zastupiteľstvom   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uznesením č.04/2020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 xml:space="preserve"> zo dňa 2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5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.1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.20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20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 31. decembri </w:t>
      </w:r>
      <w:r w:rsidRPr="00B4302E">
        <w:rPr>
          <w:rFonts w:asciiTheme="minorHAnsi" w:hAnsiTheme="minorHAnsi" w:cstheme="minorHAnsi"/>
          <w:iCs/>
          <w:sz w:val="24"/>
          <w:szCs w:val="24"/>
        </w:rPr>
        <w:t>2020</w:t>
      </w:r>
      <w:r w:rsidRPr="00B4302E"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účtovnej </w:t>
      </w:r>
      <w:r w:rsidR="00B4302E">
        <w:rPr>
          <w:rFonts w:asciiTheme="minorHAnsi" w:hAnsiTheme="minorHAnsi" w:cstheme="minorHAnsi"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závierke za rok 2020.</w:t>
      </w: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Dušan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Šmajda</w:t>
      </w:r>
      <w:proofErr w:type="spellEnd"/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 starosta obce</w:t>
      </w:r>
    </w:p>
    <w:p w:rsidR="00B331FE" w:rsidRPr="00B4302E" w:rsidRDefault="00B331FE" w:rsidP="00B331FE">
      <w:pPr>
        <w:spacing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6F6DA4" w:rsidRPr="00B4302E" w:rsidRDefault="006F6DA4">
      <w:pPr>
        <w:rPr>
          <w:rFonts w:asciiTheme="minorHAnsi" w:hAnsiTheme="minorHAnsi" w:cstheme="minorHAnsi"/>
          <w:sz w:val="24"/>
          <w:szCs w:val="24"/>
        </w:rPr>
      </w:pPr>
    </w:p>
    <w:sectPr w:rsidR="006F6DA4" w:rsidRPr="00B4302E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331FE"/>
    <w:rsid w:val="000B4DD0"/>
    <w:rsid w:val="006F6DA4"/>
    <w:rsid w:val="00B331FE"/>
    <w:rsid w:val="00B4302E"/>
    <w:rsid w:val="00FA2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B331F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31F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31F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2181</Words>
  <Characters>12433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2022-03-03T09:54:00Z</dcterms:created>
  <dcterms:modified xsi:type="dcterms:W3CDTF">2022-03-03T10:10:00Z</dcterms:modified>
</cp:coreProperties>
</file>