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8735C" w:rsidRDefault="0018735C">
      <w:pPr>
        <w:spacing w:before="2" w:line="140" w:lineRule="exact"/>
        <w:rPr>
          <w:sz w:val="14"/>
          <w:szCs w:val="14"/>
          <w:lang w:val="en-US"/>
        </w:rPr>
      </w:pPr>
    </w:p>
    <w:p w:rsidR="0018735C" w:rsidRDefault="0018735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>Poznámky k mikro účtovnej závierke za rok 202</w:t>
      </w:r>
      <w:r w:rsidR="00A54FD5">
        <w:rPr>
          <w:rFonts w:ascii="Arial Narrow" w:hAnsi="Arial Narrow" w:cs="Arial Narrow"/>
          <w:b/>
        </w:rPr>
        <w:t>1</w:t>
      </w:r>
    </w:p>
    <w:p w:rsidR="0018735C" w:rsidRDefault="0018735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 w:cs="Arial Narrow"/>
          <w:b/>
        </w:rPr>
        <w:t>mikro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18735C" w:rsidRDefault="0018735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8735C" w:rsidRDefault="0018735C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18735C" w:rsidRDefault="0018735C">
      <w:pPr>
        <w:pStyle w:val="Nadpis1"/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18735C" w:rsidRDefault="0018735C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18735C" w:rsidRDefault="0018735C">
      <w:pPr>
        <w:spacing w:before="7" w:line="240" w:lineRule="exact"/>
        <w:jc w:val="both"/>
        <w:rPr>
          <w:rFonts w:ascii="Arial" w:hAnsi="Arial" w:cs="Arial"/>
        </w:rPr>
      </w:pPr>
    </w:p>
    <w:p w:rsidR="0018735C" w:rsidRDefault="0018735C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18735C" w:rsidRDefault="0018735C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3085"/>
        <w:gridCol w:w="6612"/>
      </w:tblGrid>
      <w:tr w:rsidR="0018735C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35C" w:rsidRDefault="0018735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35C" w:rsidRDefault="0018735C">
            <w:pPr>
              <w:tabs>
                <w:tab w:val="left" w:pos="2685"/>
              </w:tabs>
              <w:spacing w:line="260" w:lineRule="exact"/>
              <w:ind w:firstLine="284"/>
              <w:jc w:val="both"/>
            </w:pPr>
            <w:r>
              <w:rPr>
                <w:rFonts w:ascii="Arial" w:hAnsi="Arial" w:cs="Arial"/>
              </w:rPr>
              <w:t>URBIO,  s.r.o.</w:t>
            </w:r>
          </w:p>
        </w:tc>
      </w:tr>
      <w:tr w:rsidR="0018735C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35C" w:rsidRDefault="0018735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35C" w:rsidRDefault="0018735C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31635032</w:t>
            </w:r>
          </w:p>
        </w:tc>
      </w:tr>
      <w:tr w:rsidR="0018735C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35C" w:rsidRDefault="0018735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35C" w:rsidRDefault="0018735C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Družstevníkov 762/7,  028 01  Trstená</w:t>
            </w:r>
          </w:p>
        </w:tc>
      </w:tr>
    </w:tbl>
    <w:p w:rsidR="0018735C" w:rsidRDefault="0018735C">
      <w:pPr>
        <w:spacing w:line="260" w:lineRule="exact"/>
        <w:jc w:val="both"/>
        <w:rPr>
          <w:rFonts w:ascii="Arial" w:hAnsi="Arial" w:cs="Arial"/>
        </w:rPr>
      </w:pPr>
    </w:p>
    <w:p w:rsidR="0018735C" w:rsidRDefault="0018735C">
      <w:pPr>
        <w:spacing w:line="260" w:lineRule="exact"/>
        <w:jc w:val="both"/>
        <w:rPr>
          <w:rFonts w:ascii="Arial" w:hAnsi="Arial" w:cs="Arial"/>
        </w:rPr>
      </w:pPr>
    </w:p>
    <w:p w:rsidR="0018735C" w:rsidRDefault="0018735C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18735C" w:rsidRDefault="0018735C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Konateľ spoločnosti:  Ing. Anton Koleják,  základné imanie  6 638 €</w:t>
      </w:r>
    </w:p>
    <w:p w:rsidR="0018735C" w:rsidRDefault="0018735C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18735C" w:rsidRDefault="0018735C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 0</w:t>
      </w:r>
    </w:p>
    <w:p w:rsidR="0018735C" w:rsidRDefault="0018735C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4219"/>
        <w:gridCol w:w="2126"/>
        <w:gridCol w:w="3352"/>
      </w:tblGrid>
      <w:tr w:rsidR="0018735C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35C" w:rsidRDefault="0018735C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35C" w:rsidRDefault="0018735C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18735C" w:rsidRDefault="0018735C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35C" w:rsidRDefault="0018735C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18735C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35C" w:rsidRDefault="0018735C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35C" w:rsidRDefault="0018735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35C" w:rsidRDefault="0018735C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18735C" w:rsidRDefault="0018735C">
      <w:pPr>
        <w:spacing w:line="260" w:lineRule="exact"/>
        <w:jc w:val="both"/>
        <w:rPr>
          <w:rFonts w:ascii="Arial" w:hAnsi="Arial" w:cs="Arial"/>
        </w:rPr>
      </w:pPr>
    </w:p>
    <w:p w:rsidR="0018735C" w:rsidRDefault="0018735C">
      <w:pPr>
        <w:spacing w:before="1" w:line="280" w:lineRule="exact"/>
        <w:jc w:val="both"/>
        <w:rPr>
          <w:rFonts w:ascii="Arial" w:hAnsi="Arial" w:cs="Arial"/>
        </w:rPr>
      </w:pPr>
    </w:p>
    <w:p w:rsidR="0018735C" w:rsidRDefault="0018735C">
      <w:pPr>
        <w:pStyle w:val="Nadpis1"/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18735C" w:rsidRDefault="0018735C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18735C" w:rsidRDefault="0018735C">
      <w:pPr>
        <w:spacing w:before="11" w:line="260" w:lineRule="exact"/>
        <w:jc w:val="both"/>
        <w:rPr>
          <w:rFonts w:ascii="Arial" w:hAnsi="Arial" w:cs="Arial"/>
        </w:rPr>
      </w:pPr>
    </w:p>
    <w:p w:rsidR="0018735C" w:rsidRDefault="0018735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 Je predpoklad nepretržitého pokračovania v danej činnosti.</w:t>
      </w:r>
    </w:p>
    <w:p w:rsidR="0018735C" w:rsidRDefault="0018735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8735C" w:rsidRDefault="0018735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18735C" w:rsidRDefault="0018735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4843"/>
        <w:gridCol w:w="4854"/>
      </w:tblGrid>
      <w:tr w:rsidR="0018735C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35C" w:rsidRDefault="0018735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35C" w:rsidRDefault="0018735C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18735C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35C" w:rsidRDefault="0018735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35C" w:rsidRDefault="0018735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V evidencii sa nenachádza</w:t>
            </w:r>
          </w:p>
        </w:tc>
      </w:tr>
      <w:tr w:rsidR="0018735C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35C" w:rsidRDefault="0018735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35C" w:rsidRDefault="0018735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8735C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35C" w:rsidRDefault="0018735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35C" w:rsidRDefault="0018735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Sa nenachádza</w:t>
            </w:r>
          </w:p>
        </w:tc>
      </w:tr>
      <w:tr w:rsidR="0018735C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35C" w:rsidRDefault="0018735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35C" w:rsidRDefault="0018735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Obstarávacia cena - zásoby evidujeme v minimálnej výške</w:t>
            </w:r>
          </w:p>
        </w:tc>
      </w:tr>
      <w:tr w:rsidR="0018735C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35C" w:rsidRDefault="0018735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35C" w:rsidRDefault="0018735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Nemáme</w:t>
            </w:r>
          </w:p>
        </w:tc>
      </w:tr>
      <w:tr w:rsidR="0018735C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35C" w:rsidRDefault="0018735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35C" w:rsidRDefault="0018735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8735C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35C" w:rsidRDefault="0018735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35C" w:rsidRDefault="0018735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Nemáme</w:t>
            </w:r>
          </w:p>
        </w:tc>
      </w:tr>
      <w:tr w:rsidR="0018735C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35C" w:rsidRDefault="0018735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35C" w:rsidRDefault="0018735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8735C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35C" w:rsidRDefault="0018735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35C" w:rsidRDefault="0018735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8735C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35C" w:rsidRDefault="0018735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35C" w:rsidRDefault="0018735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Nemáme</w:t>
            </w:r>
          </w:p>
        </w:tc>
      </w:tr>
      <w:tr w:rsidR="0018735C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35C" w:rsidRDefault="0018735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35C" w:rsidRDefault="0018735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Nemáme</w:t>
            </w:r>
          </w:p>
        </w:tc>
      </w:tr>
      <w:tr w:rsidR="0018735C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35C" w:rsidRDefault="0018735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35C" w:rsidRDefault="0018735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Nevykonávame</w:t>
            </w:r>
          </w:p>
        </w:tc>
      </w:tr>
    </w:tbl>
    <w:p w:rsidR="0018735C" w:rsidRDefault="0018735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8735C" w:rsidRDefault="0018735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8735C" w:rsidRDefault="0018735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:rsidR="0018735C" w:rsidRDefault="0018735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Účtovné odpisy sa nerovnajú daňovým.</w:t>
      </w:r>
    </w:p>
    <w:p w:rsidR="0018735C" w:rsidRDefault="0018735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8735C" w:rsidRDefault="0018735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 xml:space="preserve">y :  </w:t>
      </w:r>
      <w:r>
        <w:rPr>
          <w:rFonts w:ascii="Arial" w:hAnsi="Arial" w:cs="Arial"/>
          <w:color w:val="000000"/>
          <w:spacing w:val="-5"/>
          <w:sz w:val="22"/>
          <w:szCs w:val="22"/>
        </w:rPr>
        <w:t>Zmeny vykonané neboli.</w:t>
      </w:r>
    </w:p>
    <w:p w:rsidR="0018735C" w:rsidRDefault="0018735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18735C" w:rsidRDefault="0018735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 xml:space="preserve">e: </w:t>
      </w:r>
      <w:r>
        <w:rPr>
          <w:rFonts w:ascii="Arial" w:hAnsi="Arial" w:cs="Arial"/>
          <w:color w:val="000000"/>
          <w:spacing w:val="-1"/>
          <w:sz w:val="22"/>
          <w:szCs w:val="22"/>
        </w:rPr>
        <w:t xml:space="preserve">Za účtovné obdobie sa dotácie vyskytli. </w:t>
      </w:r>
    </w:p>
    <w:p w:rsidR="0018735C" w:rsidRDefault="0018735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8735C" w:rsidRDefault="0018735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ia: </w:t>
      </w:r>
      <w:r>
        <w:rPr>
          <w:rFonts w:ascii="Arial" w:hAnsi="Arial" w:cs="Arial"/>
          <w:color w:val="000000"/>
          <w:sz w:val="22"/>
          <w:szCs w:val="22"/>
        </w:rPr>
        <w:t>Významné chyby sa v účtovníctve nevyskytli.</w:t>
      </w:r>
      <w:r>
        <w:rPr>
          <w:rFonts w:ascii="Arial" w:hAnsi="Arial" w:cs="Arial"/>
          <w:b/>
          <w:color w:val="FF0000"/>
          <w:sz w:val="22"/>
          <w:szCs w:val="22"/>
        </w:rPr>
        <w:t xml:space="preserve">  </w:t>
      </w:r>
    </w:p>
    <w:p w:rsidR="0018735C" w:rsidRDefault="0018735C">
      <w:pPr>
        <w:spacing w:before="1" w:line="280" w:lineRule="exact"/>
        <w:jc w:val="both"/>
        <w:rPr>
          <w:rFonts w:ascii="Arial" w:hAnsi="Arial" w:cs="Arial"/>
        </w:rPr>
      </w:pPr>
    </w:p>
    <w:p w:rsidR="0018735C" w:rsidRDefault="0018735C">
      <w:pPr>
        <w:pStyle w:val="Nadpis1"/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18735C" w:rsidRDefault="0018735C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18735C" w:rsidRDefault="0018735C">
      <w:pPr>
        <w:spacing w:before="11" w:line="260" w:lineRule="exact"/>
        <w:jc w:val="both"/>
        <w:rPr>
          <w:rFonts w:ascii="Arial" w:hAnsi="Arial" w:cs="Arial"/>
        </w:rPr>
      </w:pPr>
    </w:p>
    <w:p w:rsidR="0018735C" w:rsidRDefault="0018735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ôm: </w:t>
      </w:r>
      <w:r>
        <w:rPr>
          <w:rFonts w:ascii="Arial" w:hAnsi="Arial" w:cs="Arial"/>
          <w:color w:val="000000"/>
          <w:sz w:val="22"/>
          <w:szCs w:val="22"/>
        </w:rPr>
        <w:t>Náklady a výnosy, ktoré sme účtovali sa týkajú bežnej prevádzkovej činnosti.</w:t>
      </w:r>
    </w:p>
    <w:p w:rsidR="0018735C" w:rsidRDefault="0018735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18735C" w:rsidRDefault="0018735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18735C" w:rsidRDefault="0018735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8735C" w:rsidRDefault="0018735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</w:p>
    <w:p w:rsidR="0018735C" w:rsidRDefault="0018735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8735C" w:rsidRDefault="0018735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:rsidR="0018735C" w:rsidRDefault="0018735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Záväzky priebežne uhrádzame v dohodnutých termínoch splatnosti. Problémové záväzky sa nevyskytli.</w:t>
      </w:r>
    </w:p>
    <w:p w:rsidR="0018735C" w:rsidRDefault="0018735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000000"/>
          <w:sz w:val="22"/>
          <w:szCs w:val="22"/>
        </w:rPr>
      </w:pPr>
    </w:p>
    <w:p w:rsidR="0018735C" w:rsidRDefault="0018735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Priebežne v roku o vlastných akciách účtované bolo /firma akcie vlastní/.</w:t>
      </w:r>
    </w:p>
    <w:p w:rsidR="0018735C" w:rsidRDefault="0018735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8735C" w:rsidRDefault="0018735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 to: </w:t>
      </w:r>
    </w:p>
    <w:p w:rsidR="0018735C" w:rsidRDefault="0018735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Záruky neboli.</w:t>
      </w:r>
    </w:p>
    <w:p w:rsidR="0018735C" w:rsidRDefault="0018735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8735C" w:rsidRDefault="0018735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Pôžičky neboli.</w:t>
      </w:r>
    </w:p>
    <w:p w:rsidR="0018735C" w:rsidRDefault="0018735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8735C" w:rsidRDefault="0018735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Neboli.</w:t>
      </w:r>
    </w:p>
    <w:p w:rsidR="0018735C" w:rsidRDefault="0018735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18735C" w:rsidRDefault="0018735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tovať: Neboli poskytnuté. </w:t>
      </w:r>
    </w:p>
    <w:p w:rsidR="0018735C" w:rsidRDefault="0018735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8735C" w:rsidRDefault="0018735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 xml:space="preserve">to: </w:t>
      </w:r>
      <w:r>
        <w:rPr>
          <w:rFonts w:ascii="Arial" w:hAnsi="Arial" w:cs="Arial"/>
          <w:color w:val="000000"/>
          <w:spacing w:val="2"/>
          <w:sz w:val="22"/>
          <w:szCs w:val="22"/>
        </w:rPr>
        <w:t>Tieto informácie nie sú aktuálne./mimoriadne finančné povinnosti a a významne podmienené záväzky sa nevyskytli/.</w:t>
      </w:r>
    </w:p>
    <w:p w:rsidR="0018735C" w:rsidRDefault="0018735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18735C" w:rsidRDefault="0018735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18735C" w:rsidRDefault="0018735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18735C" w:rsidRDefault="0018735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18735C" w:rsidRDefault="0018735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8735C" w:rsidRDefault="0018735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18735C" w:rsidRDefault="0018735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8735C" w:rsidRDefault="0018735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:rsidR="0018735C" w:rsidRDefault="0018735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8735C" w:rsidRDefault="0018735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18735C" w:rsidRDefault="0018735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8735C" w:rsidRDefault="0018735C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color w:val="000000"/>
          <w:sz w:val="22"/>
          <w:szCs w:val="22"/>
        </w:rPr>
        <w:t>Táto informácia nie je aktuálna.</w:t>
      </w:r>
    </w:p>
    <w:sectPr w:rsidR="0018735C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60"/>
      <w:pgMar w:top="1340" w:right="1300" w:bottom="800" w:left="1060" w:header="0" w:footer="620" w:gutter="0"/>
      <w:cols w:space="708"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41FD" w:rsidRDefault="001C41FD">
      <w:r>
        <w:separator/>
      </w:r>
    </w:p>
  </w:endnote>
  <w:endnote w:type="continuationSeparator" w:id="1">
    <w:p w:rsidR="001C41FD" w:rsidRDefault="001C41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735C" w:rsidRDefault="0018735C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735C" w:rsidRDefault="0018735C">
    <w:pPr>
      <w:spacing w:line="200" w:lineRule="exact"/>
      <w:rPr>
        <w:sz w:val="20"/>
        <w:szCs w:val="20"/>
        <w:lang w:val="en-US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55pt;height:13.95pt;z-index:-251658752;mso-wrap-distance-left:9.05pt;mso-wrap-distance-right:9.05pt;mso-position-horizontal-relative:page;mso-position-vertical-relative:page" stroked="f">
          <v:fill opacity="0" color2="black"/>
          <v:textbox inset="0,0,0,0">
            <w:txbxContent>
              <w:p w:rsidR="0018735C" w:rsidRDefault="0018735C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BA2992">
                    <w:rPr>
                      <w:noProof/>
                    </w:rPr>
                    <w:t>2</w:t>
                  </w:r>
                </w:fldSimple>
              </w:p>
            </w:txbxContent>
          </v:textbox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735C" w:rsidRDefault="0018735C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41FD" w:rsidRDefault="001C41FD">
      <w:r>
        <w:separator/>
      </w:r>
    </w:p>
  </w:footnote>
  <w:footnote w:type="continuationSeparator" w:id="1">
    <w:p w:rsidR="001C41FD" w:rsidRDefault="001C41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735C" w:rsidRDefault="0018735C">
    <w:pPr>
      <w:pStyle w:val="Hlavika"/>
    </w:pPr>
  </w:p>
  <w:p w:rsidR="0018735C" w:rsidRDefault="0018735C">
    <w:pPr>
      <w:pStyle w:val="Hlavika"/>
    </w:pPr>
  </w:p>
  <w:p w:rsidR="0018735C" w:rsidRDefault="0018735C">
    <w:pPr>
      <w:pStyle w:val="Hlavika"/>
    </w:pPr>
  </w:p>
  <w:p w:rsidR="0018735C" w:rsidRDefault="0018735C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</w:rPr>
      <w:t>Po</w:t>
    </w:r>
    <w:r>
      <w:rPr>
        <w:rFonts w:ascii="Arial" w:hAnsi="Arial" w:cs="Arial"/>
        <w:spacing w:val="1"/>
        <w:sz w:val="22"/>
        <w:szCs w:val="22"/>
      </w:rPr>
      <w:t>z</w:t>
    </w:r>
    <w:r>
      <w:rPr>
        <w:rFonts w:ascii="Arial" w:hAnsi="Arial" w:cs="Arial"/>
        <w:sz w:val="22"/>
        <w:szCs w:val="22"/>
      </w:rPr>
      <w:t>n</w:t>
    </w:r>
    <w:r>
      <w:rPr>
        <w:rFonts w:ascii="Arial" w:hAnsi="Arial" w:cs="Arial"/>
        <w:spacing w:val="-1"/>
        <w:sz w:val="22"/>
        <w:szCs w:val="22"/>
      </w:rPr>
      <w:t>á</w:t>
    </w:r>
    <w:r>
      <w:rPr>
        <w:rFonts w:ascii="Arial" w:hAnsi="Arial" w:cs="Arial"/>
        <w:sz w:val="22"/>
        <w:szCs w:val="22"/>
      </w:rPr>
      <w:t>m</w:t>
    </w:r>
    <w:r>
      <w:rPr>
        <w:rFonts w:ascii="Arial" w:hAnsi="Arial" w:cs="Arial"/>
        <w:spacing w:val="2"/>
        <w:sz w:val="22"/>
        <w:szCs w:val="22"/>
      </w:rPr>
      <w:t>k</w:t>
    </w:r>
    <w:r>
      <w:rPr>
        <w:rFonts w:ascii="Arial" w:hAnsi="Arial" w:cs="Arial"/>
        <w:sz w:val="22"/>
        <w:szCs w:val="22"/>
      </w:rPr>
      <w:t>y</w:t>
    </w:r>
    <w:r>
      <w:rPr>
        <w:rFonts w:ascii="Arial" w:hAnsi="Arial" w:cs="Arial"/>
        <w:spacing w:val="-8"/>
        <w:sz w:val="22"/>
        <w:szCs w:val="22"/>
      </w:rPr>
      <w:t xml:space="preserve"> </w:t>
    </w:r>
    <w:r>
      <w:rPr>
        <w:rFonts w:ascii="Arial" w:hAnsi="Arial" w:cs="Arial"/>
        <w:spacing w:val="1"/>
        <w:sz w:val="22"/>
        <w:szCs w:val="22"/>
      </w:rPr>
      <w:t>Ú</w:t>
    </w:r>
    <w:r>
      <w:rPr>
        <w:rFonts w:ascii="Arial" w:hAnsi="Arial" w:cs="Arial"/>
        <w:sz w:val="22"/>
        <w:szCs w:val="22"/>
      </w:rPr>
      <w:t>č MÚJ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ČO31635032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Č2020427310</w:t>
    </w:r>
  </w:p>
  <w:p w:rsidR="0018735C" w:rsidRDefault="0018735C">
    <w:pPr>
      <w:pStyle w:val="Hlavika"/>
      <w:rPr>
        <w:rFonts w:ascii="Times New Roman" w:hAnsi="Times New Roman"/>
        <w:sz w:val="24"/>
        <w:szCs w:val="24"/>
      </w:rPr>
    </w:pPr>
  </w:p>
  <w:p w:rsidR="0018735C" w:rsidRDefault="0018735C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735C" w:rsidRDefault="0018735C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284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A54FD5"/>
    <w:rsid w:val="0018735C"/>
    <w:rsid w:val="001C41FD"/>
    <w:rsid w:val="008027E3"/>
    <w:rsid w:val="00A54FD5"/>
    <w:rsid w:val="00BA29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  <w:suppressAutoHyphens/>
    </w:pPr>
    <w:rPr>
      <w:rFonts w:ascii="Calibri" w:eastAsia="Calibri" w:hAnsi="Calibri"/>
      <w:sz w:val="22"/>
      <w:szCs w:val="22"/>
      <w:lang w:eastAsia="ar-SA"/>
    </w:rPr>
  </w:style>
  <w:style w:type="paragraph" w:styleId="Nadpis1">
    <w:name w:val="heading 1"/>
    <w:basedOn w:val="Normlny"/>
    <w:next w:val="Zkladntext"/>
    <w:qFormat/>
    <w:pPr>
      <w:numPr>
        <w:numId w:val="1"/>
      </w:num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1z1">
    <w:name w:val="WW8Num1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1z3">
    <w:name w:val="WW8Num1z3"/>
    <w:rPr>
      <w:rFonts w:hint="default"/>
    </w:rPr>
  </w:style>
  <w:style w:type="character" w:customStyle="1" w:styleId="WW8Num2z0">
    <w:name w:val="WW8Num2z0"/>
    <w:rPr>
      <w:rFonts w:ascii="Arial" w:eastAsia="Times New Roman" w:hAnsi="Arial" w:cs="Aria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Arial" w:eastAsia="Times New Roman" w:hAnsi="Arial" w:cs="Aria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Arial" w:eastAsia="Times New Roman" w:hAnsi="Arial" w:cs="Aria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6z1">
    <w:name w:val="WW8Num6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6z3">
    <w:name w:val="WW8Num6z3"/>
    <w:rPr>
      <w:rFonts w:hint="default"/>
    </w:rPr>
  </w:style>
  <w:style w:type="character" w:customStyle="1" w:styleId="WW8Num7z0">
    <w:name w:val="WW8Num7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7z1">
    <w:name w:val="WW8Num7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7z2">
    <w:name w:val="WW8Num7z2"/>
    <w:rPr>
      <w:rFonts w:hint="default"/>
    </w:rPr>
  </w:style>
  <w:style w:type="character" w:customStyle="1" w:styleId="Predvolenpsmoodseku1">
    <w:name w:val="Predvolené písmo odseku1"/>
  </w:style>
  <w:style w:type="character" w:customStyle="1" w:styleId="HlavikaChar">
    <w:name w:val="Hlavička Char"/>
    <w:basedOn w:val="Predvolenpsmoodseku1"/>
  </w:style>
  <w:style w:type="character" w:customStyle="1" w:styleId="PtaChar">
    <w:name w:val="Päta Char"/>
    <w:basedOn w:val="Predvolenpsmoodseku1"/>
  </w:style>
  <w:style w:type="character" w:customStyle="1" w:styleId="TextbublinyChar">
    <w:name w:val="Text bubliny Char"/>
    <w:rPr>
      <w:rFonts w:ascii="Segoe UI" w:hAnsi="Segoe UI" w:cs="Segoe UI"/>
      <w:sz w:val="18"/>
      <w:szCs w:val="18"/>
      <w:lang w:val="sk-SK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Zkladntext">
    <w:name w:val="Body Text"/>
    <w:basedOn w:val="Normlny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Zoznam">
    <w:name w:val="List"/>
    <w:basedOn w:val="Zkladntext"/>
    <w:rPr>
      <w:rFonts w:cs="Lucida Sans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y"/>
    <w:pPr>
      <w:suppressLineNumbers/>
    </w:pPr>
    <w:rPr>
      <w:rFonts w:cs="Lucida Sans"/>
    </w:rPr>
  </w:style>
  <w:style w:type="paragraph" w:styleId="Odsekzoznamu">
    <w:name w:val="List Paragraph"/>
    <w:basedOn w:val="Normlny"/>
    <w:qFormat/>
  </w:style>
  <w:style w:type="paragraph" w:customStyle="1" w:styleId="TableParagraph">
    <w:name w:val="Table Paragraph"/>
    <w:basedOn w:val="Normlny"/>
  </w:style>
  <w:style w:type="paragraph" w:styleId="Hlavika">
    <w:name w:val="header"/>
    <w:basedOn w:val="Normlny"/>
  </w:style>
  <w:style w:type="paragraph" w:styleId="Pta">
    <w:name w:val="footer"/>
    <w:basedOn w:val="Normlny"/>
  </w:style>
  <w:style w:type="paragraph" w:styleId="Textbubliny">
    <w:name w:val="Balloon Text"/>
    <w:basedOn w:val="Normlny"/>
    <w:rPr>
      <w:rFonts w:ascii="Segoe UI" w:hAnsi="Segoe UI" w:cs="Segoe UI"/>
      <w:sz w:val="18"/>
      <w:szCs w:val="18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Zkladntext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1090</Words>
  <Characters>6217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7293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Janka</cp:lastModifiedBy>
  <cp:revision>2</cp:revision>
  <cp:lastPrinted>2016-06-28T13:09:00Z</cp:lastPrinted>
  <dcterms:created xsi:type="dcterms:W3CDTF">2022-04-26T19:00:00Z</dcterms:created>
  <dcterms:modified xsi:type="dcterms:W3CDTF">2022-04-26T19:00:00Z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