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 w:rsidRPr="00121F3E">
        <w:t>:</w:t>
      </w:r>
      <w:r w:rsidRPr="00121F3E">
        <w:t xml:space="preserve"> </w:t>
      </w:r>
      <w:r w:rsidR="00E12F7A">
        <w:t>ESAMED</w:t>
      </w:r>
      <w:r w:rsidR="00CE50BB" w:rsidRPr="00121F3E">
        <w:t xml:space="preserve">, </w:t>
      </w:r>
      <w:r w:rsidR="00121F3E" w:rsidRPr="00121F3E">
        <w:t>s</w:t>
      </w:r>
      <w:r w:rsidR="00121F3E">
        <w:t>.r.o</w:t>
      </w:r>
      <w:r w:rsidR="009523B9">
        <w:t>.</w:t>
      </w:r>
      <w:r w:rsidR="00E72DA1">
        <w:t xml:space="preserve"> 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r w:rsidR="00121F3E">
        <w:t xml:space="preserve"> </w:t>
      </w:r>
      <w:r w:rsidR="00E12F7A">
        <w:t>Mýtna146/5</w:t>
      </w:r>
      <w:r w:rsidR="00121F3E">
        <w:t xml:space="preserve">, </w:t>
      </w:r>
      <w:r w:rsidR="00E12F7A">
        <w:t>916 01</w:t>
      </w:r>
      <w:r w:rsidR="00121F3E">
        <w:t xml:space="preserve">  </w:t>
      </w:r>
      <w:r w:rsidR="00E12F7A">
        <w:t>Stará Turá</w:t>
      </w:r>
    </w:p>
    <w:p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="009523B9">
        <w:t xml:space="preserve"> dňa </w:t>
      </w:r>
      <w:r w:rsidR="009523B9" w:rsidRPr="00121F3E">
        <w:t xml:space="preserve">: </w:t>
      </w:r>
      <w:r w:rsidR="00E42415">
        <w:t>07</w:t>
      </w:r>
      <w:r w:rsidR="009523B9" w:rsidRPr="00121F3E">
        <w:t xml:space="preserve">. </w:t>
      </w:r>
      <w:r w:rsidR="00E42415">
        <w:t>augusta</w:t>
      </w:r>
      <w:r w:rsidR="00121F3E" w:rsidRPr="00121F3E">
        <w:t xml:space="preserve"> 200</w:t>
      </w:r>
      <w:r w:rsidR="00E12F7A">
        <w:t>8</w:t>
      </w:r>
      <w:r w:rsidR="00375B35">
        <w:t xml:space="preserve"> </w:t>
      </w:r>
    </w:p>
    <w:p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 xml:space="preserve">dňa: </w:t>
      </w:r>
      <w:r w:rsidR="00E12F7A">
        <w:t>1</w:t>
      </w:r>
      <w:r w:rsidR="00121F3E" w:rsidRPr="00121F3E">
        <w:t>2</w:t>
      </w:r>
      <w:r w:rsidR="00CE50BB" w:rsidRPr="00121F3E">
        <w:t xml:space="preserve">. </w:t>
      </w:r>
      <w:r w:rsidR="00E12F7A">
        <w:t>septembra</w:t>
      </w:r>
      <w:r w:rsidR="00121F3E" w:rsidRPr="00121F3E">
        <w:t xml:space="preserve"> 200</w:t>
      </w:r>
      <w:r w:rsidR="00E12F7A">
        <w:t>8</w:t>
      </w:r>
      <w:r w:rsidR="00375B35" w:rsidRPr="00121F3E">
        <w:t xml:space="preserve"> (Obchodný register Okresného súdu </w:t>
      </w:r>
      <w:r w:rsidR="00E12F7A">
        <w:t>Trenčín</w:t>
      </w:r>
      <w:r w:rsidR="00375B35" w:rsidRPr="00121F3E">
        <w:t xml:space="preserve"> v </w:t>
      </w:r>
      <w:r w:rsidR="00E12F7A">
        <w:t>Trenčíne</w:t>
      </w:r>
      <w:r w:rsidR="00375B35" w:rsidRPr="00121F3E">
        <w:t xml:space="preserve">, oddiel s.r.o., vložka </w:t>
      </w:r>
      <w:r w:rsidR="00E12F7A">
        <w:t>20691/R</w:t>
      </w:r>
      <w:r w:rsidR="00375B35" w:rsidRPr="00121F3E">
        <w:t>).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375B35" w:rsidRPr="00E12F7A" w:rsidRDefault="00E12F7A" w:rsidP="004D3B4A">
      <w:pPr>
        <w:pStyle w:val="Zkladntext"/>
        <w:rPr>
          <w:szCs w:val="18"/>
        </w:rPr>
      </w:pPr>
      <w:r w:rsidRPr="00E12F7A">
        <w:rPr>
          <w:bCs/>
          <w:color w:val="000000"/>
          <w:szCs w:val="18"/>
          <w:shd w:val="clear" w:color="auto" w:fill="FFFFFF"/>
        </w:rPr>
        <w:t>poskytovanie zdravotnej starostlivosti v zdravotnom zariadení - ambulancii, v špecializovanom odbore - všeobecné lekárstvo, ako aj všeobecný lekár pre dospelých</w:t>
      </w:r>
    </w:p>
    <w:p w:rsidR="00375B35" w:rsidRPr="00E12F7A" w:rsidRDefault="00375B35" w:rsidP="004D3B4A">
      <w:pPr>
        <w:pStyle w:val="Zkladntext"/>
        <w:rPr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C2133E">
        <w:t>20</w:t>
      </w:r>
      <w:r w:rsidR="00F750AD">
        <w:t>2</w:t>
      </w:r>
      <w:r w:rsidR="007F5AF0">
        <w:t>1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121F3E">
        <w:t xml:space="preserve">od 1. januára </w:t>
      </w:r>
      <w:r w:rsidR="00C2133E">
        <w:t>20</w:t>
      </w:r>
      <w:r w:rsidR="00F750AD">
        <w:t>2</w:t>
      </w:r>
      <w:r w:rsidR="007F5AF0">
        <w:t>1</w:t>
      </w:r>
      <w:r w:rsidRPr="00121F3E">
        <w:t xml:space="preserve"> do</w:t>
      </w:r>
      <w:r>
        <w:t xml:space="preserve"> 31. decembra </w:t>
      </w:r>
      <w:r w:rsidR="00C2133E">
        <w:t>20</w:t>
      </w:r>
      <w:r w:rsidR="00F750AD">
        <w:t>2</w:t>
      </w:r>
      <w:r w:rsidR="007F5AF0">
        <w:t>1</w:t>
      </w:r>
      <w:r>
        <w:t>.</w:t>
      </w:r>
    </w:p>
    <w:p w:rsidR="00375B35" w:rsidRDefault="00375B35" w:rsidP="004D3B4A">
      <w:pPr>
        <w:pStyle w:val="Zkladntext"/>
        <w:ind w:hanging="426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203EA0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C2133E">
        <w:t>20</w:t>
      </w:r>
      <w:r w:rsidR="007F5AF0">
        <w:t>20</w:t>
      </w:r>
      <w:r>
        <w:t>, za predchádzajúce účtovné obdobie, bola schválená valným zhromaždením Spoločnosti</w:t>
      </w:r>
      <w:r w:rsidR="00F750AD">
        <w:t xml:space="preserve"> </w:t>
      </w:r>
      <w:r w:rsidR="00E12F7A">
        <w:t>1</w:t>
      </w:r>
      <w:r w:rsidR="007F5AF0">
        <w:t>4</w:t>
      </w:r>
      <w:r w:rsidR="003421F6">
        <w:t>.</w:t>
      </w:r>
      <w:r w:rsidR="007F5AF0">
        <w:t>12</w:t>
      </w:r>
      <w:r w:rsidR="003421F6">
        <w:t>.20</w:t>
      </w:r>
      <w:r w:rsidR="00F750AD">
        <w:t>2</w:t>
      </w:r>
      <w:r w:rsidR="007F5AF0">
        <w:t>1</w:t>
      </w:r>
      <w:r w:rsidR="003421F6">
        <w:t>.</w:t>
      </w:r>
      <w:r w:rsidR="003A73DA">
        <w:t xml:space="preserve">                  </w:t>
      </w:r>
      <w:r w:rsidR="00CE50BB" w:rsidRPr="00121F3E">
        <w:t>.</w:t>
      </w:r>
    </w:p>
    <w:p w:rsidR="00375B35" w:rsidRDefault="00375B35" w:rsidP="00203EA0">
      <w:pPr>
        <w:pStyle w:val="Zkladntext"/>
        <w:ind w:left="0"/>
      </w:pPr>
      <w:r>
        <w:t>.</w:t>
      </w:r>
    </w:p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  <w:r w:rsidRPr="00121F3E">
        <w:t>Údaje o počte zamestnancov za bežné účtovné obdobie sú uvedené v nasledujúcom prehľade: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62"/>
        <w:gridCol w:w="2766"/>
      </w:tblGrid>
      <w:tr w:rsidR="00F629F9" w:rsidRPr="00177B8C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:rsidTr="00E91017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03EA0" w:rsidRPr="00177B8C" w:rsidRDefault="00121F3E" w:rsidP="00E12F7A">
            <w:pPr>
              <w:pStyle w:val="Zkladntext"/>
            </w:pPr>
            <w:r>
              <w:t xml:space="preserve">          </w:t>
            </w:r>
            <w:r w:rsidR="00E12F7A">
              <w:t>2</w:t>
            </w:r>
          </w:p>
        </w:tc>
      </w:tr>
    </w:tbl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F629F9" w:rsidRDefault="00F629F9" w:rsidP="00F629F9">
      <w:pPr>
        <w:pStyle w:val="Zkladntext"/>
      </w:pP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 xml:space="preserve">Celková suma odpustených pôžičiek a odpísaných pôžičiek k 31.12. bežného </w:t>
      </w:r>
      <w:r w:rsidRPr="00203EA0">
        <w:t xml:space="preserve">obdobia: </w:t>
      </w:r>
      <w:r w:rsidRPr="00121F3E">
        <w:t>0,- €</w:t>
      </w:r>
    </w:p>
    <w:p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:rsidR="00F629F9" w:rsidRDefault="00F629F9" w:rsidP="004D3B4A">
      <w:pPr>
        <w:pStyle w:val="Zkladntext"/>
        <w:ind w:hanging="426"/>
      </w:pPr>
    </w:p>
    <w:p w:rsidR="00375B35" w:rsidRDefault="00375B35" w:rsidP="004D3B4A">
      <w:pPr>
        <w:pStyle w:val="Zkladntext"/>
        <w:ind w:hanging="426"/>
      </w:pPr>
    </w:p>
    <w:p w:rsidR="003756A2" w:rsidRPr="003756A2" w:rsidRDefault="003756A2" w:rsidP="003756A2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375B35" w:rsidRDefault="00375B35" w:rsidP="00651689">
      <w:pPr>
        <w:pStyle w:val="Zkladntext"/>
      </w:pPr>
      <w:r>
        <w:t xml:space="preserve">Spoločnosť nie je </w:t>
      </w:r>
      <w:r w:rsidRPr="00121F3E">
        <w:t>súčasťou konsolidovaného celku.</w:t>
      </w:r>
      <w:r>
        <w:t xml:space="preserve">  </w:t>
      </w:r>
    </w:p>
    <w:p w:rsidR="00F61DD2" w:rsidRDefault="00F61DD2" w:rsidP="00651689">
      <w:pPr>
        <w:pStyle w:val="Zkladntext"/>
      </w:pPr>
    </w:p>
    <w:p w:rsidR="00F61DD2" w:rsidRDefault="00F61DD2" w:rsidP="00651689">
      <w:pPr>
        <w:pStyle w:val="Zkladntext"/>
      </w:pPr>
    </w:p>
    <w:p w:rsidR="003B18E4" w:rsidRDefault="003B18E4" w:rsidP="00F61DD2">
      <w:pPr>
        <w:pStyle w:val="Zkladntext"/>
        <w:ind w:left="0"/>
      </w:pPr>
    </w:p>
    <w:p w:rsidR="00A178F2" w:rsidRDefault="00A178F2" w:rsidP="00651689">
      <w:pPr>
        <w:pStyle w:val="Zkladntext"/>
      </w:pPr>
    </w:p>
    <w:p w:rsidR="008A234C" w:rsidRDefault="008A234C" w:rsidP="00F61DD2">
      <w:pPr>
        <w:pStyle w:val="Zkladntext"/>
        <w:ind w:left="0"/>
      </w:pPr>
    </w:p>
    <w:p w:rsidR="00C5649D" w:rsidRPr="00C5649D" w:rsidRDefault="00C5649D" w:rsidP="00C5649D">
      <w:bookmarkStart w:id="2" w:name="_Toc530739899"/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2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lastRenderedPageBreak/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B5209" w:rsidRDefault="005B5209" w:rsidP="005B5209">
      <w:pPr>
        <w:pStyle w:val="Zkladntext"/>
      </w:pPr>
    </w:p>
    <w:p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B5209" w:rsidRPr="000F038C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:rsidR="00B82FFC" w:rsidRDefault="00B82FFC" w:rsidP="002D2271">
      <w:pPr>
        <w:pStyle w:val="Zkladntext"/>
        <w:ind w:left="720"/>
      </w:pPr>
    </w:p>
    <w:p w:rsidR="00B82FFC" w:rsidRDefault="00B82FFC" w:rsidP="00B82FFC">
      <w:pPr>
        <w:pStyle w:val="Zkladntext"/>
        <w:ind w:left="720"/>
      </w:pPr>
      <w:r w:rsidRPr="00121F3E">
        <w:t xml:space="preserve">Spoločnosť účtuje  zásoby spôsobom </w:t>
      </w:r>
      <w:r w:rsidR="00121F3E" w:rsidRPr="00121F3E">
        <w:t>B</w:t>
      </w:r>
      <w:r w:rsidRPr="00121F3E">
        <w:t>.</w:t>
      </w:r>
    </w:p>
    <w:p w:rsidR="001F1530" w:rsidRDefault="001F1530" w:rsidP="005B5209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CE50BB" w:rsidRDefault="00CE50BB" w:rsidP="002D2271">
      <w:pPr>
        <w:pStyle w:val="Zkladntext"/>
        <w:ind w:left="720"/>
      </w:pPr>
    </w:p>
    <w:p w:rsidR="00CE50BB" w:rsidRDefault="00CE50BB" w:rsidP="002D2271">
      <w:pPr>
        <w:pStyle w:val="Zkladntext"/>
        <w:ind w:left="72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0F038C" w:rsidRDefault="00375B35" w:rsidP="004D3B4A">
      <w:pPr>
        <w:pStyle w:val="Zkladntext"/>
        <w:rPr>
          <w:szCs w:val="18"/>
        </w:rPr>
      </w:pP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9603F0" w:rsidRDefault="00375B35" w:rsidP="009603F0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9603F0" w:rsidRDefault="009603F0" w:rsidP="009603F0">
      <w:pPr>
        <w:pStyle w:val="Zkladntext"/>
        <w:ind w:left="720"/>
      </w:pPr>
    </w:p>
    <w:p w:rsidR="009603F0" w:rsidRDefault="009603F0" w:rsidP="009603F0">
      <w:pPr>
        <w:pStyle w:val="Zkladntext"/>
        <w:ind w:left="720"/>
      </w:pPr>
    </w:p>
    <w:p w:rsidR="004D1E52" w:rsidRDefault="004D1E52" w:rsidP="004D1E52">
      <w:pPr>
        <w:pStyle w:val="Zkladntext"/>
        <w:ind w:left="1080"/>
      </w:pPr>
    </w:p>
    <w:p w:rsidR="006D6258" w:rsidRDefault="006D6258" w:rsidP="006D6258">
      <w:pPr>
        <w:pStyle w:val="Pismenka"/>
      </w:pPr>
      <w:r>
        <w:t>Tvorba odpisovaného plánu</w:t>
      </w:r>
    </w:p>
    <w:p w:rsidR="006D6258" w:rsidRDefault="006D6258" w:rsidP="006D6258">
      <w:pPr>
        <w:pStyle w:val="Pismenka"/>
        <w:numPr>
          <w:ilvl w:val="0"/>
          <w:numId w:val="0"/>
        </w:numPr>
        <w:ind w:left="360"/>
      </w:pPr>
    </w:p>
    <w:p w:rsidR="006D6258" w:rsidRDefault="006D6258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nehmotného majetku sú stanovené vychádzajúc z predpokladanej doby jeho používania a predpokladaného priebehu jeho opotrebenia. Odpisovať sa začína prvým dňom mesiaca nasledujúceho po uvedení dlhodobého majetku</w:t>
      </w:r>
      <w:r w:rsidR="004D1E52">
        <w:rPr>
          <w:b w:val="0"/>
        </w:rPr>
        <w:t xml:space="preserve"> do používania. Drobný dlhodobý nehmotný majetok, ktorého obstarávacia cena (resp. vlastné náklady) je 2 400 EUR a nižšia, sa odpisuje jednorazovo pri uvedení do používania.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hmotného majetku sú stanovené vychádzajúc z predpokladanej doby jeho používania a predpokladaného priebehu jeho opotrebenia. Odpisovať sa začína prvým dňom mesiaca uvedení dlhodobého majetku do používania. Drobný dlhodobý hmotný majetok, ktorého obstarávacia cena (resp. vlastné náklady) je 1 700 EUR a nižšia, sa odpisuje jednorazovo pri uvedení do používania. Pozemky sa neopisujú. Predpokladaná doba používania, metóda odpisovania a odpisová sadzba sú uvedené v nasledujúcej tabuľke: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C60F4B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                                                                 </w:t>
      </w:r>
      <w:r w:rsidR="004D1E52">
        <w:rPr>
          <w:b w:val="0"/>
        </w:rPr>
        <w:t xml:space="preserve">Predpokladaná     </w:t>
      </w:r>
      <w:r>
        <w:rPr>
          <w:b w:val="0"/>
        </w:rPr>
        <w:t xml:space="preserve">                   </w:t>
      </w:r>
      <w:r w:rsidR="004D1E52">
        <w:rPr>
          <w:b w:val="0"/>
        </w:rPr>
        <w:t xml:space="preserve">              Metóda                                        Ročná odpisová</w:t>
      </w:r>
    </w:p>
    <w:p w:rsidR="004D1E5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  <w:u w:val="single"/>
        </w:rPr>
      </w:pPr>
      <w:r>
        <w:rPr>
          <w:b w:val="0"/>
          <w:u w:val="single"/>
        </w:rPr>
        <w:t xml:space="preserve">                                                        </w:t>
      </w:r>
      <w:r w:rsidR="004D1E52" w:rsidRPr="00C60F4B">
        <w:rPr>
          <w:b w:val="0"/>
          <w:u w:val="single"/>
        </w:rPr>
        <w:t>doba používania v rokoch                            odpisovania                                        sadzba v %</w:t>
      </w:r>
    </w:p>
    <w:p w:rsidR="00C60F4B" w:rsidRPr="00121F3E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121F3E">
        <w:rPr>
          <w:b w:val="0"/>
        </w:rPr>
        <w:t xml:space="preserve">Stavby                                                               </w:t>
      </w:r>
      <w:r w:rsidR="00121F3E" w:rsidRPr="00121F3E">
        <w:rPr>
          <w:b w:val="0"/>
        </w:rPr>
        <w:t>4</w:t>
      </w:r>
      <w:r w:rsidRPr="00121F3E">
        <w:rPr>
          <w:b w:val="0"/>
        </w:rPr>
        <w:t xml:space="preserve">0                                               lineárna                                                   </w:t>
      </w:r>
      <w:r w:rsidR="00121F3E" w:rsidRPr="00121F3E">
        <w:rPr>
          <w:b w:val="0"/>
        </w:rPr>
        <w:t>2,</w:t>
      </w:r>
      <w:r w:rsidRPr="00121F3E">
        <w:rPr>
          <w:b w:val="0"/>
        </w:rPr>
        <w:t>5</w:t>
      </w:r>
    </w:p>
    <w:p w:rsidR="00C60F4B" w:rsidRPr="00121F3E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121F3E">
        <w:rPr>
          <w:b w:val="0"/>
        </w:rPr>
        <w:t>Stroje, prístroje a zariadenia                          4 až 6                                            lineárna                                               16 až 25</w:t>
      </w:r>
    </w:p>
    <w:p w:rsidR="00C60F4B" w:rsidRPr="00121F3E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121F3E">
        <w:rPr>
          <w:b w:val="0"/>
        </w:rPr>
        <w:t>Dopravné prostriedky                                    3 až 4                                            lineárna                                               25 až 33</w:t>
      </w:r>
    </w:p>
    <w:p w:rsidR="001F1530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121F3E">
        <w:rPr>
          <w:b w:val="0"/>
        </w:rPr>
        <w:t>Drobný dlhodobý majetok                             rôzna                                       jednorazový odpis                                      100</w:t>
      </w:r>
      <w:r>
        <w:rPr>
          <w:b w:val="0"/>
        </w:rPr>
        <w:t xml:space="preserve"> 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</w:p>
    <w:p w:rsidR="00C60F4B" w:rsidRDefault="00C60F4B" w:rsidP="00C60F4B">
      <w:pPr>
        <w:pStyle w:val="Pismenka"/>
      </w:pPr>
      <w:r>
        <w:t>Dotácie zo štátneho rozpočtu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60F4B">
        <w:rPr>
          <w:b w:val="0"/>
        </w:rPr>
        <w:lastRenderedPageBreak/>
        <w:t>O nároku na dotácie zo štátneho rozpočtu sa účtuje, ak je takmer isté, že sa splnia všetky podmienky súvisiace s dotáciou a súčasne , že sa dotácia poskytne.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hospodársku činnosť Spoločnosti sa najskôr vykazujú ako výnosy budúcich období a do výkazu ziskov a strát sa rozpúšťajú ako výnosy z hospodárskej činnosti a časovej a vecnej súvislosti s vynaložením nákladov na príslušný účel.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Pr="00C60F4B" w:rsidRDefault="00695EE8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toho dlhodobého majetku.</w:t>
      </w:r>
    </w:p>
    <w:p w:rsidR="00C60F4B" w:rsidRPr="00C60F4B" w:rsidRDefault="00C60F4B" w:rsidP="00C60F4B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C60F4B" w:rsidRPr="00C60F4B" w:rsidRDefault="00C60F4B" w:rsidP="00695EE8">
      <w:pPr>
        <w:pStyle w:val="Pismenka"/>
        <w:numPr>
          <w:ilvl w:val="0"/>
          <w:numId w:val="0"/>
        </w:numPr>
        <w:ind w:left="360" w:hanging="360"/>
        <w:jc w:val="left"/>
      </w:pPr>
    </w:p>
    <w:p w:rsidR="001F1530" w:rsidRDefault="001F1530" w:rsidP="001F1530">
      <w:pPr>
        <w:pStyle w:val="Zkladntext"/>
      </w:pPr>
      <w:bookmarkStart w:id="3" w:name="_Toc530739900"/>
    </w:p>
    <w:p w:rsidR="001F1530" w:rsidRPr="000F038C" w:rsidRDefault="001F1530" w:rsidP="00695EE8">
      <w:pPr>
        <w:pStyle w:val="Pismenka"/>
      </w:pPr>
      <w:r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bookmarkEnd w:id="3"/>
    <w:p w:rsidR="00375B35" w:rsidRPr="001D5F78" w:rsidRDefault="00375B35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375B35" w:rsidRPr="001D5F78" w:rsidRDefault="00375B35">
      <w:pPr>
        <w:spacing w:after="200" w:line="276" w:lineRule="auto"/>
        <w:rPr>
          <w:b/>
          <w:caps/>
          <w:sz w:val="18"/>
          <w:szCs w:val="18"/>
        </w:rPr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 údajoch na strane </w:t>
      </w:r>
      <w:r w:rsidR="006D6258">
        <w:t>Aktív</w:t>
      </w:r>
      <w:r>
        <w:t xml:space="preserve"> súvahy</w:t>
      </w:r>
    </w:p>
    <w:p w:rsidR="00375B35" w:rsidRDefault="00375B35" w:rsidP="006D6258">
      <w:pPr>
        <w:pStyle w:val="Zkladntext"/>
        <w:ind w:left="0"/>
      </w:pPr>
    </w:p>
    <w:p w:rsidR="006D6258" w:rsidRDefault="006D6258" w:rsidP="006D6258">
      <w:pPr>
        <w:pStyle w:val="Zkladntext"/>
        <w:numPr>
          <w:ilvl w:val="0"/>
          <w:numId w:val="33"/>
        </w:numPr>
        <w:rPr>
          <w:b/>
        </w:rPr>
      </w:pPr>
      <w:r>
        <w:rPr>
          <w:b/>
        </w:rPr>
        <w:t>Informácia o </w:t>
      </w:r>
      <w:proofErr w:type="spellStart"/>
      <w:r>
        <w:rPr>
          <w:b/>
        </w:rPr>
        <w:t>goowille</w:t>
      </w:r>
      <w:proofErr w:type="spellEnd"/>
    </w:p>
    <w:p w:rsidR="006D6258" w:rsidRDefault="006D6258" w:rsidP="006D6258">
      <w:pPr>
        <w:pStyle w:val="Zkladntext"/>
        <w:rPr>
          <w:b/>
        </w:rPr>
      </w:pPr>
    </w:p>
    <w:p w:rsidR="006D6258" w:rsidRDefault="006D6258" w:rsidP="006D6258">
      <w:pPr>
        <w:pStyle w:val="Zkladntext"/>
      </w:pPr>
    </w:p>
    <w:p w:rsidR="006D6258" w:rsidRPr="006D6258" w:rsidRDefault="006D6258" w:rsidP="006D6258">
      <w:pPr>
        <w:pStyle w:val="Zkladntext"/>
      </w:pPr>
    </w:p>
    <w:p w:rsidR="00375B35" w:rsidRDefault="006D6258" w:rsidP="009B60B7">
      <w:pPr>
        <w:pStyle w:val="Zkladntext"/>
        <w:jc w:val="left"/>
        <w:rPr>
          <w:b/>
        </w:rPr>
      </w:pPr>
      <w:r>
        <w:rPr>
          <w:b/>
        </w:rPr>
        <w:t>INFORMÁCIE O ÚDAJOCH NA STRANE PASÍV SÚVAHY</w:t>
      </w:r>
    </w:p>
    <w:p w:rsidR="006D6258" w:rsidRDefault="006D6258" w:rsidP="009B60B7">
      <w:pPr>
        <w:pStyle w:val="Zkladntext"/>
        <w:jc w:val="left"/>
        <w:rPr>
          <w:b/>
        </w:rPr>
      </w:pPr>
    </w:p>
    <w:p w:rsidR="00375B35" w:rsidRDefault="00375B35" w:rsidP="007E2F21">
      <w:pPr>
        <w:pStyle w:val="Zkladntext"/>
        <w:ind w:left="0"/>
      </w:pPr>
    </w:p>
    <w:p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:rsidR="007E2F21" w:rsidRDefault="007E2F21" w:rsidP="007E2F21">
      <w:pPr>
        <w:pStyle w:val="Zkladntext"/>
      </w:pPr>
    </w:p>
    <w:p w:rsidR="007E2F21" w:rsidRPr="00203EA0" w:rsidRDefault="007E2F21" w:rsidP="007E2F21">
      <w:pPr>
        <w:pStyle w:val="Zkladntext"/>
        <w:ind w:left="786"/>
      </w:pPr>
      <w:r w:rsidRPr="00121F3E">
        <w:t>Spoločnosť mená zabezpečené záväzky</w:t>
      </w:r>
    </w:p>
    <w:p w:rsidR="00375B35" w:rsidRDefault="00375B35" w:rsidP="00E231BA">
      <w:pPr>
        <w:pStyle w:val="Zkladntext"/>
      </w:pPr>
    </w:p>
    <w:p w:rsidR="00375B35" w:rsidRPr="007D2F0F" w:rsidRDefault="00375B35" w:rsidP="007A005F">
      <w:pPr>
        <w:pStyle w:val="Zkladntext"/>
        <w:rPr>
          <w:lang w:val="de-DE"/>
        </w:rPr>
      </w:pPr>
    </w:p>
    <w:p w:rsidR="00375B35" w:rsidRDefault="00375B35" w:rsidP="0099789F">
      <w:pPr>
        <w:pStyle w:val="Zkladntext"/>
        <w:ind w:left="0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:rsidR="00375B35" w:rsidRDefault="00375B35" w:rsidP="00E231BA">
      <w:pPr>
        <w:pStyle w:val="Nadpis2"/>
        <w:numPr>
          <w:ilvl w:val="0"/>
          <w:numId w:val="0"/>
        </w:numPr>
      </w:pPr>
      <w:bookmarkStart w:id="4" w:name="_Toc530739914"/>
    </w:p>
    <w:bookmarkEnd w:id="4"/>
    <w:p w:rsidR="00375B35" w:rsidRPr="00203EA0" w:rsidRDefault="007E2F21" w:rsidP="002D2271">
      <w:pPr>
        <w:pStyle w:val="Nadpis2"/>
        <w:numPr>
          <w:ilvl w:val="0"/>
          <w:numId w:val="11"/>
        </w:numPr>
      </w:pPr>
      <w:r w:rsidRPr="00203EA0">
        <w:t>Informácia o nákladoch a výnosoch, ktoré majú výnimočný rozsah alebo výskyt:</w:t>
      </w:r>
    </w:p>
    <w:p w:rsidR="00375B35" w:rsidRPr="00203EA0" w:rsidRDefault="00375B35" w:rsidP="00E231BA">
      <w:pPr>
        <w:pStyle w:val="Zkladntext"/>
      </w:pPr>
    </w:p>
    <w:p w:rsidR="00375B35" w:rsidRDefault="00375B35" w:rsidP="0000290B">
      <w:pPr>
        <w:pStyle w:val="Zkladntext"/>
      </w:pPr>
    </w:p>
    <w:p w:rsidR="00375B35" w:rsidRPr="000F038C" w:rsidRDefault="00375B35" w:rsidP="00775D22">
      <w:pPr>
        <w:pStyle w:val="Zkladntext"/>
      </w:pPr>
    </w:p>
    <w:p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121F3E">
        <w:t>Spoločnosť neeviduje iné aktíva a iné pasíva</w:t>
      </w:r>
    </w:p>
    <w:p w:rsidR="00A67D30" w:rsidRDefault="00A67D30" w:rsidP="0000290B">
      <w:pPr>
        <w:pStyle w:val="Zkladntext"/>
        <w:ind w:left="0"/>
      </w:pPr>
    </w:p>
    <w:p w:rsidR="00DF1B83" w:rsidRDefault="00DF1B83" w:rsidP="00DF1B83">
      <w:pPr>
        <w:pStyle w:val="Zkladntext"/>
        <w:rPr>
          <w:highlight w:val="yellow"/>
        </w:rPr>
      </w:pPr>
    </w:p>
    <w:p w:rsidR="00DF1B83" w:rsidRPr="00A67D30" w:rsidRDefault="00DF1B83" w:rsidP="00DF1B83">
      <w:pPr>
        <w:pStyle w:val="Zkladntext"/>
        <w:rPr>
          <w:highlight w:val="yellow"/>
        </w:rPr>
      </w:pPr>
    </w:p>
    <w:p w:rsidR="0093108D" w:rsidRDefault="0093108D" w:rsidP="0000290B">
      <w:pPr>
        <w:pStyle w:val="Zkladntext"/>
        <w:ind w:left="0"/>
      </w:pPr>
    </w:p>
    <w:p w:rsidR="0093108D" w:rsidRDefault="0093108D" w:rsidP="0000290B">
      <w:pPr>
        <w:pStyle w:val="Zkladntext"/>
        <w:ind w:left="0"/>
      </w:pPr>
    </w:p>
    <w:p w:rsidR="00375B35" w:rsidRPr="002F770F" w:rsidRDefault="00375B35" w:rsidP="006D6258">
      <w:pPr>
        <w:pStyle w:val="Zkladntext"/>
        <w:ind w:left="0"/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5" w:name="_Toc530739925"/>
      <w:r>
        <w:t>Informácie o skutočnostiach, ktoré nastali po dni, ku ktorému sa zostavuje účtovná závierka, do dňa zostavenia účtovnej závierky</w:t>
      </w:r>
      <w:bookmarkEnd w:id="5"/>
    </w:p>
    <w:p w:rsidR="00375B35" w:rsidRDefault="00375B35" w:rsidP="003E0FA2">
      <w:pPr>
        <w:pStyle w:val="Zkladntext"/>
      </w:pPr>
    </w:p>
    <w:p w:rsidR="00DE59C0" w:rsidRDefault="00DE59C0" w:rsidP="003E0FA2">
      <w:pPr>
        <w:pStyle w:val="Zkladntext"/>
      </w:pPr>
      <w:r>
        <w:t xml:space="preserve">Po 31. decembri </w:t>
      </w:r>
      <w:r w:rsidR="00C2133E">
        <w:t>20</w:t>
      </w:r>
      <w:bookmarkStart w:id="6" w:name="_GoBack"/>
      <w:bookmarkEnd w:id="6"/>
      <w:r w:rsidR="00F750AD">
        <w:t>2</w:t>
      </w:r>
      <w:r w:rsidR="007F5AF0">
        <w:t>1</w:t>
      </w:r>
      <w:r>
        <w:t xml:space="preserve"> nenastali žiadne zmeny, ktoré by mali významný vplyv na verné zobrazenie skutočnosti, ktoré sú predmetom účtovníctva.</w:t>
      </w:r>
    </w:p>
    <w:p w:rsidR="0099789F" w:rsidRDefault="0099789F" w:rsidP="003E0FA2">
      <w:pPr>
        <w:pStyle w:val="Zkladntext"/>
      </w:pPr>
    </w:p>
    <w:p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51E2B" w:rsidRDefault="00251E2B" w:rsidP="00E95128">
      <w:r>
        <w:separator/>
      </w:r>
    </w:p>
  </w:endnote>
  <w:endnote w:type="continuationSeparator" w:id="0">
    <w:p w:rsidR="00251E2B" w:rsidRDefault="00251E2B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474599116"/>
      <w:docPartObj>
        <w:docPartGallery w:val="Page Numbers (Bottom of Page)"/>
        <w:docPartUnique/>
      </w:docPartObj>
    </w:sdtPr>
    <w:sdtContent>
      <w:p w:rsidR="00E72DA1" w:rsidRDefault="00006461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7F5AF0">
          <w:rPr>
            <w:noProof/>
          </w:rPr>
          <w:t>1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51E2B" w:rsidRDefault="00251E2B" w:rsidP="00E95128">
      <w:r>
        <w:separator/>
      </w:r>
    </w:p>
  </w:footnote>
  <w:footnote w:type="continuationSeparator" w:id="0">
    <w:p w:rsidR="00251E2B" w:rsidRDefault="00251E2B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37" w:type="dxa"/>
      <w:jc w:val="center"/>
      <w:tblCellMar>
        <w:left w:w="70" w:type="dxa"/>
        <w:right w:w="70" w:type="dxa"/>
      </w:tblCellMar>
      <w:tblLook w:val="00A0"/>
    </w:tblPr>
    <w:tblGrid>
      <w:gridCol w:w="2783"/>
      <w:gridCol w:w="423"/>
      <w:gridCol w:w="485"/>
      <w:gridCol w:w="275"/>
      <w:gridCol w:w="275"/>
      <w:gridCol w:w="275"/>
      <w:gridCol w:w="275"/>
      <w:gridCol w:w="275"/>
      <w:gridCol w:w="275"/>
      <w:gridCol w:w="275"/>
      <w:gridCol w:w="275"/>
      <w:gridCol w:w="421"/>
      <w:gridCol w:w="485"/>
      <w:gridCol w:w="290"/>
      <w:gridCol w:w="290"/>
      <w:gridCol w:w="290"/>
      <w:gridCol w:w="290"/>
      <w:gridCol w:w="280"/>
      <w:gridCol w:w="280"/>
      <w:gridCol w:w="280"/>
      <w:gridCol w:w="280"/>
      <w:gridCol w:w="280"/>
      <w:gridCol w:w="280"/>
    </w:tblGrid>
    <w:tr w:rsidR="00CE50BB" w:rsidRPr="003F477D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121F3E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MÚJ</w:t>
          </w:r>
          <w:r w:rsidR="00E72DA1"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E42415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E42415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E42415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E42415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E42415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E42415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E42415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E42415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121F3E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121F3E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121F3E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121F3E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4241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4241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4241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42415" w:rsidP="009523B9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4241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4241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0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2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4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6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13"/>
  </w:num>
  <w:num w:numId="3">
    <w:abstractNumId w:val="27"/>
  </w:num>
  <w:num w:numId="4">
    <w:abstractNumId w:val="13"/>
  </w:num>
  <w:num w:numId="5">
    <w:abstractNumId w:val="13"/>
    <w:lvlOverride w:ilvl="0">
      <w:startOverride w:val="1"/>
    </w:lvlOverride>
  </w:num>
  <w:num w:numId="6">
    <w:abstractNumId w:val="15"/>
  </w:num>
  <w:num w:numId="7">
    <w:abstractNumId w:val="7"/>
  </w:num>
  <w:num w:numId="8">
    <w:abstractNumId w:val="6"/>
  </w:num>
  <w:num w:numId="9">
    <w:abstractNumId w:val="13"/>
    <w:lvlOverride w:ilvl="0">
      <w:startOverride w:val="1"/>
    </w:lvlOverride>
  </w:num>
  <w:num w:numId="10">
    <w:abstractNumId w:val="13"/>
    <w:lvlOverride w:ilvl="0">
      <w:startOverride w:val="1"/>
    </w:lvlOverride>
  </w:num>
  <w:num w:numId="11">
    <w:abstractNumId w:val="13"/>
    <w:lvlOverride w:ilvl="0">
      <w:startOverride w:val="1"/>
    </w:lvlOverride>
  </w:num>
  <w:num w:numId="12">
    <w:abstractNumId w:val="13"/>
    <w:lvlOverride w:ilvl="0">
      <w:startOverride w:val="1"/>
    </w:lvlOverride>
  </w:num>
  <w:num w:numId="13">
    <w:abstractNumId w:val="4"/>
  </w:num>
  <w:num w:numId="14">
    <w:abstractNumId w:val="19"/>
  </w:num>
  <w:num w:numId="15">
    <w:abstractNumId w:val="3"/>
  </w:num>
  <w:num w:numId="16">
    <w:abstractNumId w:val="22"/>
  </w:num>
  <w:num w:numId="17">
    <w:abstractNumId w:val="0"/>
  </w:num>
  <w:num w:numId="18">
    <w:abstractNumId w:val="9"/>
  </w:num>
  <w:num w:numId="19">
    <w:abstractNumId w:val="24"/>
  </w:num>
  <w:num w:numId="20">
    <w:abstractNumId w:val="2"/>
  </w:num>
  <w:num w:numId="21">
    <w:abstractNumId w:val="13"/>
    <w:lvlOverride w:ilvl="0">
      <w:startOverride w:val="1"/>
    </w:lvlOverride>
  </w:num>
  <w:num w:numId="22">
    <w:abstractNumId w:val="23"/>
  </w:num>
  <w:num w:numId="23">
    <w:abstractNumId w:val="17"/>
  </w:num>
  <w:num w:numId="24">
    <w:abstractNumId w:val="12"/>
  </w:num>
  <w:num w:numId="25">
    <w:abstractNumId w:val="16"/>
  </w:num>
  <w:num w:numId="26">
    <w:abstractNumId w:val="26"/>
  </w:num>
  <w:num w:numId="27">
    <w:abstractNumId w:val="18"/>
  </w:num>
  <w:num w:numId="28">
    <w:abstractNumId w:val="8"/>
  </w:num>
  <w:num w:numId="29">
    <w:abstractNumId w:val="10"/>
  </w:num>
  <w:num w:numId="30">
    <w:abstractNumId w:val="14"/>
  </w:num>
  <w:num w:numId="31">
    <w:abstractNumId w:val="28"/>
  </w:num>
  <w:num w:numId="32">
    <w:abstractNumId w:val="1"/>
  </w:num>
  <w:num w:numId="33">
    <w:abstractNumId w:val="5"/>
  </w:num>
  <w:num w:numId="34">
    <w:abstractNumId w:val="21"/>
  </w:num>
  <w:num w:numId="35">
    <w:abstractNumId w:val="11"/>
  </w:num>
  <w:num w:numId="36">
    <w:abstractNumId w:val="20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3554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788"/>
    <w:rsid w:val="00003C63"/>
    <w:rsid w:val="000040F5"/>
    <w:rsid w:val="00006461"/>
    <w:rsid w:val="00006F02"/>
    <w:rsid w:val="00010822"/>
    <w:rsid w:val="00010C2A"/>
    <w:rsid w:val="00014309"/>
    <w:rsid w:val="00017791"/>
    <w:rsid w:val="000201CD"/>
    <w:rsid w:val="00025561"/>
    <w:rsid w:val="000324B3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5F5B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1F3E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07FCC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1E2B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73EF9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524F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31FD6"/>
    <w:rsid w:val="00335C04"/>
    <w:rsid w:val="00340CB1"/>
    <w:rsid w:val="0034119B"/>
    <w:rsid w:val="003413EE"/>
    <w:rsid w:val="003421F6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A73DA"/>
    <w:rsid w:val="003B03F8"/>
    <w:rsid w:val="003B18E4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07F86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5541D"/>
    <w:rsid w:val="00460337"/>
    <w:rsid w:val="00460A08"/>
    <w:rsid w:val="0046138C"/>
    <w:rsid w:val="00461D2D"/>
    <w:rsid w:val="00467471"/>
    <w:rsid w:val="00471306"/>
    <w:rsid w:val="0047662D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0F55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0C62"/>
    <w:rsid w:val="00694931"/>
    <w:rsid w:val="006957CC"/>
    <w:rsid w:val="00695EE8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7F5AF0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65E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1CC"/>
    <w:rsid w:val="00A25722"/>
    <w:rsid w:val="00A25CEB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2182"/>
    <w:rsid w:val="00A639F4"/>
    <w:rsid w:val="00A6527B"/>
    <w:rsid w:val="00A67D30"/>
    <w:rsid w:val="00A70B8E"/>
    <w:rsid w:val="00A7144F"/>
    <w:rsid w:val="00A72805"/>
    <w:rsid w:val="00A73577"/>
    <w:rsid w:val="00A76984"/>
    <w:rsid w:val="00A8108C"/>
    <w:rsid w:val="00A848A3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12204"/>
    <w:rsid w:val="00B12629"/>
    <w:rsid w:val="00B146E6"/>
    <w:rsid w:val="00B23D1D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ACB"/>
    <w:rsid w:val="00B75CEF"/>
    <w:rsid w:val="00B765D9"/>
    <w:rsid w:val="00B77494"/>
    <w:rsid w:val="00B80383"/>
    <w:rsid w:val="00B825EB"/>
    <w:rsid w:val="00B82FFC"/>
    <w:rsid w:val="00B84860"/>
    <w:rsid w:val="00B848A8"/>
    <w:rsid w:val="00B861FD"/>
    <w:rsid w:val="00B866AF"/>
    <w:rsid w:val="00B94895"/>
    <w:rsid w:val="00B96BFB"/>
    <w:rsid w:val="00B96E07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D2513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133E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0F4B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67D7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E02FF0"/>
    <w:rsid w:val="00E10B8A"/>
    <w:rsid w:val="00E12F7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2415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0AD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  <w:rsid w:val="00FF69B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iPriority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iPriority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0A931D-3285-4866-A3AB-FF3AE48C8D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1774</Words>
  <Characters>10113</Characters>
  <Application>Microsoft Office Word</Application>
  <DocSecurity>0</DocSecurity>
  <Lines>84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11864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Ivana</cp:lastModifiedBy>
  <cp:revision>2</cp:revision>
  <cp:lastPrinted>2018-03-14T14:14:00Z</cp:lastPrinted>
  <dcterms:created xsi:type="dcterms:W3CDTF">2022-04-27T05:30:00Z</dcterms:created>
  <dcterms:modified xsi:type="dcterms:W3CDTF">2022-04-27T05:30:00Z</dcterms:modified>
</cp:coreProperties>
</file>