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C0" w:rsidRDefault="001A2D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585A8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I. </w:t>
      </w:r>
      <w:r w:rsidR="00111F47">
        <w:rPr>
          <w:rFonts w:ascii="Times New Roman" w:hAnsi="Times New Roman" w:cs="Times New Roman"/>
          <w:sz w:val="24"/>
          <w:szCs w:val="24"/>
        </w:rPr>
        <w:t>Informácie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11F47">
        <w:rPr>
          <w:rFonts w:ascii="Times New Roman" w:hAnsi="Times New Roman" w:cs="Times New Roman"/>
          <w:sz w:val="24"/>
          <w:szCs w:val="24"/>
        </w:rPr>
        <w:t>družstve</w:t>
      </w:r>
    </w:p>
    <w:p w:rsidR="00585A8F" w:rsidRPr="00585A8F" w:rsidRDefault="00585A8F" w:rsidP="00585A8F"/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 </w:t>
      </w:r>
      <w:proofErr w:type="spellStart"/>
      <w:r>
        <w:rPr>
          <w:rFonts w:ascii="Times New Roman" w:hAnsi="Times New Roman" w:cs="Times New Roman"/>
          <w:sz w:val="24"/>
          <w:szCs w:val="24"/>
        </w:rPr>
        <w:t>Vinohradnícko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vinárske družstvo podielnikov KARPATY, družstvo bolo založené dňa 15.06.1995 a do Obchodného registra Okresného súdu Bratislava I. v Bratislave,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, vložka 258/B, bolo zapísané dňa 11.07.1995.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Medzi hlavné činnosti družstva patrí :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špeciálna rastlinná výroba - pestovanie hrozna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spracovanie hrozna – výroba vína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rastlinná výroba poľná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poskytovanie služieb poľnohospodárskymi strojmi v oblasti pestovania a ochrany rastlín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výkon rybárskeho práva v osobitnom režime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  <w:r w:rsidRPr="00892914">
        <w:rPr>
          <w:rFonts w:ascii="Times New Roman" w:hAnsi="Times New Roman" w:cs="Times New Roman"/>
          <w:bCs/>
          <w:sz w:val="24"/>
          <w:szCs w:val="24"/>
        </w:rPr>
        <w:t>c) Počet zamestnancov družstva: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892914" w:rsidRPr="003F477D" w:rsidTr="0089291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2914" w:rsidRPr="003F477D" w:rsidTr="0089291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2914" w:rsidRPr="003F477D" w:rsidRDefault="009E34FB" w:rsidP="00892914">
            <w:pPr>
              <w:spacing w:after="0" w:line="240" w:lineRule="auto"/>
              <w:jc w:val="center"/>
            </w:pPr>
            <w:r>
              <w:t>1</w:t>
            </w:r>
            <w:r w:rsidR="00F04C67"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2914" w:rsidRPr="003F477D" w:rsidRDefault="00F04C67" w:rsidP="00892914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892914" w:rsidRPr="003F477D" w:rsidTr="0089291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2914" w:rsidRPr="003F477D" w:rsidRDefault="009E34FB" w:rsidP="00892914">
            <w:pPr>
              <w:spacing w:after="0" w:line="240" w:lineRule="auto"/>
              <w:jc w:val="center"/>
            </w:pPr>
            <w:r>
              <w:t>1</w:t>
            </w:r>
            <w:r w:rsidR="00F04C67"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2914" w:rsidRPr="003F477D" w:rsidRDefault="00F04C67" w:rsidP="00892914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892914" w:rsidRPr="003F477D" w:rsidTr="0089291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914" w:rsidRPr="00585A8F" w:rsidRDefault="00892914" w:rsidP="00892914">
            <w:pPr>
              <w:spacing w:after="0" w:line="240" w:lineRule="auto"/>
              <w:jc w:val="center"/>
            </w:pPr>
            <w:r w:rsidRPr="00585A8F"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2914" w:rsidRPr="003F477D" w:rsidRDefault="00892914" w:rsidP="00892914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892914" w:rsidRP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Družstvo nie je neobmedzene ručiacim spoločníkom v žiadnej spoločnosti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Účtovn</w:t>
      </w:r>
      <w:r w:rsidR="00FA247E">
        <w:rPr>
          <w:rFonts w:ascii="Times New Roman" w:hAnsi="Times New Roman" w:cs="Times New Roman"/>
          <w:sz w:val="24"/>
          <w:szCs w:val="24"/>
        </w:rPr>
        <w:t>á závierka družstva k 31.12.20</w:t>
      </w:r>
      <w:r w:rsidR="009E34FB">
        <w:rPr>
          <w:rFonts w:ascii="Times New Roman" w:hAnsi="Times New Roman" w:cs="Times New Roman"/>
          <w:sz w:val="24"/>
          <w:szCs w:val="24"/>
        </w:rPr>
        <w:t>2</w:t>
      </w:r>
      <w:r w:rsidR="00F04C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ods.6 zákona č.431/2002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účtovníctve v znení neskorších predpisov.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CA3F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f/ Účtovná závierka k 31.12.20</w:t>
      </w:r>
      <w:r w:rsidR="00F04C67">
        <w:rPr>
          <w:rFonts w:ascii="Times New Roman" w:hAnsi="Times New Roman" w:cs="Times New Roman"/>
          <w:sz w:val="24"/>
          <w:szCs w:val="24"/>
        </w:rPr>
        <w:t>20</w:t>
      </w:r>
      <w:r w:rsidR="00111F47">
        <w:rPr>
          <w:rFonts w:ascii="Times New Roman" w:hAnsi="Times New Roman" w:cs="Times New Roman"/>
          <w:sz w:val="24"/>
          <w:szCs w:val="24"/>
        </w:rPr>
        <w:t xml:space="preserve"> bola schválená za predchádzajúce účtovné obdobie členskou schôdzou dňa </w:t>
      </w:r>
      <w:r w:rsidR="009E34FB">
        <w:rPr>
          <w:rFonts w:ascii="Times New Roman" w:hAnsi="Times New Roman" w:cs="Times New Roman"/>
          <w:sz w:val="24"/>
          <w:szCs w:val="24"/>
        </w:rPr>
        <w:t>2</w:t>
      </w:r>
      <w:r w:rsidR="00F04C67">
        <w:rPr>
          <w:rFonts w:ascii="Times New Roman" w:hAnsi="Times New Roman" w:cs="Times New Roman"/>
          <w:sz w:val="24"/>
          <w:szCs w:val="24"/>
        </w:rPr>
        <w:t>5.06.2021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Účtovná závierka družstva spolu s výročnou správou </w:t>
      </w:r>
      <w:r w:rsidR="007478A6">
        <w:rPr>
          <w:rFonts w:ascii="Times New Roman" w:hAnsi="Times New Roman" w:cs="Times New Roman"/>
          <w:sz w:val="24"/>
          <w:szCs w:val="24"/>
        </w:rPr>
        <w:t>za rok 20</w:t>
      </w:r>
      <w:r w:rsidR="00F04C6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bola uložená do zbierky listín obchodného registra .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5A8F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Informácie o orgánoch spoločnosti</w:t>
      </w:r>
    </w:p>
    <w:p w:rsidR="00585A8F" w:rsidRPr="00585A8F" w:rsidRDefault="00585A8F" w:rsidP="00585A8F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85A8F">
        <w:rPr>
          <w:rFonts w:ascii="Times New Roman" w:hAnsi="Times New Roman" w:cs="Times New Roman"/>
          <w:bCs/>
          <w:sz w:val="24"/>
          <w:szCs w:val="24"/>
        </w:rPr>
        <w:t>Členom predstavenstva a dozornej rady družstva neboli poskytnuté žiadne záruky ani pôžičky.</w:t>
      </w:r>
    </w:p>
    <w:p w:rsidR="00585A8F" w:rsidRDefault="00585A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2DC0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Čl.III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> prijatých postupoch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bola zostavená za predpokladu nepretržitého trvania obchodnej spoločnosti. Základné účtovné metódy použité pri zostavovaní tejto individuálnej účtovnej závierky sú opísané nižšie . Tieto metódy sa uplatňujú konzistentne počas všetkých účtovných období.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Dlhodobý nehmotný majetok</w:t>
      </w:r>
      <w:r>
        <w:rPr>
          <w:rFonts w:ascii="Times New Roman" w:hAnsi="Times New Roman" w:cs="Times New Roman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podľa predpokladanej doby  používania. Nehmotný majetok, ktorého obstarávacia cena je 2400 EUR a nižšia, s dobou použiteľnosti dlhšou ako 1 rok, sa účtuje na účet 518-ostatné služby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Dlhodobý hmotný majetok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dlhodobého hmotného majetku patrí majetok, ku ktorému má družstvo vlastnícke právo.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hmotného majetku sú stanovené podľa predpokladanej doby používania a predpokladaného priebehu jeho opotrebovania.</w:t>
      </w:r>
      <w:r w:rsidR="001B7E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Odpisovať sa začína v mesiaci zaradenia dlhodobého majetku do používania.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 dlhodobom hmotnom majetku, ktorého obstarávacia cena je nižšia ako 1700 EUR sa účtuje ako o spotrebe materiálu alebo zásobách. Pozemky sa neodpisujú. 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zhodnotenie dlhodobého hmotného majetku  nie je technickým zhodnotením, ak neprevyšuje úhrnne za účtovné obdobie sumu 1700 EUR.</w:t>
      </w:r>
    </w:p>
    <w:p w:rsidR="001A2DC0" w:rsidRDefault="001A2DC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Zásoby –</w:t>
      </w:r>
      <w:r>
        <w:rPr>
          <w:rFonts w:ascii="Times New Roman" w:hAnsi="Times New Roman" w:cs="Times New Roman"/>
          <w:sz w:val="24"/>
          <w:szCs w:val="24"/>
        </w:rPr>
        <w:t>Do zásob účtovnej jednotky patrí skladovaný materiál a vlastné výrobky z výrobnej činnosti.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 sa oceňuje obstarávacou cenou, ktorú tvorí cena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Vlastné výrobky sa oceňujú vlastnými nákladmi, ktoré zahrňujú priame náklady( priamy materiál, priame mzdy a ostatné priame náklady) a časť nepriamych nákladov bezprostredne súvisiacich s vytvorením zásob vlastnou činnosťou ( výrobná réžia ).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Zásoby sa v účtovnej závierke vykazujú ocenením obstarávacou cenou - nakupované zásoby a vlastnými nákladmi - zásoby vytvorené vlastnou činnosťou.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Neskladovateľnými zásobami sú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-náhradné diely na stroje a zariadenia a dopravné prostriedky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-kancelárske potreby, hygienický čistiaci materiál, knihy, odborné časopisy a noviny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-ochranné pracovné pomôcky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-obaly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noriem prirodzených úbytkov pri účtovaní zásob vína patria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výtraty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Pohľadávky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s dobou splatnosti odo dňa 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je zostatková doba splatnosti pohľadávky dlhšia ako jeden rok, vytvára sa opravná položka, ktorá predstavuje rozdiel medzi menovitou a súčasnou hodnotou pohľadávky.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Peňažné prostriedky, ekvivalenty peňažných prostriedkov</w:t>
      </w: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Peňažné prostriedky a ceniny sa oceňujú menovitou hodnotou. Zníženie ich hodnoty sa vyjadruje opravnou položkou. Peňažné prostriedky a peňažné ekvivalenty zahŕňajú peňažnú hotovosť, termínované vklady v bankách.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Náklady budúcich období a príjmy budúcich období</w:t>
      </w: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Náklady budúcich období a príjmy sa vykazujú vo výške, ktorá je potrebná na dodržanie zásady vecnej a časovej súvislosti s účtovným obdobím.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Rezervy</w:t>
      </w:r>
    </w:p>
    <w:p w:rsidR="001A2DC0" w:rsidRDefault="00111F47">
      <w:pPr>
        <w:pStyle w:val="NaZacatek"/>
        <w:widowControl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sa vytvárajú, ak má družstvo súčasný zákonný, zmluvný alebo mimozmluvný záväzok, ktorý je dôsledkom minulých udalostí a na základe ktorého pravdepodobne dôjde k úbytku ekonomických úžitkov a zároveň je možné vykonať spoľahlivý odhad výšky týchto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záväzkov.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sa oceňujú v očakávanej výške záväzku odhadom.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Družstvo vytvára rezervy na nevyčerpané dovolenky zamestnancami za uplynulé účtovné obdobie vrátane sociálneho poistenia .Rezerva sa vytvára vo výške hrubých miezd a platov na základe  priemernej mzdy zamestnanca a počtu dní nevyčerpanej dovolenky.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Záväzky</w:t>
      </w: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C20CB" w:rsidRDefault="009C20CB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Výdavky budúcich období a výnosy budúcich období</w:t>
      </w: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 budúcich období a výnosy budúcich období sa vykazujú vo výške, ktorá je potrebná na dodržanie zásady vecnej a časovej súvislosti s účtovným obdobím.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9C20CB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Dotácie a podpory zo štátneho rozpočtu a fondov EÚ</w:t>
      </w: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a podpory sa účtuje, ak je takmer isté že na základe splnených podmienok na poskytnutie dotácie sa družstvu dotácia poskytne.</w:t>
      </w:r>
    </w:p>
    <w:p w:rsidR="00F646EB" w:rsidRDefault="00F6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Družstvu bola poskytnutá dotácia PPA Bratislava formou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jednotnej p</w:t>
      </w:r>
      <w:r w:rsidR="007A68A8">
        <w:rPr>
          <w:rFonts w:ascii="Times New Roman" w:hAnsi="Times New Roman" w:cs="Times New Roman"/>
          <w:sz w:val="24"/>
          <w:szCs w:val="24"/>
        </w:rPr>
        <w:t>latby na plochu v sume 46 356,09</w:t>
      </w:r>
      <w:r>
        <w:rPr>
          <w:rFonts w:ascii="Times New Roman" w:hAnsi="Times New Roman" w:cs="Times New Roman"/>
          <w:sz w:val="24"/>
          <w:szCs w:val="24"/>
        </w:rPr>
        <w:t xml:space="preserve"> EUR podľa § 7 NV SR č.342/2014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na poľnohospodárske postupy prospešné pre klímu a životné </w:t>
      </w:r>
      <w:r w:rsidR="007A68A8">
        <w:rPr>
          <w:rFonts w:ascii="Times New Roman" w:hAnsi="Times New Roman" w:cs="Times New Roman"/>
          <w:sz w:val="24"/>
          <w:szCs w:val="24"/>
        </w:rPr>
        <w:t>prostredie v sume   26 806,94</w:t>
      </w:r>
      <w:r>
        <w:rPr>
          <w:rFonts w:ascii="Times New Roman" w:hAnsi="Times New Roman" w:cs="Times New Roman"/>
          <w:sz w:val="24"/>
          <w:szCs w:val="24"/>
        </w:rPr>
        <w:t xml:space="preserve"> EUR podľa § 8 NV SR č.342/20147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pre vybrané oblasti s prírodnými alebo inými obmedzeniami v sume </w:t>
      </w:r>
      <w:r w:rsidR="007A68A8">
        <w:rPr>
          <w:rFonts w:ascii="Times New Roman" w:hAnsi="Times New Roman" w:cs="Times New Roman"/>
          <w:sz w:val="24"/>
          <w:szCs w:val="24"/>
        </w:rPr>
        <w:t>27 773,92</w:t>
      </w:r>
      <w:r>
        <w:rPr>
          <w:rFonts w:ascii="Times New Roman" w:hAnsi="Times New Roman" w:cs="Times New Roman"/>
          <w:sz w:val="24"/>
          <w:szCs w:val="24"/>
        </w:rPr>
        <w:t xml:space="preserve"> EUR podľa § </w:t>
      </w:r>
      <w:r w:rsidR="007A68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NV SR č.75/2015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34FB" w:rsidRDefault="00F646EB" w:rsidP="009E34F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úhrady fi</w:t>
      </w:r>
      <w:r w:rsidR="00FA247E">
        <w:rPr>
          <w:rFonts w:ascii="Times New Roman" w:hAnsi="Times New Roman" w:cs="Times New Roman"/>
          <w:sz w:val="24"/>
          <w:szCs w:val="24"/>
        </w:rPr>
        <w:t>na</w:t>
      </w:r>
      <w:r w:rsidR="009E34FB">
        <w:rPr>
          <w:rFonts w:ascii="Times New Roman" w:hAnsi="Times New Roman" w:cs="Times New Roman"/>
          <w:sz w:val="24"/>
          <w:szCs w:val="24"/>
        </w:rPr>
        <w:t>nčnej disciplíny v sume 1</w:t>
      </w:r>
      <w:r w:rsidR="007A68A8">
        <w:rPr>
          <w:rFonts w:ascii="Times New Roman" w:hAnsi="Times New Roman" w:cs="Times New Roman"/>
          <w:sz w:val="24"/>
          <w:szCs w:val="24"/>
        </w:rPr>
        <w:t> 580,09</w:t>
      </w:r>
      <w:r>
        <w:rPr>
          <w:rFonts w:ascii="Times New Roman" w:hAnsi="Times New Roman" w:cs="Times New Roman"/>
          <w:sz w:val="24"/>
          <w:szCs w:val="24"/>
        </w:rPr>
        <w:t xml:space="preserve"> EUR v</w:t>
      </w:r>
      <w:r w:rsidR="007A68A8">
        <w:rPr>
          <w:rFonts w:ascii="Times New Roman" w:hAnsi="Times New Roman" w:cs="Times New Roman"/>
          <w:sz w:val="24"/>
          <w:szCs w:val="24"/>
        </w:rPr>
        <w:t> súlade s príslušným delegovaným aktom pre daný rok</w:t>
      </w:r>
    </w:p>
    <w:p w:rsidR="007A68A8" w:rsidRPr="009E34FB" w:rsidRDefault="007A68A8" w:rsidP="009E34F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formou </w:t>
      </w:r>
      <w:proofErr w:type="spellStart"/>
      <w:r>
        <w:rPr>
          <w:rFonts w:ascii="Times New Roman" w:hAnsi="Times New Roman" w:cs="Times New Roman"/>
          <w:sz w:val="24"/>
          <w:szCs w:val="24"/>
        </w:rPr>
        <w:t>redistributívnej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platby v sume 1 334,09 Eur v zmysle § 7a NV SR č.342/2014</w:t>
      </w:r>
    </w:p>
    <w:p w:rsidR="00953E8B" w:rsidRDefault="00F646EB" w:rsidP="00953E8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Družstvo podalo žiadosť o platbu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agroenviromentálno-klimatické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opatrenie v</w:t>
      </w:r>
      <w:r w:rsidR="00F04C67">
        <w:rPr>
          <w:rFonts w:ascii="Times New Roman" w:hAnsi="Times New Roman" w:cs="Times New Roman"/>
          <w:sz w:val="24"/>
          <w:szCs w:val="24"/>
        </w:rPr>
        <w:t> sume 99 420,90 Eur v zmysle § 15 a </w:t>
      </w:r>
      <w:proofErr w:type="spellStart"/>
      <w:r w:rsidR="00F04C67">
        <w:rPr>
          <w:rFonts w:ascii="Times New Roman" w:hAnsi="Times New Roman" w:cs="Times New Roman"/>
          <w:sz w:val="24"/>
          <w:szCs w:val="24"/>
        </w:rPr>
        <w:t>nsl</w:t>
      </w:r>
      <w:proofErr w:type="spellEnd"/>
      <w:r w:rsidR="00F04C67">
        <w:rPr>
          <w:rFonts w:ascii="Times New Roman" w:hAnsi="Times New Roman" w:cs="Times New Roman"/>
          <w:sz w:val="24"/>
          <w:szCs w:val="24"/>
        </w:rPr>
        <w:t xml:space="preserve">. NV SR č.75/2015 </w:t>
      </w:r>
      <w:proofErr w:type="spellStart"/>
      <w:r w:rsidR="00F04C6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F04C67">
        <w:rPr>
          <w:rFonts w:ascii="Times New Roman" w:hAnsi="Times New Roman" w:cs="Times New Roman"/>
          <w:sz w:val="24"/>
          <w:szCs w:val="24"/>
        </w:rPr>
        <w:t>..</w:t>
      </w:r>
    </w:p>
    <w:p w:rsidR="007478A6" w:rsidRDefault="007A68A8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podporu </w:t>
      </w:r>
      <w:r w:rsidR="0006460F">
        <w:rPr>
          <w:rFonts w:ascii="Times New Roman" w:hAnsi="Times New Roman" w:cs="Times New Roman"/>
          <w:sz w:val="24"/>
          <w:szCs w:val="24"/>
        </w:rPr>
        <w:t xml:space="preserve"> na poistenie úrody </w:t>
      </w:r>
      <w:r>
        <w:rPr>
          <w:rFonts w:ascii="Times New Roman" w:hAnsi="Times New Roman" w:cs="Times New Roman"/>
          <w:sz w:val="24"/>
          <w:szCs w:val="24"/>
        </w:rPr>
        <w:t xml:space="preserve">vo výške 17 402,93 </w:t>
      </w:r>
      <w:r w:rsidR="007478A6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E34FB" w:rsidRDefault="009848C5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Platba – zmluva o poskytnutí pomoci vo forme úľav na environmentálnych daniach</w:t>
      </w:r>
      <w:r w:rsidR="007A68A8">
        <w:rPr>
          <w:rFonts w:ascii="Times New Roman" w:hAnsi="Times New Roman" w:cs="Times New Roman"/>
          <w:sz w:val="24"/>
          <w:szCs w:val="24"/>
        </w:rPr>
        <w:t xml:space="preserve"> vo výške 12 627,70</w:t>
      </w:r>
      <w:r w:rsidR="009E34FB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A68A8" w:rsidRPr="007A68A8" w:rsidRDefault="007A68A8" w:rsidP="007A68A8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A68A8">
        <w:rPr>
          <w:rFonts w:ascii="Times New Roman" w:hAnsi="Times New Roman" w:cs="Times New Roman"/>
          <w:sz w:val="24"/>
          <w:szCs w:val="24"/>
        </w:rPr>
        <w:t>Platba – zmluva o poskytnutí dotácie na platby poistného v poľnohospodárskej prvovýrobe vo výške 852,39 Eur</w:t>
      </w:r>
    </w:p>
    <w:p w:rsidR="009E34FB" w:rsidRPr="007478A6" w:rsidRDefault="009848C5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Poskytnutie finančného príspevku v rámci proj</w:t>
      </w:r>
      <w:r w:rsidR="007A68A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kt</w:t>
      </w:r>
      <w:r w:rsidR="007A68A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„Prvá pomoc“ </w:t>
      </w:r>
      <w:r w:rsidR="009E34FB">
        <w:rPr>
          <w:rFonts w:ascii="Times New Roman" w:hAnsi="Times New Roman" w:cs="Times New Roman"/>
          <w:sz w:val="24"/>
          <w:szCs w:val="24"/>
        </w:rPr>
        <w:t>v súvis</w:t>
      </w:r>
      <w:r w:rsidR="007A68A8">
        <w:rPr>
          <w:rFonts w:ascii="Times New Roman" w:hAnsi="Times New Roman" w:cs="Times New Roman"/>
          <w:sz w:val="24"/>
          <w:szCs w:val="24"/>
        </w:rPr>
        <w:t>losti Covid19 vo výške 52 612,12</w:t>
      </w:r>
      <w:r w:rsidR="009E34FB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A2DC0" w:rsidRDefault="00111F47" w:rsidP="00E469A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Dotácie na obstaranie dlhodobého hmotného majetku sa najskôr účtujú ako výnosy budúcich období a do výnosov sa rozpúšťajú v časovej a vecnej súvislosti so zaúčtovanými odpismi z tohto dlhodobého majetku.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670127" w:rsidRDefault="0067012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Výnosy</w:t>
      </w: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Tržba za vlastné výkony a tovar neobsahuje daň z pridanej hodnoty.</w:t>
      </w:r>
    </w:p>
    <w:p w:rsidR="001A2DC0" w:rsidRDefault="001A2DC0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Cudzia mena</w:t>
      </w:r>
    </w:p>
    <w:p w:rsidR="001A2DC0" w:rsidRDefault="00111F47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Záväzky vyjadrené v cudzej mene sa ku dňu uskutočnenia účtovného prípadu prepočítavajú na menu euro referenčným výmenným kurzom určeným a vyhláseným ECB alebo NBS v deň predchádzajúci dňu uskutočnenia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účtovného prípadu.</w:t>
      </w:r>
    </w:p>
    <w:p w:rsidR="009C20CB" w:rsidRDefault="009C20CB" w:rsidP="000E24A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A2DC0" w:rsidP="000E24A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:rsidR="001A2DC0" w:rsidRPr="00FA647A" w:rsidRDefault="00FA647A">
      <w:pPr>
        <w:rPr>
          <w:b/>
          <w:sz w:val="24"/>
          <w:szCs w:val="24"/>
        </w:rPr>
      </w:pPr>
      <w:proofErr w:type="spellStart"/>
      <w:r w:rsidRPr="00FA647A">
        <w:rPr>
          <w:b/>
          <w:sz w:val="24"/>
          <w:szCs w:val="24"/>
        </w:rPr>
        <w:t>Čl.IV</w:t>
      </w:r>
      <w:proofErr w:type="spellEnd"/>
      <w:r>
        <w:rPr>
          <w:b/>
          <w:sz w:val="24"/>
          <w:szCs w:val="24"/>
        </w:rPr>
        <w:t xml:space="preserve">  </w:t>
      </w:r>
      <w:r w:rsidRPr="00FA647A">
        <w:rPr>
          <w:b/>
          <w:sz w:val="24"/>
          <w:szCs w:val="24"/>
        </w:rPr>
        <w:t xml:space="preserve"> Informácie o záväzkoch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55"/>
        <w:gridCol w:w="3139"/>
      </w:tblGrid>
      <w:tr w:rsidR="001A2DC0" w:rsidTr="00147589">
        <w:trPr>
          <w:jc w:val="center"/>
        </w:trPr>
        <w:tc>
          <w:tcPr>
            <w:tcW w:w="63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A2DC0" w:rsidTr="00147589">
        <w:trPr>
          <w:trHeight w:val="340"/>
          <w:jc w:val="center"/>
        </w:trPr>
        <w:tc>
          <w:tcPr>
            <w:tcW w:w="6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0E24A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97270</w:t>
            </w:r>
          </w:p>
        </w:tc>
      </w:tr>
    </w:tbl>
    <w:p w:rsidR="001A2DC0" w:rsidRDefault="001A2D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147589" w:rsidP="000E24A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Z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 xml:space="preserve">riadené záložné právo </w:t>
      </w:r>
      <w:r>
        <w:rPr>
          <w:rFonts w:ascii="Times New Roman" w:hAnsi="Times New Roman" w:cs="Times New Roman"/>
          <w:noProof w:val="0"/>
          <w:sz w:val="24"/>
          <w:szCs w:val="24"/>
        </w:rPr>
        <w:t>je pre Slovenskú záručnú a rozvojovú banku, a.s. Brati</w:t>
      </w:r>
      <w:r w:rsidR="000E24A9">
        <w:rPr>
          <w:rFonts w:ascii="Times New Roman" w:hAnsi="Times New Roman" w:cs="Times New Roman"/>
          <w:noProof w:val="0"/>
          <w:sz w:val="24"/>
          <w:szCs w:val="24"/>
        </w:rPr>
        <w:t>slava na pozemky vo výmere 20550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m</w:t>
      </w:r>
      <w:r w:rsidR="008D5CA3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147589" w:rsidRDefault="00147589" w:rsidP="000E24A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1A2DC0" w:rsidRDefault="001A2DC0" w:rsidP="0014758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7"/>
        <w:gridCol w:w="2045"/>
        <w:gridCol w:w="1899"/>
        <w:gridCol w:w="2009"/>
      </w:tblGrid>
      <w:tr w:rsidR="001A2DC0" w:rsidTr="00CA5204">
        <w:trPr>
          <w:jc w:val="center"/>
        </w:trPr>
        <w:tc>
          <w:tcPr>
            <w:tcW w:w="36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A2DC0" w:rsidTr="00CA5204">
        <w:trPr>
          <w:trHeight w:hRule="exact" w:val="227"/>
          <w:jc w:val="center"/>
        </w:trPr>
        <w:tc>
          <w:tcPr>
            <w:tcW w:w="361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D64E5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A2DC0" w:rsidTr="00CA5204">
        <w:trPr>
          <w:trHeight w:val="397"/>
          <w:jc w:val="center"/>
        </w:trPr>
        <w:tc>
          <w:tcPr>
            <w:tcW w:w="9570" w:type="dxa"/>
            <w:gridSpan w:val="4"/>
            <w:tcBorders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04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0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9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9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DC0" w:rsidTr="00CA5204">
        <w:trPr>
          <w:trHeight w:val="397"/>
          <w:jc w:val="center"/>
        </w:trPr>
        <w:tc>
          <w:tcPr>
            <w:tcW w:w="957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20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32683</w:t>
            </w:r>
          </w:p>
        </w:tc>
        <w:tc>
          <w:tcPr>
            <w:tcW w:w="1899" w:type="dxa"/>
            <w:tcBorders>
              <w:top w:val="single" w:sz="12" w:space="0" w:color="auto"/>
            </w:tcBorders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106411</w:t>
            </w:r>
          </w:p>
        </w:tc>
        <w:tc>
          <w:tcPr>
            <w:tcW w:w="2009" w:type="dxa"/>
            <w:tcBorders>
              <w:top w:val="single" w:sz="12" w:space="0" w:color="auto"/>
            </w:tcBorders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139094</w:t>
            </w: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Pohľadávky voči spoločníkom, členom a združeniu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204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CA5204" w:rsidP="0067012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122902</w:t>
            </w:r>
          </w:p>
        </w:tc>
        <w:tc>
          <w:tcPr>
            <w:tcW w:w="1899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tcBorders>
              <w:top w:val="single" w:sz="6" w:space="0" w:color="auto"/>
            </w:tcBorders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122902</w:t>
            </w: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</w:t>
            </w:r>
          </w:p>
        </w:tc>
        <w:tc>
          <w:tcPr>
            <w:tcW w:w="1899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</w:t>
            </w:r>
          </w:p>
        </w:tc>
      </w:tr>
      <w:tr w:rsidR="001A2DC0" w:rsidTr="00CA5204">
        <w:trPr>
          <w:trHeight w:val="425"/>
          <w:jc w:val="center"/>
        </w:trPr>
        <w:tc>
          <w:tcPr>
            <w:tcW w:w="3617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045" w:type="dxa"/>
            <w:tcBorders>
              <w:left w:val="single" w:sz="12" w:space="0" w:color="auto"/>
            </w:tcBorders>
            <w:vAlign w:val="center"/>
          </w:tcPr>
          <w:p w:rsidR="001A2DC0" w:rsidRDefault="00670127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CA5204">
              <w:rPr>
                <w:rFonts w:ascii="Times New Roman" w:hAnsi="Times New Roman" w:cs="Times New Roman"/>
                <w:b/>
                <w:bCs/>
              </w:rPr>
              <w:t>56760</w:t>
            </w:r>
          </w:p>
        </w:tc>
        <w:tc>
          <w:tcPr>
            <w:tcW w:w="1899" w:type="dxa"/>
            <w:vAlign w:val="center"/>
          </w:tcPr>
          <w:p w:rsidR="001A2DC0" w:rsidRDefault="00670127" w:rsidP="00CA520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CA5204">
              <w:rPr>
                <w:rFonts w:ascii="Times New Roman" w:hAnsi="Times New Roman" w:cs="Times New Roman"/>
                <w:b/>
                <w:bCs/>
              </w:rPr>
              <w:t>06411</w:t>
            </w:r>
          </w:p>
        </w:tc>
        <w:tc>
          <w:tcPr>
            <w:tcW w:w="2009" w:type="dxa"/>
            <w:vAlign w:val="center"/>
          </w:tcPr>
          <w:p w:rsidR="001A2DC0" w:rsidRDefault="007C2E6F" w:rsidP="00CA520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CA5204">
              <w:rPr>
                <w:rFonts w:ascii="Times New Roman" w:hAnsi="Times New Roman" w:cs="Times New Roman"/>
                <w:b/>
                <w:bCs/>
              </w:rPr>
              <w:t>63171</w:t>
            </w:r>
          </w:p>
        </w:tc>
      </w:tr>
      <w:tr w:rsidR="00AB75FB" w:rsidTr="00CA5204">
        <w:trPr>
          <w:trHeight w:val="425"/>
          <w:jc w:val="center"/>
        </w:trPr>
        <w:tc>
          <w:tcPr>
            <w:tcW w:w="36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75FB" w:rsidRDefault="00AB75FB" w:rsidP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9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9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A2DC0" w:rsidRDefault="001A2D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/>
      </w:tblPr>
      <w:tblGrid>
        <w:gridCol w:w="3870"/>
        <w:gridCol w:w="3011"/>
        <w:gridCol w:w="2689"/>
      </w:tblGrid>
      <w:tr w:rsidR="001A2D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CA5204" w:rsidP="007C2E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670127" w:rsidP="00CA520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CA5204">
              <w:rPr>
                <w:rFonts w:ascii="Times New Roman" w:hAnsi="Times New Roman" w:cs="Times New Roman"/>
                <w:b/>
                <w:bCs/>
              </w:rPr>
              <w:t>13948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CA5204" w:rsidP="00CA3F5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97961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1A2DC0" w:rsidP="00881D7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15987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670127" w:rsidP="006701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CA5204">
              <w:rPr>
                <w:rFonts w:ascii="Times New Roman" w:hAnsi="Times New Roman" w:cs="Times New Roman"/>
                <w:b/>
                <w:bCs/>
              </w:rPr>
              <w:t>68914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146577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CA5204" w:rsidP="00CB7F3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61818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CA520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84759</w:t>
            </w:r>
          </w:p>
        </w:tc>
      </w:tr>
    </w:tbl>
    <w:p w:rsidR="001A2DC0" w:rsidRDefault="001A2DC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sectPr w:rsidR="001A2DC0" w:rsidSect="006E3082">
      <w:headerReference w:type="default" r:id="rId7"/>
      <w:foot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159" w:rsidRDefault="000F01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F0159" w:rsidRDefault="000F01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4798"/>
      <w:docPartObj>
        <w:docPartGallery w:val="Page Numbers (Bottom of Page)"/>
        <w:docPartUnique/>
      </w:docPartObj>
    </w:sdtPr>
    <w:sdtContent>
      <w:p w:rsidR="00E31E62" w:rsidRDefault="00F65946">
        <w:pPr>
          <w:pStyle w:val="Pta"/>
          <w:jc w:val="right"/>
        </w:pPr>
        <w:fldSimple w:instr=" PAGE   \* MERGEFORMAT ">
          <w:r w:rsidR="000E24A9">
            <w:rPr>
              <w:noProof/>
            </w:rPr>
            <w:t>6</w:t>
          </w:r>
        </w:fldSimple>
      </w:p>
    </w:sdtContent>
  </w:sdt>
  <w:p w:rsidR="00E31E62" w:rsidRDefault="00E31E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159" w:rsidRDefault="000F01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F0159" w:rsidRDefault="000F01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E62" w:rsidRDefault="00E31E62">
    <w:pPr>
      <w:pStyle w:val="Hlavika"/>
    </w:pPr>
    <w:r>
      <w:t xml:space="preserve">UZPODv14-p                                </w:t>
    </w:r>
    <w:r>
      <w:tab/>
      <w:t xml:space="preserve">                                                                                                        DIČ 2020361266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BF36512"/>
    <w:multiLevelType w:val="hybridMultilevel"/>
    <w:tmpl w:val="8D94EE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8550BE"/>
    <w:multiLevelType w:val="hybridMultilevel"/>
    <w:tmpl w:val="92787646"/>
    <w:lvl w:ilvl="0" w:tplc="7144AD66">
      <w:start w:val="2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72E165CD"/>
    <w:multiLevelType w:val="hybridMultilevel"/>
    <w:tmpl w:val="F85A2BC4"/>
    <w:lvl w:ilvl="0" w:tplc="935EF33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3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EB4F96"/>
    <w:rsid w:val="0006460F"/>
    <w:rsid w:val="00070B47"/>
    <w:rsid w:val="00082F14"/>
    <w:rsid w:val="000E24A9"/>
    <w:rsid w:val="000F0159"/>
    <w:rsid w:val="000F6C22"/>
    <w:rsid w:val="00111F47"/>
    <w:rsid w:val="00127738"/>
    <w:rsid w:val="00147589"/>
    <w:rsid w:val="001503DC"/>
    <w:rsid w:val="00151A30"/>
    <w:rsid w:val="001A2DC0"/>
    <w:rsid w:val="001A58FE"/>
    <w:rsid w:val="001B7EA6"/>
    <w:rsid w:val="001C46A5"/>
    <w:rsid w:val="002C68FB"/>
    <w:rsid w:val="002D319C"/>
    <w:rsid w:val="003304D1"/>
    <w:rsid w:val="00335D71"/>
    <w:rsid w:val="0038343D"/>
    <w:rsid w:val="00395CC1"/>
    <w:rsid w:val="0049085D"/>
    <w:rsid w:val="00512799"/>
    <w:rsid w:val="005155CF"/>
    <w:rsid w:val="005377D4"/>
    <w:rsid w:val="00585A8F"/>
    <w:rsid w:val="00653FE6"/>
    <w:rsid w:val="00670127"/>
    <w:rsid w:val="006E3082"/>
    <w:rsid w:val="006E44C1"/>
    <w:rsid w:val="00724BF6"/>
    <w:rsid w:val="00745EF2"/>
    <w:rsid w:val="007478A6"/>
    <w:rsid w:val="007922C7"/>
    <w:rsid w:val="007A68A8"/>
    <w:rsid w:val="007C2E6F"/>
    <w:rsid w:val="007E6D49"/>
    <w:rsid w:val="007F6F17"/>
    <w:rsid w:val="00877C51"/>
    <w:rsid w:val="00881D7A"/>
    <w:rsid w:val="00885C4A"/>
    <w:rsid w:val="00892914"/>
    <w:rsid w:val="008D5CA3"/>
    <w:rsid w:val="00935E7D"/>
    <w:rsid w:val="00953E8B"/>
    <w:rsid w:val="009800F3"/>
    <w:rsid w:val="009848C5"/>
    <w:rsid w:val="009C20CB"/>
    <w:rsid w:val="009E34FB"/>
    <w:rsid w:val="00A04275"/>
    <w:rsid w:val="00A40CB0"/>
    <w:rsid w:val="00A61C1D"/>
    <w:rsid w:val="00AB75FB"/>
    <w:rsid w:val="00AC497D"/>
    <w:rsid w:val="00B913D7"/>
    <w:rsid w:val="00C45703"/>
    <w:rsid w:val="00C86041"/>
    <w:rsid w:val="00CA3F54"/>
    <w:rsid w:val="00CA5204"/>
    <w:rsid w:val="00CB7F36"/>
    <w:rsid w:val="00CE6158"/>
    <w:rsid w:val="00D3193D"/>
    <w:rsid w:val="00D64E57"/>
    <w:rsid w:val="00D70F21"/>
    <w:rsid w:val="00E31E62"/>
    <w:rsid w:val="00E469A5"/>
    <w:rsid w:val="00EA5579"/>
    <w:rsid w:val="00EB4F96"/>
    <w:rsid w:val="00F04C67"/>
    <w:rsid w:val="00F646EB"/>
    <w:rsid w:val="00F65946"/>
    <w:rsid w:val="00FA247E"/>
    <w:rsid w:val="00FA647A"/>
    <w:rsid w:val="00FB2A3A"/>
    <w:rsid w:val="00FC48F3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1A2DC0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A2DC0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A2DC0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A2DC0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A2DC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A2DC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A2DC0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A2DC0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A2DC0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A2DC0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A2DC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A2DC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A2DC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A2D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A2DC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A2DC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1A2DC0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A2DC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A2DC0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DC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DC0"/>
    <w:rPr>
      <w:rFonts w:ascii="Times New Roman" w:hAnsi="Times New Roman"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1A2DC0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1A2DC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rsid w:val="001A2DC0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A2DC0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rsid w:val="001A2DC0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rsid w:val="001A2DC0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rsid w:val="001A2DC0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1A2DC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1A2DC0"/>
    <w:pPr>
      <w:ind w:left="720"/>
    </w:pPr>
  </w:style>
  <w:style w:type="paragraph" w:customStyle="1" w:styleId="TopHeader">
    <w:name w:val="Top Header"/>
    <w:basedOn w:val="Normlny"/>
    <w:qFormat/>
    <w:rsid w:val="001A2DC0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1A2DC0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TableText">
    <w:name w:val="Table Text"/>
    <w:uiPriority w:val="99"/>
    <w:rsid w:val="001A2DC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Odsadxx">
    <w:name w:val="Odsad   xx."/>
    <w:uiPriority w:val="99"/>
    <w:rsid w:val="001A2DC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A2DC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vlavoodsadeny">
    <w:name w:val="Table Text - maly 9 vlavo odsadeny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TableText-maly9">
    <w:name w:val="Table Text - maly 9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">
    <w:name w:val="Odsad"/>
    <w:uiPriority w:val="99"/>
    <w:rsid w:val="001A2DC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NaZacatek">
    <w:name w:val="Na Zacatek"/>
    <w:uiPriority w:val="99"/>
    <w:rsid w:val="001A2DC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Ucto2</cp:lastModifiedBy>
  <cp:revision>4</cp:revision>
  <cp:lastPrinted>2017-03-29T08:46:00Z</cp:lastPrinted>
  <dcterms:created xsi:type="dcterms:W3CDTF">2022-04-14T09:01:00Z</dcterms:created>
  <dcterms:modified xsi:type="dcterms:W3CDTF">2022-04-29T08:11:00Z</dcterms:modified>
</cp:coreProperties>
</file>