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C0346" w:rsidRDefault="009C0346" w:rsidP="009C0346">
      <w:pPr>
        <w:rPr>
          <w:lang w:val="sk-SK"/>
        </w:rPr>
      </w:pPr>
    </w:p>
    <w:p w:rsidR="009C0346" w:rsidRDefault="009C0346" w:rsidP="009C0346">
      <w:pPr>
        <w:rPr>
          <w:lang w:val="sk-SK"/>
        </w:rPr>
      </w:pPr>
    </w:p>
    <w:p w:rsidR="009C0346" w:rsidRDefault="009C0346" w:rsidP="009C0346">
      <w:pPr>
        <w:rPr>
          <w:lang w:val="sk-SK"/>
        </w:rPr>
      </w:pPr>
      <w:bookmarkStart w:id="0" w:name="_GoBack"/>
      <w:bookmarkEnd w:id="0"/>
      <w:r>
        <w:rPr>
          <w:lang w:val="sk-SK"/>
        </w:rPr>
        <w:t xml:space="preserve">Poznámky </w:t>
      </w:r>
      <w:proofErr w:type="spellStart"/>
      <w:r>
        <w:rPr>
          <w:lang w:val="sk-SK"/>
        </w:rPr>
        <w:t>Úč</w:t>
      </w:r>
      <w:proofErr w:type="spellEnd"/>
      <w:r>
        <w:rPr>
          <w:lang w:val="sk-SK"/>
        </w:rPr>
        <w:t xml:space="preserve"> MÚJ                      </w:t>
      </w:r>
    </w:p>
    <w:p w:rsidR="009C0346" w:rsidRDefault="009C0346" w:rsidP="009C0346">
      <w:pPr>
        <w:rPr>
          <w:lang w:val="sk-SK"/>
        </w:rPr>
      </w:pPr>
    </w:p>
    <w:p w:rsidR="009C0346" w:rsidRDefault="009C0346" w:rsidP="009C0346">
      <w:pPr>
        <w:rPr>
          <w:b/>
          <w:sz w:val="28"/>
          <w:szCs w:val="28"/>
          <w:lang w:val="sk-SK"/>
        </w:rPr>
      </w:pPr>
      <w:r>
        <w:rPr>
          <w:b/>
          <w:sz w:val="28"/>
          <w:szCs w:val="28"/>
          <w:lang w:val="sk-SK"/>
        </w:rPr>
        <w:t xml:space="preserve">                        Poznámky k </w:t>
      </w:r>
      <w:proofErr w:type="spellStart"/>
      <w:r>
        <w:rPr>
          <w:b/>
          <w:sz w:val="28"/>
          <w:szCs w:val="28"/>
          <w:lang w:val="sk-SK"/>
        </w:rPr>
        <w:t>mikro</w:t>
      </w:r>
      <w:proofErr w:type="spellEnd"/>
      <w:r>
        <w:rPr>
          <w:b/>
          <w:sz w:val="28"/>
          <w:szCs w:val="28"/>
          <w:lang w:val="sk-SK"/>
        </w:rPr>
        <w:t xml:space="preserve"> účtovnej závierke za rok 2021</w:t>
      </w:r>
    </w:p>
    <w:p w:rsidR="009C0346" w:rsidRDefault="009C0346" w:rsidP="009C0346">
      <w:pPr>
        <w:rPr>
          <w:b/>
          <w:sz w:val="28"/>
          <w:szCs w:val="28"/>
          <w:lang w:val="sk-SK"/>
        </w:rPr>
      </w:pPr>
    </w:p>
    <w:p w:rsidR="009C0346" w:rsidRDefault="009C0346" w:rsidP="009C034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Identifikácia účtovnej jednotky :</w:t>
      </w:r>
    </w:p>
    <w:p w:rsidR="009C0346" w:rsidRDefault="009C0346" w:rsidP="009C0346">
      <w:pPr>
        <w:rPr>
          <w:b/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Názov  :   </w:t>
      </w:r>
      <w:r>
        <w:rPr>
          <w:b/>
          <w:sz w:val="24"/>
          <w:szCs w:val="24"/>
          <w:lang w:val="sk-SK"/>
        </w:rPr>
        <w:t>LEĎKO,   s.r.o.</w:t>
      </w:r>
    </w:p>
    <w:p w:rsidR="009C0346" w:rsidRDefault="009C0346" w:rsidP="009C034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Sídlo    :    Štefánikova trieda 82/64  949 01 Nitra</w:t>
      </w:r>
    </w:p>
    <w:p w:rsidR="009C0346" w:rsidRDefault="009C0346" w:rsidP="009C034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IČO  :        50156861       DIČ  2120204460</w:t>
      </w:r>
    </w:p>
    <w:p w:rsidR="009C0346" w:rsidRDefault="009C0346" w:rsidP="009C034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je zapísaná v Obchodnom registri Okresného súdu v Nitre  dňa 4.2.2016, v </w:t>
      </w:r>
      <w:proofErr w:type="spellStart"/>
      <w:r>
        <w:rPr>
          <w:sz w:val="24"/>
          <w:szCs w:val="24"/>
          <w:lang w:val="sk-SK"/>
        </w:rPr>
        <w:t>oddieli</w:t>
      </w:r>
      <w:proofErr w:type="spellEnd"/>
      <w:r>
        <w:rPr>
          <w:sz w:val="24"/>
          <w:szCs w:val="24"/>
          <w:lang w:val="sk-SK"/>
        </w:rPr>
        <w:t xml:space="preserve"> </w:t>
      </w:r>
      <w:proofErr w:type="spellStart"/>
      <w:r>
        <w:rPr>
          <w:sz w:val="24"/>
          <w:szCs w:val="24"/>
          <w:lang w:val="sk-SK"/>
        </w:rPr>
        <w:t>Sro</w:t>
      </w:r>
      <w:proofErr w:type="spellEnd"/>
      <w:r>
        <w:rPr>
          <w:sz w:val="24"/>
          <w:szCs w:val="24"/>
          <w:lang w:val="sk-SK"/>
        </w:rPr>
        <w:t xml:space="preserve">, </w:t>
      </w:r>
      <w:proofErr w:type="spellStart"/>
      <w:r>
        <w:rPr>
          <w:sz w:val="24"/>
          <w:szCs w:val="24"/>
          <w:lang w:val="sk-SK"/>
        </w:rPr>
        <w:t>č.vložky</w:t>
      </w:r>
      <w:proofErr w:type="spellEnd"/>
      <w:r>
        <w:rPr>
          <w:sz w:val="24"/>
          <w:szCs w:val="24"/>
          <w:lang w:val="sk-SK"/>
        </w:rPr>
        <w:t xml:space="preserve"> 40107/N. Základné imania je v sume splateného vkladu  7000,00€.</w:t>
      </w:r>
    </w:p>
    <w:p w:rsidR="009C0346" w:rsidRDefault="009C0346" w:rsidP="009C034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Za spoločnosť koná a podpisuje konateľ samostatne. Konateľom spoločnosti je Štefan Lednický. Spoločnosť prevádzkuje taxislužbu</w:t>
      </w:r>
    </w:p>
    <w:p w:rsidR="009C0346" w:rsidRDefault="009C0346" w:rsidP="009C034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prepočítaný počet zamestnancov  :   10zamestnancov.</w:t>
      </w:r>
    </w:p>
    <w:p w:rsidR="009C0346" w:rsidRDefault="009C0346" w:rsidP="009C034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nie je súčasťou konsolidovaného celku.</w:t>
      </w:r>
    </w:p>
    <w:p w:rsidR="009C0346" w:rsidRDefault="009C0346" w:rsidP="009C034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zostavená za predpokladu nepretržitého trvania spoločnosti.</w:t>
      </w:r>
    </w:p>
    <w:p w:rsidR="009C0346" w:rsidRDefault="009C0346" w:rsidP="009C034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nevlastní dlhodobý hmotný, nehmotný majetok.</w:t>
      </w:r>
    </w:p>
    <w:p w:rsidR="009C0346" w:rsidRDefault="009C0346" w:rsidP="009C034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Účtovné metódy a všeobecné účtovné zásady boli účtovnou jednotkou aplikované podľa platného zákona o účtovníctve. Účtovná jednotka v roku 2021vykázala z dôvodu pandémie </w:t>
      </w:r>
      <w:proofErr w:type="spellStart"/>
      <w:r>
        <w:rPr>
          <w:sz w:val="24"/>
          <w:szCs w:val="24"/>
          <w:lang w:val="sk-SK"/>
        </w:rPr>
        <w:t>Covid</w:t>
      </w:r>
      <w:proofErr w:type="spellEnd"/>
      <w:r>
        <w:rPr>
          <w:sz w:val="24"/>
          <w:szCs w:val="24"/>
          <w:lang w:val="sk-SK"/>
        </w:rPr>
        <w:t xml:space="preserve"> 19 nízky zisk .V priebehu roka bola  prevádzka taxislužby značne obmedzená.    Účtovná jednotka má finančné záväzky s finančnou správou </w:t>
      </w:r>
      <w:proofErr w:type="spellStart"/>
      <w:r>
        <w:rPr>
          <w:sz w:val="24"/>
          <w:szCs w:val="24"/>
          <w:lang w:val="sk-SK"/>
        </w:rPr>
        <w:t>vysporiadané</w:t>
      </w:r>
      <w:proofErr w:type="spellEnd"/>
      <w:r>
        <w:rPr>
          <w:sz w:val="24"/>
          <w:szCs w:val="24"/>
          <w:lang w:val="sk-SK"/>
        </w:rPr>
        <w:t>. Odvodová povinnosť  voči sociálnej   poisťovni a zdravotným poisťovniam je vyrovnaná.</w:t>
      </w:r>
    </w:p>
    <w:p w:rsidR="009C0346" w:rsidRDefault="009C0346" w:rsidP="009C034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jednotka spláca bankový úver. V čase pandémie v rámci prvej pomoci požiadala  úrad práce sociálnych vecí a rodiny o dotácie vo výške 10157,58 € na udržanie pracovných miest, čo aj dostala. Tieto finančné prostriedky boli použité na mzdy a odvody pre zamestnancov.   Účtovná jednotka nevlastní cenné papiere.</w:t>
      </w:r>
    </w:p>
    <w:p w:rsidR="009C0346" w:rsidRDefault="009C0346" w:rsidP="009C0346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Účtovná závierka bola schválená 31.03.2022.</w:t>
      </w:r>
    </w:p>
    <w:p w:rsidR="00EF308C" w:rsidRDefault="00EF308C"/>
    <w:sectPr w:rsidR="00EF30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0346"/>
    <w:rsid w:val="009C0346"/>
    <w:rsid w:val="00EF3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0346"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0346"/>
    <w:rPr>
      <w:lang w:val="chr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1291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239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uctovnik</dc:creator>
  <cp:lastModifiedBy>uctovnik</cp:lastModifiedBy>
  <cp:revision>2</cp:revision>
  <dcterms:created xsi:type="dcterms:W3CDTF">2022-05-02T15:30:00Z</dcterms:created>
  <dcterms:modified xsi:type="dcterms:W3CDTF">2022-05-02T15:32:00Z</dcterms:modified>
</cp:coreProperties>
</file>