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A68" w:rsidRDefault="003F4A68" w:rsidP="003F4A68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3F4A68" w:rsidRDefault="003F4A68" w:rsidP="003F4A68">
      <w:pPr>
        <w:rPr>
          <w:lang w:val="sk-SK"/>
        </w:rPr>
      </w:pPr>
    </w:p>
    <w:p w:rsidR="003F4A68" w:rsidRDefault="003F4A68" w:rsidP="003F4A68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Poznámky k </w:t>
      </w:r>
      <w:proofErr w:type="spellStart"/>
      <w:r>
        <w:rPr>
          <w:b/>
          <w:sz w:val="28"/>
          <w:szCs w:val="28"/>
          <w:lang w:val="sk-SK"/>
        </w:rPr>
        <w:t>mikro</w:t>
      </w:r>
      <w:proofErr w:type="spellEnd"/>
      <w:r>
        <w:rPr>
          <w:b/>
          <w:sz w:val="28"/>
          <w:szCs w:val="28"/>
          <w:lang w:val="sk-SK"/>
        </w:rPr>
        <w:t xml:space="preserve"> účtovnej závierke za rok 202</w:t>
      </w:r>
      <w:r w:rsidR="006C372B">
        <w:rPr>
          <w:b/>
          <w:sz w:val="28"/>
          <w:szCs w:val="28"/>
          <w:lang w:val="sk-SK"/>
        </w:rPr>
        <w:t>1</w:t>
      </w:r>
    </w:p>
    <w:p w:rsidR="003F4A68" w:rsidRDefault="003F4A68" w:rsidP="003F4A68">
      <w:pPr>
        <w:rPr>
          <w:b/>
          <w:sz w:val="28"/>
          <w:szCs w:val="28"/>
          <w:lang w:val="sk-SK"/>
        </w:rPr>
      </w:pP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Identifikácia účtovnej jednotky :</w:t>
      </w:r>
    </w:p>
    <w:p w:rsidR="003F4A68" w:rsidRDefault="003F4A68" w:rsidP="003F4A68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: NITRAVA </w:t>
      </w:r>
      <w:proofErr w:type="spellStart"/>
      <w:r>
        <w:rPr>
          <w:sz w:val="24"/>
          <w:szCs w:val="24"/>
          <w:lang w:val="sk-SK"/>
        </w:rPr>
        <w:t>TRANS,s.r.o</w:t>
      </w:r>
      <w:proofErr w:type="spellEnd"/>
      <w:r>
        <w:rPr>
          <w:sz w:val="24"/>
          <w:szCs w:val="24"/>
          <w:lang w:val="sk-SK"/>
        </w:rPr>
        <w:t>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Sídlo    :    Vihorlatská 664/2,  949 01 Nitra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     52842339      DIČ  :  2120399974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dňa 11.01.2020,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50171/N. Výška splateného vkladu je 5000,00€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Konateľom spoločnosti je Peter </w:t>
      </w:r>
      <w:proofErr w:type="spellStart"/>
      <w:r>
        <w:rPr>
          <w:sz w:val="24"/>
          <w:szCs w:val="24"/>
          <w:lang w:val="sk-SK"/>
        </w:rPr>
        <w:t>Kozár</w:t>
      </w:r>
      <w:proofErr w:type="spellEnd"/>
      <w:r>
        <w:rPr>
          <w:sz w:val="24"/>
          <w:szCs w:val="24"/>
          <w:lang w:val="sk-SK"/>
        </w:rPr>
        <w:t>.</w:t>
      </w:r>
    </w:p>
    <w:p w:rsidR="006C372B" w:rsidRDefault="006C372B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Hlavnou činnosťou spoločnosti je prevádzkovanie taxislužby.</w:t>
      </w:r>
      <w:bookmarkStart w:id="0" w:name="_GoBack"/>
      <w:bookmarkEnd w:id="0"/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 :   3</w:t>
      </w:r>
      <w:r w:rsidR="00816C43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zamestnancov.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nepretržitého trvania spoločnosti.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3F4A68" w:rsidRDefault="003F4A68" w:rsidP="00816C4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Účtovné metódy a všeobecné účtovné zásady boli účtovnou jednotkou aplikované podľa platného zákona o účtovníctve. Účtovná jednotka </w:t>
      </w:r>
      <w:r w:rsidR="00816C43">
        <w:rPr>
          <w:sz w:val="24"/>
          <w:szCs w:val="24"/>
          <w:lang w:val="sk-SK"/>
        </w:rPr>
        <w:t xml:space="preserve">nie </w:t>
      </w:r>
      <w:r>
        <w:rPr>
          <w:sz w:val="24"/>
          <w:szCs w:val="24"/>
          <w:lang w:val="sk-SK"/>
        </w:rPr>
        <w:t>je platiteľom dane z pridanej hodnoty. Účtovná jednotka v roku 202</w:t>
      </w:r>
      <w:r w:rsidR="00816C43">
        <w:rPr>
          <w:sz w:val="24"/>
          <w:szCs w:val="24"/>
          <w:lang w:val="sk-SK"/>
        </w:rPr>
        <w:t xml:space="preserve">1 </w:t>
      </w:r>
      <w:r>
        <w:rPr>
          <w:sz w:val="24"/>
          <w:szCs w:val="24"/>
          <w:lang w:val="sk-SK"/>
        </w:rPr>
        <w:t xml:space="preserve">vykázala z dôvodu pandémie </w:t>
      </w:r>
      <w:proofErr w:type="spellStart"/>
      <w:r>
        <w:rPr>
          <w:sz w:val="24"/>
          <w:szCs w:val="24"/>
          <w:lang w:val="sk-SK"/>
        </w:rPr>
        <w:t>Covid</w:t>
      </w:r>
      <w:proofErr w:type="spellEnd"/>
      <w:r>
        <w:rPr>
          <w:sz w:val="24"/>
          <w:szCs w:val="24"/>
          <w:lang w:val="sk-SK"/>
        </w:rPr>
        <w:t xml:space="preserve"> 19 stratu.</w:t>
      </w:r>
      <w:r w:rsidR="00816C43">
        <w:rPr>
          <w:sz w:val="24"/>
          <w:szCs w:val="24"/>
          <w:lang w:val="sk-SK"/>
        </w:rPr>
        <w:t xml:space="preserve"> V priebehu roka 2021 bola</w:t>
      </w:r>
      <w:r>
        <w:rPr>
          <w:sz w:val="24"/>
          <w:szCs w:val="24"/>
          <w:lang w:val="sk-SK"/>
        </w:rPr>
        <w:t xml:space="preserve"> </w:t>
      </w:r>
      <w:r w:rsidR="00816C43">
        <w:rPr>
          <w:sz w:val="24"/>
          <w:szCs w:val="24"/>
          <w:lang w:val="sk-SK"/>
        </w:rPr>
        <w:t xml:space="preserve">prevádzka značne </w:t>
      </w:r>
      <w:r>
        <w:rPr>
          <w:sz w:val="24"/>
          <w:szCs w:val="24"/>
          <w:lang w:val="sk-SK"/>
        </w:rPr>
        <w:t>obmedzená. Finančné záväzky s finančnou správou má usporiadané. Odvodová povinnosť  voči sociálnej   poisťovni ako aj so zdravotnými povinnosťami je vyrovnaná.</w:t>
      </w:r>
    </w:p>
    <w:p w:rsidR="003F4A68" w:rsidRDefault="00816C43" w:rsidP="00816C4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čase pandémie v rámci </w:t>
      </w:r>
      <w:r w:rsidR="003F4A68">
        <w:rPr>
          <w:sz w:val="24"/>
          <w:szCs w:val="24"/>
          <w:lang w:val="sk-SK"/>
        </w:rPr>
        <w:t xml:space="preserve">prvej pomoci </w:t>
      </w:r>
      <w:r>
        <w:rPr>
          <w:sz w:val="24"/>
          <w:szCs w:val="24"/>
          <w:lang w:val="sk-SK"/>
        </w:rPr>
        <w:t xml:space="preserve">spoločnosti boli pridelené dotácie v sume 1484,93€ </w:t>
      </w:r>
      <w:r w:rsidR="003F4A68">
        <w:rPr>
          <w:sz w:val="24"/>
          <w:szCs w:val="24"/>
          <w:lang w:val="sk-SK"/>
        </w:rPr>
        <w:t>na udržanie pracovných miest</w:t>
      </w:r>
      <w:r>
        <w:rPr>
          <w:sz w:val="24"/>
          <w:szCs w:val="24"/>
          <w:lang w:val="sk-SK"/>
        </w:rPr>
        <w:t>.</w:t>
      </w:r>
      <w:r w:rsidR="003F4A68">
        <w:rPr>
          <w:sz w:val="24"/>
          <w:szCs w:val="24"/>
          <w:lang w:val="sk-SK"/>
        </w:rPr>
        <w:t xml:space="preserve"> Tieto finančné prostriedky boli použité na mzdy a odvody pre pracovníkov.   Účtovná jednotka nevlastní cenné papiere.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.</w:t>
      </w:r>
    </w:p>
    <w:p w:rsidR="003F4A68" w:rsidRDefault="003F4A68" w:rsidP="003F4A68">
      <w:pPr>
        <w:rPr>
          <w:sz w:val="24"/>
          <w:szCs w:val="24"/>
          <w:lang w:val="sk-SK"/>
        </w:rPr>
      </w:pPr>
    </w:p>
    <w:p w:rsidR="003F4A68" w:rsidRDefault="003F4A68" w:rsidP="003F4A68">
      <w:pPr>
        <w:spacing w:line="240" w:lineRule="auto"/>
        <w:rPr>
          <w:b/>
          <w:sz w:val="24"/>
          <w:szCs w:val="24"/>
          <w:lang w:val="sk-SK"/>
        </w:rPr>
      </w:pPr>
    </w:p>
    <w:p w:rsidR="00EF308C" w:rsidRDefault="00EF308C"/>
    <w:sectPr w:rsidR="00EF3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CB5"/>
    <w:rsid w:val="003F4A68"/>
    <w:rsid w:val="00492CB5"/>
    <w:rsid w:val="006C372B"/>
    <w:rsid w:val="00816C43"/>
    <w:rsid w:val="00EF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A68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A68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11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5</cp:revision>
  <dcterms:created xsi:type="dcterms:W3CDTF">2022-05-01T23:50:00Z</dcterms:created>
  <dcterms:modified xsi:type="dcterms:W3CDTF">2022-05-02T01:29:00Z</dcterms:modified>
</cp:coreProperties>
</file>