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B87C04">
        <w:rPr>
          <w:rFonts w:ascii="Arial Narrow" w:hAnsi="Arial Narrow"/>
          <w:b/>
          <w:sz w:val="28"/>
          <w:szCs w:val="28"/>
        </w:rPr>
        <w:t>účtovnej závierke za rok 2021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8811A6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KIRPOL</w:t>
            </w:r>
            <w:r w:rsidR="00FE5E2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8811A6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50 128 892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8811A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946 38 VIRT 19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811A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8811A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Dlhodobý hmotný majetok sa odpisuje s ohľadom na opotrebovanie zodpovedajúce bežným podmienkam jeho používania. Pri tvorbe odpisovaného plánu sa zohľadňuje doba použiteľnosti</w:t>
      </w:r>
      <w:r w:rsidR="008811A6">
        <w:rPr>
          <w:rFonts w:ascii="Arial" w:hAnsi="Arial" w:cs="Arial"/>
          <w:i/>
          <w:sz w:val="22"/>
          <w:szCs w:val="22"/>
        </w:rPr>
        <w:t>.</w:t>
      </w:r>
    </w:p>
    <w:p w:rsidR="008811A6" w:rsidRPr="008811A6" w:rsidRDefault="008811A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8811A6">
        <w:rPr>
          <w:rFonts w:ascii="Arial" w:hAnsi="Arial" w:cs="Arial"/>
          <w:b/>
          <w:i/>
          <w:sz w:val="22"/>
          <w:szCs w:val="22"/>
        </w:rPr>
        <w:t xml:space="preserve">Daňové a účtovné </w:t>
      </w:r>
      <w:r w:rsidR="00153973">
        <w:rPr>
          <w:rFonts w:ascii="Arial" w:hAnsi="Arial" w:cs="Arial"/>
          <w:b/>
          <w:i/>
          <w:sz w:val="22"/>
          <w:szCs w:val="22"/>
        </w:rPr>
        <w:t xml:space="preserve">odpisy sa rovnajú. Majetok sa odpisuje rovnomerne. Prevažnú časť majetku predstavujú – pracovné stroje a zariadenia. Sú zaradené výlučne v 1. alebo 2. odpisovej skupine. </w:t>
      </w:r>
    </w:p>
    <w:p w:rsidR="008811A6" w:rsidRPr="00A55E63" w:rsidRDefault="008811A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74173">
        <w:rPr>
          <w:rFonts w:ascii="Arial" w:hAnsi="Arial" w:cs="Arial"/>
          <w:b/>
          <w:i/>
          <w:spacing w:val="-1"/>
          <w:sz w:val="22"/>
          <w:szCs w:val="22"/>
        </w:rPr>
        <w:t xml:space="preserve">Dotácie na hospodársku činnosť sa vykazujú ako výnosy resp. výnosy budúcich období a do výkazu ziskov a strát sa rozpúšťajú ako výnosy z HV v časovej a vecnej súvislosti s vynaložením nákladov na príslušný účel. Dotácie na obstaranie HIM sa vykazujú ako výnosy budúcich období a do výkazu ziskov a strát sa rozpúšťajú v časovej a vecnej súvislosti so zaúčtovaním odpisov z tohto dlhodobého majetku.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A86967">
      <w:pPr>
        <w:pStyle w:val="Bezriadkovania"/>
        <w:numPr>
          <w:ilvl w:val="0"/>
          <w:numId w:val="8"/>
        </w:numPr>
        <w:rPr>
          <w:b/>
          <w:i/>
        </w:rPr>
      </w:pPr>
      <w:r w:rsidRPr="00A55E63">
        <w:rPr>
          <w:spacing w:val="-4"/>
        </w:rPr>
        <w:t>I</w:t>
      </w:r>
      <w:r w:rsidRPr="00A55E63">
        <w:t>nfo</w:t>
      </w:r>
      <w:r w:rsidRPr="00A55E63">
        <w:rPr>
          <w:spacing w:val="-2"/>
        </w:rPr>
        <w:t>r</w:t>
      </w:r>
      <w:r w:rsidRPr="00A55E63">
        <w:t>má</w:t>
      </w:r>
      <w:r w:rsidRPr="00A55E63">
        <w:rPr>
          <w:spacing w:val="-2"/>
        </w:rPr>
        <w:t>c</w:t>
      </w:r>
      <w:r w:rsidRPr="00A55E63">
        <w:t>ia</w:t>
      </w:r>
      <w:r w:rsidR="00487986">
        <w:t xml:space="preserve"> </w:t>
      </w:r>
      <w:r w:rsidRPr="00A55E63">
        <w:t>o</w:t>
      </w:r>
      <w:r w:rsidR="00487986">
        <w:t> </w:t>
      </w:r>
      <w:r w:rsidRPr="00A55E63">
        <w:t>sume</w:t>
      </w:r>
      <w:r w:rsidR="00487986">
        <w:t xml:space="preserve"> </w:t>
      </w:r>
      <w:r w:rsidRPr="00A55E63">
        <w:t>a</w:t>
      </w:r>
      <w:r w:rsidR="00487986">
        <w:t> </w:t>
      </w:r>
      <w:r w:rsidRPr="00A55E63">
        <w:t>dôvodo</w:t>
      </w:r>
      <w:r w:rsidRPr="00A55E63">
        <w:rPr>
          <w:spacing w:val="-1"/>
        </w:rPr>
        <w:t>c</w:t>
      </w:r>
      <w:r w:rsidRPr="00A55E63">
        <w:t>h</w:t>
      </w:r>
      <w:r w:rsidR="00487986">
        <w:t xml:space="preserve"> </w:t>
      </w:r>
      <w:r w:rsidRPr="00A55E63">
        <w:t>v</w:t>
      </w:r>
      <w:r w:rsidRPr="00A55E63">
        <w:rPr>
          <w:spacing w:val="1"/>
        </w:rPr>
        <w:t>z</w:t>
      </w:r>
      <w:r w:rsidRPr="00A55E63">
        <w:t>niku jednotli</w:t>
      </w:r>
      <w:r w:rsidRPr="00A55E63">
        <w:rPr>
          <w:spacing w:val="-3"/>
        </w:rPr>
        <w:t>v</w:t>
      </w:r>
      <w:r w:rsidRPr="00A55E63">
        <w:rPr>
          <w:spacing w:val="-5"/>
        </w:rPr>
        <w:t>ý</w:t>
      </w:r>
      <w:r w:rsidRPr="00A55E63">
        <w:rPr>
          <w:spacing w:val="1"/>
        </w:rPr>
        <w:t>c</w:t>
      </w:r>
      <w:r w:rsidRPr="00A55E63">
        <w:t>h</w:t>
      </w:r>
      <w:r w:rsidR="00487986">
        <w:t xml:space="preserve"> </w:t>
      </w:r>
      <w:r w:rsidRPr="00A55E63">
        <w:t>polo</w:t>
      </w:r>
      <w:r w:rsidRPr="00A55E63">
        <w:rPr>
          <w:spacing w:val="1"/>
        </w:rPr>
        <w:t>ž</w:t>
      </w:r>
      <w:r w:rsidRPr="00A55E63">
        <w:t>iek</w:t>
      </w:r>
      <w:r w:rsidR="00487986">
        <w:t xml:space="preserve"> </w:t>
      </w:r>
      <w:r w:rsidRPr="00A55E63">
        <w:rPr>
          <w:b/>
        </w:rPr>
        <w:t>n</w:t>
      </w:r>
      <w:r w:rsidRPr="00A55E63">
        <w:rPr>
          <w:b/>
          <w:spacing w:val="-1"/>
        </w:rPr>
        <w:t>á</w:t>
      </w:r>
      <w:r w:rsidRPr="00A55E63">
        <w:rPr>
          <w:b/>
        </w:rPr>
        <w:t>kladov</w:t>
      </w:r>
      <w:r w:rsidR="00487986">
        <w:rPr>
          <w:b/>
        </w:rPr>
        <w:t xml:space="preserve"> </w:t>
      </w:r>
      <w:r w:rsidRPr="00A55E63">
        <w:rPr>
          <w:b/>
          <w:spacing w:val="-1"/>
        </w:rPr>
        <w:t>a</w:t>
      </w:r>
      <w:r w:rsidRPr="00A55E63">
        <w:rPr>
          <w:b/>
        </w:rPr>
        <w:t>lebo</w:t>
      </w:r>
      <w:r w:rsidR="00487986">
        <w:rPr>
          <w:b/>
        </w:rPr>
        <w:t xml:space="preserve"> </w:t>
      </w:r>
      <w:r w:rsidRPr="00A55E63">
        <w:rPr>
          <w:b/>
        </w:rPr>
        <w:t>v</w:t>
      </w:r>
      <w:r w:rsidRPr="00A55E63">
        <w:rPr>
          <w:b/>
          <w:spacing w:val="-5"/>
        </w:rPr>
        <w:t>ý</w:t>
      </w:r>
      <w:r w:rsidRPr="00A55E63">
        <w:rPr>
          <w:b/>
        </w:rPr>
        <w:t>nosov</w:t>
      </w:r>
      <w:r w:rsidRPr="00A55E63">
        <w:t>, ktoré</w:t>
      </w:r>
      <w:r w:rsidR="00487986">
        <w:t xml:space="preserve"> </w:t>
      </w:r>
      <w:r w:rsidRPr="00A55E63">
        <w:t>majú</w:t>
      </w:r>
      <w:r w:rsidR="00487986">
        <w:t xml:space="preserve"> </w:t>
      </w:r>
      <w:r w:rsidRPr="00A55E63">
        <w:rPr>
          <w:spacing w:val="4"/>
          <w:u w:val="single"/>
        </w:rPr>
        <w:t>v</w:t>
      </w:r>
      <w:r w:rsidRPr="00A55E63">
        <w:rPr>
          <w:spacing w:val="-5"/>
          <w:u w:val="single"/>
        </w:rPr>
        <w:t>ý</w:t>
      </w:r>
      <w:r w:rsidRPr="00A55E63">
        <w:rPr>
          <w:u w:val="single"/>
        </w:rPr>
        <w:t>nimo</w:t>
      </w:r>
      <w:r w:rsidRPr="00A55E63">
        <w:rPr>
          <w:spacing w:val="-1"/>
          <w:u w:val="single"/>
        </w:rPr>
        <w:t>č</w:t>
      </w:r>
      <w:r w:rsidRPr="00A55E63">
        <w:rPr>
          <w:spacing w:val="4"/>
          <w:u w:val="single"/>
        </w:rPr>
        <w:t>n</w:t>
      </w:r>
      <w:r w:rsidRPr="00A55E63">
        <w:rPr>
          <w:u w:val="single"/>
        </w:rPr>
        <w:t>ý</w:t>
      </w:r>
      <w:r w:rsidR="00487986">
        <w:rPr>
          <w:u w:val="single"/>
        </w:rPr>
        <w:t xml:space="preserve"> </w:t>
      </w:r>
      <w:r w:rsidRPr="00A55E63">
        <w:rPr>
          <w:u w:val="single"/>
        </w:rPr>
        <w:t>rozs</w:t>
      </w:r>
      <w:r w:rsidRPr="00A55E63">
        <w:rPr>
          <w:spacing w:val="-1"/>
          <w:u w:val="single"/>
        </w:rPr>
        <w:t>a</w:t>
      </w:r>
      <w:r w:rsidRPr="00A55E63">
        <w:rPr>
          <w:u w:val="single"/>
        </w:rPr>
        <w:t>h</w:t>
      </w:r>
      <w:r w:rsidR="00487986">
        <w:rPr>
          <w:u w:val="single"/>
        </w:rPr>
        <w:t xml:space="preserve"> </w:t>
      </w:r>
      <w:r w:rsidRPr="00A55E63">
        <w:rPr>
          <w:spacing w:val="-1"/>
          <w:u w:val="single"/>
        </w:rPr>
        <w:t>a</w:t>
      </w:r>
      <w:r w:rsidRPr="00A55E63">
        <w:rPr>
          <w:u w:val="single"/>
        </w:rPr>
        <w:t>lebo</w:t>
      </w:r>
      <w:r w:rsidR="00487986">
        <w:rPr>
          <w:u w:val="single"/>
        </w:rPr>
        <w:t xml:space="preserve"> </w:t>
      </w:r>
      <w:r w:rsidRPr="00A55E63">
        <w:rPr>
          <w:spacing w:val="4"/>
          <w:u w:val="single"/>
        </w:rPr>
        <w:t>v</w:t>
      </w:r>
      <w:r w:rsidRPr="00A55E63">
        <w:rPr>
          <w:spacing w:val="-5"/>
          <w:u w:val="single"/>
        </w:rPr>
        <w:t>ý</w:t>
      </w:r>
      <w:r w:rsidRPr="00A55E63">
        <w:rPr>
          <w:u w:val="single"/>
        </w:rPr>
        <w:t>s</w:t>
      </w:r>
      <w:r w:rsidRPr="00A55E63">
        <w:rPr>
          <w:spacing w:val="4"/>
          <w:u w:val="single"/>
        </w:rPr>
        <w:t>k</w:t>
      </w:r>
      <w:r w:rsidRPr="00A55E63">
        <w:rPr>
          <w:spacing w:val="-8"/>
          <w:u w:val="single"/>
        </w:rPr>
        <w:t>y</w:t>
      </w:r>
      <w:r w:rsidRPr="00A55E63">
        <w:rPr>
          <w:u w:val="single"/>
        </w:rPr>
        <w:t>t</w:t>
      </w:r>
      <w:r w:rsidRPr="00A55E63">
        <w:t>,</w:t>
      </w:r>
      <w:r w:rsidR="00487986">
        <w:t xml:space="preserve"> </w:t>
      </w:r>
      <w:r w:rsidRPr="00A55E63">
        <w:t>n</w:t>
      </w:r>
      <w:r w:rsidRPr="00A55E63">
        <w:rPr>
          <w:spacing w:val="1"/>
        </w:rPr>
        <w:t>a</w:t>
      </w:r>
      <w:r w:rsidRPr="00A55E63">
        <w:t>p</w:t>
      </w:r>
      <w:r w:rsidRPr="00A55E63">
        <w:rPr>
          <w:spacing w:val="-1"/>
        </w:rPr>
        <w:t>r</w:t>
      </w:r>
      <w:r w:rsidRPr="00A55E63">
        <w:t>íkl</w:t>
      </w:r>
      <w:r w:rsidRPr="00A55E63">
        <w:rPr>
          <w:spacing w:val="-1"/>
        </w:rPr>
        <w:t>a</w:t>
      </w:r>
      <w:r w:rsidRPr="00A55E63">
        <w:t>d</w:t>
      </w:r>
      <w:r w:rsidR="00487986">
        <w:t xml:space="preserve"> </w:t>
      </w:r>
      <w:r w:rsidRPr="00A55E63">
        <w:t>v</w:t>
      </w:r>
      <w:r w:rsidRPr="00A55E63">
        <w:rPr>
          <w:spacing w:val="-5"/>
        </w:rPr>
        <w:t>ý</w:t>
      </w:r>
      <w:r w:rsidRPr="00A55E63">
        <w:t>no</w:t>
      </w:r>
      <w:r w:rsidRPr="00A55E63">
        <w:rPr>
          <w:spacing w:val="4"/>
        </w:rPr>
        <w:t>s</w:t>
      </w:r>
      <w:r w:rsidRPr="00A55E63">
        <w:t>y</w:t>
      </w:r>
      <w:r w:rsidR="00487986">
        <w:t xml:space="preserve"> </w:t>
      </w:r>
      <w:r w:rsidRPr="00A55E63">
        <w:t>z</w:t>
      </w:r>
      <w:r w:rsidR="00487986">
        <w:t> </w:t>
      </w:r>
      <w:r w:rsidRPr="00A55E63">
        <w:t>p</w:t>
      </w:r>
      <w:r w:rsidRPr="00A55E63">
        <w:rPr>
          <w:spacing w:val="-1"/>
        </w:rPr>
        <w:t>re</w:t>
      </w:r>
      <w:r w:rsidRPr="00A55E63">
        <w:t>d</w:t>
      </w:r>
      <w:r w:rsidRPr="00A55E63">
        <w:rPr>
          <w:spacing w:val="-1"/>
        </w:rPr>
        <w:t>a</w:t>
      </w:r>
      <w:r w:rsidRPr="00A55E63">
        <w:t>ja</w:t>
      </w:r>
      <w:r w:rsidR="00487986">
        <w:t xml:space="preserve"> </w:t>
      </w:r>
      <w:r w:rsidRPr="00A55E63">
        <w:t>podn</w:t>
      </w:r>
      <w:r w:rsidRPr="00A55E63">
        <w:rPr>
          <w:spacing w:val="1"/>
        </w:rPr>
        <w:t>i</w:t>
      </w:r>
      <w:r w:rsidRPr="00A55E63">
        <w:t>ku</w:t>
      </w:r>
      <w:r w:rsidR="00487986">
        <w:t xml:space="preserve"> </w:t>
      </w:r>
      <w:r w:rsidRPr="00A55E63">
        <w:rPr>
          <w:spacing w:val="-1"/>
        </w:rPr>
        <w:t>a</w:t>
      </w:r>
      <w:r w:rsidRPr="00A55E63">
        <w:t xml:space="preserve">lebo </w:t>
      </w:r>
      <w:r w:rsidRPr="00A55E63">
        <w:rPr>
          <w:spacing w:val="-1"/>
        </w:rPr>
        <w:t>ča</w:t>
      </w:r>
      <w:r w:rsidRPr="00A55E63">
        <w:t>sti</w:t>
      </w:r>
      <w:r w:rsidR="00487986">
        <w:t xml:space="preserve"> </w:t>
      </w:r>
      <w:r w:rsidRPr="00A55E63">
        <w:t>podniku,</w:t>
      </w:r>
      <w:r w:rsidR="00487986">
        <w:t xml:space="preserve"> </w:t>
      </w:r>
      <w:r w:rsidRPr="00A55E63">
        <w:t>n</w:t>
      </w:r>
      <w:r w:rsidRPr="00A55E63">
        <w:rPr>
          <w:spacing w:val="-1"/>
        </w:rPr>
        <w:t>á</w:t>
      </w:r>
      <w:r w:rsidRPr="00A55E63">
        <w:t>kl</w:t>
      </w:r>
      <w:r w:rsidRPr="00A55E63">
        <w:rPr>
          <w:spacing w:val="-1"/>
        </w:rPr>
        <w:t>a</w:t>
      </w:r>
      <w:r w:rsidRPr="00A55E63">
        <w:rPr>
          <w:spacing w:val="4"/>
        </w:rPr>
        <w:t>d</w:t>
      </w:r>
      <w:r w:rsidRPr="00A55E63">
        <w:t>y</w:t>
      </w:r>
      <w:r w:rsidR="00487986">
        <w:t xml:space="preserve"> </w:t>
      </w:r>
      <w:r w:rsidRPr="00A55E63">
        <w:t>z</w:t>
      </w:r>
      <w:r w:rsidR="00487986">
        <w:t> </w:t>
      </w:r>
      <w:r w:rsidRPr="00A55E63">
        <w:t>dôvodu</w:t>
      </w:r>
      <w:r w:rsidR="00487986">
        <w:t xml:space="preserve"> </w:t>
      </w:r>
      <w:r w:rsidRPr="00A55E63">
        <w:t>p</w:t>
      </w:r>
      <w:r w:rsidRPr="00A55E63">
        <w:rPr>
          <w:spacing w:val="-1"/>
        </w:rPr>
        <w:t>re</w:t>
      </w:r>
      <w:r w:rsidRPr="00A55E63">
        <w:t>d</w:t>
      </w:r>
      <w:r w:rsidRPr="00A55E63">
        <w:rPr>
          <w:spacing w:val="-1"/>
        </w:rPr>
        <w:t>a</w:t>
      </w:r>
      <w:r w:rsidRPr="00A55E63">
        <w:t>ja</w:t>
      </w:r>
      <w:r w:rsidR="00487986">
        <w:t xml:space="preserve"> </w:t>
      </w:r>
      <w:r w:rsidRPr="00A55E63">
        <w:t>podniku</w:t>
      </w:r>
      <w:r w:rsidR="00487986">
        <w:t xml:space="preserve"> </w:t>
      </w:r>
      <w:r w:rsidRPr="00A55E63">
        <w:rPr>
          <w:spacing w:val="-1"/>
        </w:rPr>
        <w:t>a</w:t>
      </w:r>
      <w:r w:rsidRPr="00A55E63">
        <w:t>lebo</w:t>
      </w:r>
      <w:r w:rsidR="00487986">
        <w:t xml:space="preserve"> </w:t>
      </w:r>
      <w:r w:rsidRPr="00A55E63">
        <w:rPr>
          <w:spacing w:val="-1"/>
        </w:rPr>
        <w:t>ča</w:t>
      </w:r>
      <w:r w:rsidRPr="00A55E63">
        <w:t>sti</w:t>
      </w:r>
      <w:r w:rsidR="00487986">
        <w:t xml:space="preserve"> </w:t>
      </w:r>
      <w:r w:rsidRPr="00A55E63">
        <w:t>podniku,</w:t>
      </w:r>
      <w:r w:rsidR="00487986">
        <w:t xml:space="preserve"> </w:t>
      </w:r>
      <w:r w:rsidRPr="00A55E63">
        <w:t>škody</w:t>
      </w:r>
      <w:r w:rsidR="00487986">
        <w:t xml:space="preserve"> </w:t>
      </w:r>
      <w:r w:rsidRPr="00A55E63">
        <w:t>z</w:t>
      </w:r>
      <w:r w:rsidR="00487986">
        <w:t xml:space="preserve"> </w:t>
      </w:r>
      <w:r w:rsidRPr="00A55E63">
        <w:t xml:space="preserve">dôvodu </w:t>
      </w:r>
      <w:r w:rsidRPr="00A55E63">
        <w:rPr>
          <w:spacing w:val="1"/>
        </w:rPr>
        <w:t>ž</w:t>
      </w:r>
      <w:r w:rsidRPr="00A55E63">
        <w:t>iveln</w:t>
      </w:r>
      <w:r w:rsidRPr="00A55E63">
        <w:rPr>
          <w:spacing w:val="-5"/>
        </w:rPr>
        <w:t>ý</w:t>
      </w:r>
      <w:r w:rsidRPr="00A55E63">
        <w:rPr>
          <w:spacing w:val="-1"/>
        </w:rPr>
        <w:t>c</w:t>
      </w:r>
      <w:r w:rsidRPr="00A55E63">
        <w:t>h poh</w:t>
      </w:r>
      <w:r w:rsidRPr="00A55E63">
        <w:rPr>
          <w:spacing w:val="-1"/>
        </w:rPr>
        <w:t>r</w:t>
      </w:r>
      <w:r w:rsidRPr="00A55E63">
        <w:t>ôm</w:t>
      </w:r>
      <w:r w:rsidR="00A55E63" w:rsidRPr="00A55E63">
        <w:t>:</w:t>
      </w:r>
      <w:r w:rsidR="00487986">
        <w:t xml:space="preserve"> </w:t>
      </w:r>
      <w:r w:rsidR="002C11BA" w:rsidRPr="002102EA">
        <w:rPr>
          <w:b/>
          <w:i/>
        </w:rPr>
        <w:t>bez náplne</w:t>
      </w:r>
    </w:p>
    <w:p w:rsidR="00A86967" w:rsidRPr="002102EA" w:rsidRDefault="00A86967" w:rsidP="00A86967">
      <w:pPr>
        <w:pStyle w:val="Bezriadkovania"/>
        <w:rPr>
          <w:b/>
          <w:i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F80E55">
        <w:rPr>
          <w:rFonts w:ascii="Arial" w:hAnsi="Arial" w:cs="Arial"/>
          <w:b/>
          <w:i/>
          <w:sz w:val="22"/>
          <w:szCs w:val="22"/>
        </w:rPr>
        <w:t>93.142</w:t>
      </w:r>
      <w:r w:rsidR="002C11BA" w:rsidRPr="002102EA">
        <w:rPr>
          <w:rFonts w:ascii="Arial" w:hAnsi="Arial" w:cs="Arial"/>
          <w:b/>
          <w:i/>
          <w:sz w:val="22"/>
          <w:szCs w:val="22"/>
        </w:rPr>
        <w:t xml:space="preserve"> EUR</w:t>
      </w:r>
    </w:p>
    <w:tbl>
      <w:tblPr>
        <w:tblStyle w:val="Mriekatabuky"/>
        <w:tblW w:w="0" w:type="auto"/>
        <w:tblInd w:w="101" w:type="dxa"/>
        <w:tblLook w:val="04A0"/>
      </w:tblPr>
      <w:tblGrid>
        <w:gridCol w:w="3220"/>
        <w:gridCol w:w="3221"/>
        <w:gridCol w:w="3221"/>
      </w:tblGrid>
      <w:tr w:rsidR="00F80E55" w:rsidTr="00F80E55">
        <w:tc>
          <w:tcPr>
            <w:tcW w:w="3229" w:type="dxa"/>
          </w:tcPr>
          <w:p w:rsidR="00F80E55" w:rsidRPr="00A86967" w:rsidRDefault="00A86967" w:rsidP="00150493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b/>
                <w:spacing w:val="-1"/>
                <w:sz w:val="22"/>
                <w:szCs w:val="22"/>
              </w:rPr>
            </w:pPr>
            <w:r w:rsidRPr="00A86967">
              <w:rPr>
                <w:rFonts w:ascii="Arial" w:hAnsi="Arial" w:cs="Arial"/>
                <w:b/>
                <w:spacing w:val="-1"/>
                <w:sz w:val="22"/>
                <w:szCs w:val="22"/>
              </w:rPr>
              <w:t>Druh záväzku</w:t>
            </w:r>
          </w:p>
        </w:tc>
        <w:tc>
          <w:tcPr>
            <w:tcW w:w="3229" w:type="dxa"/>
          </w:tcPr>
          <w:p w:rsidR="00F80E55" w:rsidRPr="00A86967" w:rsidRDefault="00A86967" w:rsidP="00150493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b/>
                <w:spacing w:val="-1"/>
                <w:sz w:val="22"/>
                <w:szCs w:val="22"/>
              </w:rPr>
            </w:pPr>
            <w:r w:rsidRPr="00A86967">
              <w:rPr>
                <w:rFonts w:ascii="Arial" w:hAnsi="Arial" w:cs="Arial"/>
                <w:b/>
                <w:spacing w:val="-1"/>
                <w:sz w:val="22"/>
                <w:szCs w:val="22"/>
              </w:rPr>
              <w:t>Nesplatený objem</w:t>
            </w:r>
          </w:p>
        </w:tc>
        <w:tc>
          <w:tcPr>
            <w:tcW w:w="3229" w:type="dxa"/>
          </w:tcPr>
          <w:p w:rsidR="00F80E55" w:rsidRPr="00A86967" w:rsidRDefault="00A86967" w:rsidP="00150493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b/>
                <w:spacing w:val="-1"/>
                <w:sz w:val="22"/>
                <w:szCs w:val="22"/>
              </w:rPr>
            </w:pPr>
            <w:r w:rsidRPr="00A86967">
              <w:rPr>
                <w:rFonts w:ascii="Arial" w:hAnsi="Arial" w:cs="Arial"/>
                <w:b/>
                <w:spacing w:val="-1"/>
                <w:sz w:val="22"/>
                <w:szCs w:val="22"/>
              </w:rPr>
              <w:t>Dátum konečnej splatnosti</w:t>
            </w:r>
          </w:p>
        </w:tc>
      </w:tr>
      <w:tr w:rsidR="00F80E55" w:rsidTr="00F80E55">
        <w:tc>
          <w:tcPr>
            <w:tcW w:w="3229" w:type="dxa"/>
          </w:tcPr>
          <w:p w:rsidR="00F80E55" w:rsidRDefault="00A86967" w:rsidP="00150493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VÚB úver</w:t>
            </w:r>
          </w:p>
        </w:tc>
        <w:tc>
          <w:tcPr>
            <w:tcW w:w="3229" w:type="dxa"/>
          </w:tcPr>
          <w:p w:rsidR="00F80E55" w:rsidRDefault="00A86967" w:rsidP="00150493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51.507 Eur</w:t>
            </w:r>
          </w:p>
        </w:tc>
        <w:tc>
          <w:tcPr>
            <w:tcW w:w="3229" w:type="dxa"/>
          </w:tcPr>
          <w:p w:rsidR="00F80E55" w:rsidRDefault="00A86967" w:rsidP="00150493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25.09.2027</w:t>
            </w:r>
          </w:p>
        </w:tc>
      </w:tr>
      <w:tr w:rsidR="00F80E55" w:rsidTr="00F80E55">
        <w:tc>
          <w:tcPr>
            <w:tcW w:w="3229" w:type="dxa"/>
          </w:tcPr>
          <w:p w:rsidR="00F80E55" w:rsidRDefault="00A86967" w:rsidP="00150493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SLPS úver</w:t>
            </w:r>
          </w:p>
        </w:tc>
        <w:tc>
          <w:tcPr>
            <w:tcW w:w="3229" w:type="dxa"/>
          </w:tcPr>
          <w:p w:rsidR="00F80E55" w:rsidRDefault="00A86967" w:rsidP="00150493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13.375 Eur</w:t>
            </w:r>
          </w:p>
        </w:tc>
        <w:tc>
          <w:tcPr>
            <w:tcW w:w="3229" w:type="dxa"/>
          </w:tcPr>
          <w:p w:rsidR="00F80E55" w:rsidRDefault="00A86967" w:rsidP="00150493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31.12.2027</w:t>
            </w:r>
          </w:p>
        </w:tc>
      </w:tr>
      <w:tr w:rsidR="00F80E55" w:rsidTr="00F80E55">
        <w:tc>
          <w:tcPr>
            <w:tcW w:w="3229" w:type="dxa"/>
          </w:tcPr>
          <w:p w:rsidR="00F80E55" w:rsidRDefault="00A86967" w:rsidP="00150493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Tatrabanka úver</w:t>
            </w:r>
          </w:p>
        </w:tc>
        <w:tc>
          <w:tcPr>
            <w:tcW w:w="3229" w:type="dxa"/>
          </w:tcPr>
          <w:p w:rsidR="00F80E55" w:rsidRDefault="00A86967" w:rsidP="00150493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28.260 Eur</w:t>
            </w:r>
          </w:p>
        </w:tc>
        <w:tc>
          <w:tcPr>
            <w:tcW w:w="3229" w:type="dxa"/>
          </w:tcPr>
          <w:p w:rsidR="00F80E55" w:rsidRDefault="00A86967" w:rsidP="00150493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31.12.2027</w:t>
            </w:r>
          </w:p>
        </w:tc>
      </w:tr>
    </w:tbl>
    <w:p w:rsidR="00F80E55" w:rsidRDefault="00F80E55" w:rsidP="00150493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1"/>
          <w:sz w:val="22"/>
          <w:szCs w:val="22"/>
        </w:rPr>
      </w:pPr>
    </w:p>
    <w:p w:rsidR="00373635" w:rsidRPr="002102EA" w:rsidRDefault="00373635" w:rsidP="00150493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86967" w:rsidRPr="00A86967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  <w:bookmarkStart w:id="0" w:name="_GoBack"/>
      <w:bookmarkEnd w:id="0"/>
    </w:p>
    <w:sectPr w:rsidR="00A86967" w:rsidRPr="00A86967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0F77" w:rsidRDefault="00A30F77">
      <w:r>
        <w:separator/>
      </w:r>
    </w:p>
  </w:endnote>
  <w:endnote w:type="continuationSeparator" w:id="1">
    <w:p w:rsidR="00A30F77" w:rsidRDefault="00A30F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706D11">
    <w:pPr>
      <w:spacing w:line="200" w:lineRule="exact"/>
      <w:rPr>
        <w:sz w:val="20"/>
        <w:szCs w:val="20"/>
      </w:rPr>
    </w:pPr>
    <w:r w:rsidRPr="00706D1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06D1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06D11">
                  <w:fldChar w:fldCharType="separate"/>
                </w:r>
                <w:r w:rsidR="00A86967">
                  <w:rPr>
                    <w:rFonts w:cs="Times New Roman"/>
                    <w:noProof/>
                  </w:rPr>
                  <w:t>2</w:t>
                </w:r>
                <w:r w:rsidR="00706D1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0F77" w:rsidRDefault="00A30F77">
      <w:r>
        <w:separator/>
      </w:r>
    </w:p>
  </w:footnote>
  <w:footnote w:type="continuationSeparator" w:id="1">
    <w:p w:rsidR="00A30F77" w:rsidRDefault="00A30F7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C31FC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C31FC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1FCA">
      <w:rPr>
        <w:rFonts w:ascii="Arial" w:hAnsi="Arial" w:cs="Arial"/>
        <w:sz w:val="22"/>
        <w:szCs w:val="22"/>
        <w:bdr w:val="single" w:sz="4" w:space="0" w:color="auto"/>
      </w:rPr>
      <w:t>ČO: 50 128 892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1FCA">
      <w:rPr>
        <w:rFonts w:ascii="Arial" w:hAnsi="Arial" w:cs="Arial"/>
        <w:sz w:val="22"/>
        <w:szCs w:val="22"/>
        <w:bdr w:val="single" w:sz="4" w:space="0" w:color="auto"/>
      </w:rPr>
      <w:t>Č: 2120181096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5B4000B5"/>
    <w:multiLevelType w:val="hybridMultilevel"/>
    <w:tmpl w:val="E44851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23DC3"/>
    <w:rsid w:val="00031169"/>
    <w:rsid w:val="00031A10"/>
    <w:rsid w:val="001406AD"/>
    <w:rsid w:val="00142BAC"/>
    <w:rsid w:val="00150493"/>
    <w:rsid w:val="00153973"/>
    <w:rsid w:val="001A1B05"/>
    <w:rsid w:val="001C39B4"/>
    <w:rsid w:val="002102EA"/>
    <w:rsid w:val="002401F1"/>
    <w:rsid w:val="00255420"/>
    <w:rsid w:val="002774AB"/>
    <w:rsid w:val="002B1A56"/>
    <w:rsid w:val="002C11BA"/>
    <w:rsid w:val="002C12B4"/>
    <w:rsid w:val="002D7E6D"/>
    <w:rsid w:val="00314FCC"/>
    <w:rsid w:val="003657F5"/>
    <w:rsid w:val="00373635"/>
    <w:rsid w:val="003D0060"/>
    <w:rsid w:val="003D056F"/>
    <w:rsid w:val="003E583D"/>
    <w:rsid w:val="00401155"/>
    <w:rsid w:val="00451ED3"/>
    <w:rsid w:val="00487986"/>
    <w:rsid w:val="004A2BF3"/>
    <w:rsid w:val="0051632A"/>
    <w:rsid w:val="0055784D"/>
    <w:rsid w:val="00560DB1"/>
    <w:rsid w:val="005F1F60"/>
    <w:rsid w:val="006061CF"/>
    <w:rsid w:val="00610F56"/>
    <w:rsid w:val="00623224"/>
    <w:rsid w:val="00623868"/>
    <w:rsid w:val="00637F73"/>
    <w:rsid w:val="00665E6F"/>
    <w:rsid w:val="00676DB4"/>
    <w:rsid w:val="006831DF"/>
    <w:rsid w:val="006E4277"/>
    <w:rsid w:val="00706D11"/>
    <w:rsid w:val="00746665"/>
    <w:rsid w:val="007655C9"/>
    <w:rsid w:val="007F23CA"/>
    <w:rsid w:val="00861175"/>
    <w:rsid w:val="008771A6"/>
    <w:rsid w:val="008811A6"/>
    <w:rsid w:val="008C6E26"/>
    <w:rsid w:val="008C72A1"/>
    <w:rsid w:val="00913435"/>
    <w:rsid w:val="00916772"/>
    <w:rsid w:val="00974173"/>
    <w:rsid w:val="009A27D0"/>
    <w:rsid w:val="009C260A"/>
    <w:rsid w:val="009D5C84"/>
    <w:rsid w:val="009E0CDC"/>
    <w:rsid w:val="009E4E4F"/>
    <w:rsid w:val="00A2512B"/>
    <w:rsid w:val="00A30F77"/>
    <w:rsid w:val="00A55E63"/>
    <w:rsid w:val="00A86967"/>
    <w:rsid w:val="00AD6C8A"/>
    <w:rsid w:val="00AD749D"/>
    <w:rsid w:val="00B15E67"/>
    <w:rsid w:val="00B24A8E"/>
    <w:rsid w:val="00B3023A"/>
    <w:rsid w:val="00B41526"/>
    <w:rsid w:val="00B441B9"/>
    <w:rsid w:val="00B7440A"/>
    <w:rsid w:val="00B852B7"/>
    <w:rsid w:val="00B87C04"/>
    <w:rsid w:val="00BC3A2F"/>
    <w:rsid w:val="00BC4459"/>
    <w:rsid w:val="00BF2884"/>
    <w:rsid w:val="00C01CB7"/>
    <w:rsid w:val="00C31FCA"/>
    <w:rsid w:val="00C71636"/>
    <w:rsid w:val="00C74FD4"/>
    <w:rsid w:val="00CC3205"/>
    <w:rsid w:val="00CD545D"/>
    <w:rsid w:val="00D45555"/>
    <w:rsid w:val="00E1750C"/>
    <w:rsid w:val="00E2231E"/>
    <w:rsid w:val="00E26374"/>
    <w:rsid w:val="00E532AD"/>
    <w:rsid w:val="00E70F0E"/>
    <w:rsid w:val="00EB4798"/>
    <w:rsid w:val="00EB55FA"/>
    <w:rsid w:val="00EE5474"/>
    <w:rsid w:val="00F404E8"/>
    <w:rsid w:val="00F80E55"/>
    <w:rsid w:val="00F817B0"/>
    <w:rsid w:val="00F8481F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1"/>
    <w:qFormat/>
    <w:rsid w:val="00A86967"/>
    <w:rPr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3</Pages>
  <Words>1162</Words>
  <Characters>6629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7</cp:revision>
  <cp:lastPrinted>2018-04-01T16:36:00Z</cp:lastPrinted>
  <dcterms:created xsi:type="dcterms:W3CDTF">2022-05-02T14:26:00Z</dcterms:created>
  <dcterms:modified xsi:type="dcterms:W3CDTF">2022-05-02T15:46:00Z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