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3EBE" w:rsidRDefault="00F46263" w:rsidP="002C3EBE">
      <w:pPr>
        <w:pStyle w:val="Nzov"/>
        <w:rPr>
          <w:sz w:val="24"/>
          <w:szCs w:val="24"/>
        </w:rPr>
      </w:pPr>
      <w:r>
        <w:rPr>
          <w:sz w:val="24"/>
          <w:szCs w:val="24"/>
        </w:rPr>
        <w:t>Poznámky k 31.12.2021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2C3EBE" w:rsidRDefault="002C3EBE" w:rsidP="002C3EBE">
      <w:pPr>
        <w:tabs>
          <w:tab w:val="num" w:pos="284"/>
        </w:tabs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2C3EBE" w:rsidRDefault="002C3EBE" w:rsidP="002C3EBE">
      <w:pPr>
        <w:tabs>
          <w:tab w:val="num" w:pos="284"/>
        </w:tabs>
        <w:jc w:val="center"/>
        <w:rPr>
          <w:b/>
          <w:sz w:val="24"/>
          <w:szCs w:val="24"/>
        </w:rPr>
      </w:pPr>
    </w:p>
    <w:p w:rsidR="002C3EBE" w:rsidRDefault="002C3EBE" w:rsidP="002C3EBE">
      <w:pPr>
        <w:tabs>
          <w:tab w:val="num" w:pos="284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2C3EBE" w:rsidRDefault="002C3EBE" w:rsidP="002C3EBE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a)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Názov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ŠALOV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Sídlo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úrad, 935 71 Šalov 16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IČO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00307505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 w:rsidP="002C3EBE">
            <w:pPr>
              <w:spacing w:line="276" w:lineRule="auto"/>
              <w:rPr>
                <w:color w:val="FF0000"/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bola založená v roku 1990 zákonom č.369/1990 Zb. o obecnom zriadení.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Spôsob zriadenia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 - zo zákona č.369/1990 Zb.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1C2BE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2C3EBE">
              <w:rPr>
                <w:sz w:val="24"/>
                <w:szCs w:val="24"/>
                <w:lang w:eastAsia="en-US"/>
              </w:rPr>
              <w:t>riadna</w:t>
            </w:r>
          </w:p>
          <w:p w:rsidR="002C3EBE" w:rsidRDefault="001C2BE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sz w:val="24"/>
                <w:szCs w:val="24"/>
                <w:lang w:eastAsia="en-US"/>
              </w:rPr>
              <w:t xml:space="preserve">    mimoriadna 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1C2BE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2C3EBE">
              <w:rPr>
                <w:sz w:val="24"/>
                <w:szCs w:val="24"/>
                <w:lang w:eastAsia="en-US"/>
              </w:rPr>
              <w:t>áno</w:t>
            </w:r>
          </w:p>
          <w:p w:rsidR="002C3EBE" w:rsidRDefault="001C2BE3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d) 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1C2BE3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b/>
                <w:sz w:val="24"/>
                <w:szCs w:val="24"/>
                <w:lang w:eastAsia="en-US"/>
              </w:rPr>
              <w:t xml:space="preserve">    </w:t>
            </w:r>
            <w:r w:rsidR="002C3EBE">
              <w:rPr>
                <w:sz w:val="24"/>
                <w:szCs w:val="24"/>
                <w:lang w:eastAsia="en-US"/>
              </w:rPr>
              <w:t>áno</w:t>
            </w:r>
          </w:p>
          <w:p w:rsidR="002C3EBE" w:rsidRDefault="001C2BE3">
            <w:pPr>
              <w:spacing w:line="276" w:lineRule="auto"/>
              <w:rPr>
                <w:rFonts w:cs="Tahoma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2C3EBE">
              <w:rPr>
                <w:rFonts w:cs="Tahoma"/>
                <w:b/>
                <w:bCs/>
                <w:sz w:val="24"/>
                <w:szCs w:val="24"/>
                <w:lang w:eastAsia="en-US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  <w:lang w:eastAsia="en-US"/>
              </w:rPr>
              <w:fldChar w:fldCharType="end"/>
            </w:r>
            <w:r w:rsidR="002C3EBE">
              <w:rPr>
                <w:sz w:val="24"/>
                <w:szCs w:val="24"/>
                <w:lang w:eastAsia="en-US"/>
              </w:rPr>
              <w:t xml:space="preserve">    nie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2C3EBE" w:rsidRDefault="002C3EBE" w:rsidP="002C3EBE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shd w:val="clear" w:color="auto" w:fill="FFFFFF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Obec - podľa zákona č.369/1990 Zb. je základnou úlohou obce </w:t>
            </w:r>
            <w:r>
              <w:rPr>
                <w:sz w:val="24"/>
                <w:szCs w:val="24"/>
                <w:shd w:val="clear" w:color="auto" w:fill="FFFFFF"/>
                <w:lang w:eastAsia="en-US"/>
              </w:rPr>
              <w:t>pri výkone samosprávy starostlivosť o všestranný rozvoj jej územia a o potreby jej obyvateľov</w:t>
            </w:r>
          </w:p>
        </w:tc>
      </w:tr>
    </w:tbl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"/>
        </w:numPr>
        <w:tabs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2C3EBE" w:rsidRDefault="002C3EBE" w:rsidP="002C3EBE">
      <w:pPr>
        <w:rPr>
          <w:b/>
          <w:sz w:val="24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000"/>
      </w:tblGrid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Štatutárny zástupca (meno a priezvisko)</w:t>
            </w:r>
          </w:p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Funkcia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Mgr. Renáta </w:t>
            </w:r>
            <w:proofErr w:type="spellStart"/>
            <w:r>
              <w:rPr>
                <w:sz w:val="24"/>
                <w:szCs w:val="24"/>
                <w:lang w:eastAsia="en-US"/>
              </w:rPr>
              <w:t>Kassaiová</w:t>
            </w:r>
            <w:proofErr w:type="spellEnd"/>
          </w:p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starostka obce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2C3EBE" w:rsidRDefault="00F46263" w:rsidP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14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zamestnancov ku dňu, ku ktorému sa zostavuje účtovná závierka účtovnej jednotky z toho:  </w:t>
            </w:r>
          </w:p>
          <w:p w:rsidR="002C3EBE" w:rsidRDefault="002C3EBE" w:rsidP="002C3EBE">
            <w:pPr>
              <w:numPr>
                <w:ilvl w:val="0"/>
                <w:numId w:val="2"/>
              </w:numPr>
              <w:spacing w:line="276" w:lineRule="auto"/>
              <w:ind w:left="176" w:hanging="142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C3EBE" w:rsidRDefault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</w:p>
          <w:p w:rsidR="002C3EBE" w:rsidRDefault="00F46263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14</w:t>
            </w:r>
          </w:p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</w:p>
          <w:p w:rsidR="002C3EBE" w:rsidRDefault="002C3EBE">
            <w:pPr>
              <w:spacing w:line="276" w:lineRule="auto"/>
              <w:jc w:val="center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4</w:t>
            </w:r>
          </w:p>
        </w:tc>
      </w:tr>
      <w:tr w:rsidR="002C3EBE" w:rsidTr="002C3EBE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090535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Obecný úrad  je členený na tieto úseky: oddelenie správy majetku, ekonomické, správy daní a poplatkov, matričnej činnosti,  evidencie obyvateľstva, register adries, školstva, kultúry, ostatného preneseného výkonu štátnej správy.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2C3EBE" w:rsidRDefault="002C3EBE" w:rsidP="002C3EBE">
      <w:pPr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</w:t>
      </w:r>
      <w:r w:rsidR="001C2B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2BE3">
        <w:rPr>
          <w:rFonts w:cs="Tahoma"/>
          <w:b/>
          <w:bCs/>
          <w:sz w:val="22"/>
          <w:szCs w:val="22"/>
        </w:rPr>
      </w:r>
      <w:r w:rsidR="001C2BE3">
        <w:rPr>
          <w:rFonts w:cs="Tahoma"/>
          <w:b/>
          <w:bCs/>
          <w:sz w:val="22"/>
          <w:szCs w:val="22"/>
        </w:rPr>
        <w:fldChar w:fldCharType="separate"/>
      </w:r>
      <w:r w:rsidR="001C2BE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C2B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2BE3">
        <w:rPr>
          <w:rFonts w:cs="Tahoma"/>
          <w:b/>
          <w:bCs/>
          <w:sz w:val="22"/>
          <w:szCs w:val="22"/>
        </w:rPr>
      </w:r>
      <w:r w:rsidR="001C2BE3">
        <w:rPr>
          <w:rFonts w:cs="Tahoma"/>
          <w:b/>
          <w:bCs/>
          <w:sz w:val="22"/>
          <w:szCs w:val="22"/>
        </w:rPr>
        <w:fldChar w:fldCharType="separate"/>
      </w:r>
      <w:r w:rsidR="001C2BE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C3EBE" w:rsidRDefault="002C3EBE" w:rsidP="002C3EBE">
      <w:pPr>
        <w:spacing w:line="360" w:lineRule="auto"/>
        <w:jc w:val="both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2C3EBE" w:rsidRDefault="002C3EBE" w:rsidP="002C3EB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1C2B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2BE3">
        <w:rPr>
          <w:rFonts w:cs="Tahoma"/>
          <w:b/>
          <w:bCs/>
          <w:sz w:val="22"/>
          <w:szCs w:val="22"/>
        </w:rPr>
      </w:r>
      <w:r w:rsidR="001C2BE3">
        <w:rPr>
          <w:rFonts w:cs="Tahoma"/>
          <w:b/>
          <w:bCs/>
          <w:sz w:val="22"/>
          <w:szCs w:val="22"/>
        </w:rPr>
        <w:fldChar w:fldCharType="separate"/>
      </w:r>
      <w:r w:rsidR="001C2BE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C2B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2BE3">
        <w:rPr>
          <w:rFonts w:cs="Tahoma"/>
          <w:b/>
          <w:bCs/>
          <w:sz w:val="22"/>
          <w:szCs w:val="22"/>
        </w:rPr>
      </w:r>
      <w:r w:rsidR="001C2BE3">
        <w:rPr>
          <w:rFonts w:cs="Tahoma"/>
          <w:b/>
          <w:bCs/>
          <w:sz w:val="22"/>
          <w:szCs w:val="22"/>
        </w:rPr>
        <w:fldChar w:fldCharType="separate"/>
      </w:r>
      <w:r w:rsidR="001C2BE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C3EBE" w:rsidRDefault="002C3EBE" w:rsidP="002C3EBE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260"/>
      </w:tblGrid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Položky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sz w:val="24"/>
                <w:szCs w:val="24"/>
                <w:lang w:eastAsia="en-US"/>
              </w:rPr>
            </w:pPr>
            <w:r>
              <w:rPr>
                <w:b/>
                <w:sz w:val="24"/>
                <w:szCs w:val="24"/>
                <w:lang w:eastAsia="en-US"/>
              </w:rPr>
              <w:t>Spôsob oceňovania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nehmotný majetok </w:t>
            </w:r>
            <w:r>
              <w:rPr>
                <w:sz w:val="24"/>
                <w:lang w:eastAsia="en-US"/>
              </w:rPr>
              <w:t>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vlastnými nákladmi 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 xml:space="preserve">dlhodobý hmotný majetok nakupovaný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hmotný majetok vytvorený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dlhodobý nehmotný majetok a dlhodobý hmotný majetok získaný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dlhodobý finančný majetok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zásoby </w:t>
            </w:r>
            <w:r>
              <w:rPr>
                <w:sz w:val="24"/>
                <w:szCs w:val="24"/>
                <w:lang w:eastAsia="en-US"/>
              </w:rPr>
              <w:t>nakupované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vytvorené vlastnou činnosťou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vlastnými nákladmi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zásoby získané bezodplatne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reálnou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pohľadávky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krátkodobý finančný majetok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aktív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1"/>
              <w:jc w:val="left"/>
              <w:rPr>
                <w:sz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záväzky, vrátane dlhopisov, pôžičiek a úverov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lang w:eastAsia="en-US"/>
              </w:rPr>
              <w:t>menovitou hodnotou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rezervy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1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oceňujú sa v očakávanej výške záväzku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časové rozlíšenie na strane </w:t>
            </w:r>
            <w:r>
              <w:rPr>
                <w:sz w:val="24"/>
                <w:szCs w:val="24"/>
                <w:lang w:eastAsia="en-US"/>
              </w:rPr>
              <w:t>pasív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2C3EBE" w:rsidTr="002C3EBE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2C3EBE">
            <w:pPr>
              <w:numPr>
                <w:ilvl w:val="0"/>
                <w:numId w:val="4"/>
              </w:numPr>
              <w:spacing w:line="276" w:lineRule="auto"/>
              <w:ind w:left="284" w:hanging="283"/>
              <w:jc w:val="both"/>
              <w:rPr>
                <w:sz w:val="24"/>
                <w:lang w:eastAsia="en-US"/>
              </w:rPr>
            </w:pPr>
            <w:r>
              <w:rPr>
                <w:sz w:val="24"/>
                <w:lang w:eastAsia="en-US"/>
              </w:rPr>
              <w:t xml:space="preserve">deriváty pri nadobudnutí 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pStyle w:val="Zkladntext"/>
              <w:spacing w:line="276" w:lineRule="auto"/>
              <w:ind w:left="34"/>
              <w:jc w:val="left"/>
              <w:rPr>
                <w:sz w:val="24"/>
                <w:szCs w:val="24"/>
                <w:lang w:eastAsia="en-US"/>
              </w:rPr>
            </w:pPr>
            <w:r>
              <w:rPr>
                <w:sz w:val="24"/>
                <w:szCs w:val="24"/>
                <w:lang w:eastAsia="en-US"/>
              </w:rPr>
              <w:t>obstarávacou cenou</w:t>
            </w:r>
          </w:p>
        </w:tc>
      </w:tr>
    </w:tbl>
    <w:p w:rsidR="002C3EBE" w:rsidRDefault="002C3EBE" w:rsidP="002C3EBE">
      <w:pPr>
        <w:ind w:left="284"/>
        <w:jc w:val="both"/>
        <w:rPr>
          <w:rFonts w:cs="Tahoma"/>
          <w:bCs/>
          <w:sz w:val="22"/>
          <w:szCs w:val="22"/>
        </w:rPr>
      </w:pPr>
    </w:p>
    <w:p w:rsidR="002C3EBE" w:rsidRDefault="002C3EBE" w:rsidP="002C3EBE">
      <w:pPr>
        <w:ind w:left="284"/>
        <w:jc w:val="both"/>
        <w:rPr>
          <w:rFonts w:cs="Tahoma"/>
          <w:bCs/>
          <w:sz w:val="22"/>
          <w:szCs w:val="22"/>
        </w:rPr>
      </w:pPr>
    </w:p>
    <w:p w:rsidR="002C3EBE" w:rsidRDefault="002C3EBE" w:rsidP="002C3EBE">
      <w:pPr>
        <w:ind w:left="284"/>
        <w:jc w:val="both"/>
        <w:rPr>
          <w:rFonts w:cs="Tahoma"/>
          <w:bCs/>
          <w:sz w:val="22"/>
          <w:szCs w:val="22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 xml:space="preserve">dňa jeho zaradenia do používania.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</w:t>
      </w:r>
    </w:p>
    <w:p w:rsidR="002C3EBE" w:rsidRDefault="002C3EBE" w:rsidP="002C3EBE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Účtovná jednotka zaraďuje majetok do odpisových skupín v zmysle zákona č.595/2003 Z. z. o dani z príjmov v  z. n. p. Ak účtovná jednotka nemôže zaradiť majetok do 1. - 6.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vnútorným predpisom: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3606"/>
      </w:tblGrid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Predpokladaná doba 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používania v rokoch 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Ročná odpisová sadzba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 %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1/6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1/8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1/12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1/20</w:t>
            </w:r>
          </w:p>
        </w:tc>
      </w:tr>
      <w:tr w:rsidR="002C3EBE" w:rsidTr="002C3EBE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40</w:t>
            </w:r>
          </w:p>
        </w:tc>
        <w:tc>
          <w:tcPr>
            <w:tcW w:w="3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1/40</w:t>
            </w:r>
          </w:p>
        </w:tc>
      </w:tr>
    </w:tbl>
    <w:p w:rsidR="002C3EBE" w:rsidRDefault="002C3EBE" w:rsidP="002C3EBE">
      <w:pPr>
        <w:jc w:val="both"/>
        <w:rPr>
          <w:sz w:val="24"/>
        </w:rPr>
      </w:pPr>
    </w:p>
    <w:p w:rsidR="002C3EBE" w:rsidRDefault="002C3EBE" w:rsidP="002C3EBE">
      <w:pPr>
        <w:jc w:val="both"/>
        <w:rPr>
          <w:sz w:val="24"/>
        </w:rPr>
      </w:pPr>
      <w:r>
        <w:rPr>
          <w:sz w:val="24"/>
        </w:rPr>
        <w:t>Drobný hmotný majetok od 165,97 Eur do 995,82 Eur, ktorý podľa vnútorného predpisu</w:t>
      </w:r>
      <w:r>
        <w:rPr>
          <w:color w:val="FF0000"/>
          <w:sz w:val="24"/>
        </w:rPr>
        <w:t xml:space="preserve"> </w:t>
      </w:r>
      <w:r>
        <w:rPr>
          <w:sz w:val="24"/>
        </w:rPr>
        <w:t xml:space="preserve">účtovnej jednotky nie je dlhodobým hmotným majetkom sa účtuje priamo do spotreby. </w:t>
      </w:r>
    </w:p>
    <w:p w:rsidR="002C3EBE" w:rsidRDefault="002C3EBE" w:rsidP="002C3EBE">
      <w:pPr>
        <w:jc w:val="both"/>
        <w:rPr>
          <w:sz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tvorí opravné položky k </w:t>
      </w:r>
    </w:p>
    <w:p w:rsidR="002C3EBE" w:rsidRDefault="002C3EBE" w:rsidP="002C3EBE">
      <w:p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</w:p>
    <w:p w:rsidR="002C3EBE" w:rsidRDefault="002C3EBE" w:rsidP="002C3EBE">
      <w:pPr>
        <w:numPr>
          <w:ilvl w:val="0"/>
          <w:numId w:val="2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</w:t>
      </w:r>
      <w:r>
        <w:rPr>
          <w:rFonts w:cs="Tahoma"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ab/>
        <w:t xml:space="preserve">                             </w:t>
      </w:r>
      <w:r w:rsidR="001C2B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2BE3">
        <w:rPr>
          <w:rFonts w:cs="Tahoma"/>
          <w:b/>
          <w:bCs/>
          <w:sz w:val="22"/>
          <w:szCs w:val="22"/>
        </w:rPr>
      </w:r>
      <w:r w:rsidR="001C2BE3">
        <w:rPr>
          <w:rFonts w:cs="Tahoma"/>
          <w:b/>
          <w:bCs/>
          <w:sz w:val="22"/>
          <w:szCs w:val="22"/>
        </w:rPr>
        <w:fldChar w:fldCharType="separate"/>
      </w:r>
      <w:r w:rsidR="001C2BE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1C2BE3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C2BE3">
        <w:rPr>
          <w:rFonts w:cs="Tahoma"/>
          <w:b/>
          <w:bCs/>
          <w:sz w:val="22"/>
          <w:szCs w:val="22"/>
        </w:rPr>
      </w:r>
      <w:r w:rsidR="001C2BE3">
        <w:rPr>
          <w:rFonts w:cs="Tahoma"/>
          <w:b/>
          <w:bCs/>
          <w:sz w:val="22"/>
          <w:szCs w:val="22"/>
        </w:rPr>
        <w:fldChar w:fldCharType="separate"/>
      </w:r>
      <w:r w:rsidR="001C2BE3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2C3EBE" w:rsidRDefault="002C3EBE" w:rsidP="002C3EBE">
      <w:pPr>
        <w:pStyle w:val="Zkladntext"/>
        <w:ind w:left="0"/>
        <w:rPr>
          <w:color w:val="000000"/>
          <w:sz w:val="24"/>
          <w:szCs w:val="24"/>
        </w:rPr>
      </w:pPr>
    </w:p>
    <w:p w:rsidR="002C3EBE" w:rsidRDefault="002C3EBE" w:rsidP="002C3EBE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tvorí opravné položky k pohľadávkam v rámci hlavnej činnosti,</w:t>
      </w:r>
      <w:r>
        <w:rPr>
          <w:color w:val="000000"/>
          <w:sz w:val="24"/>
          <w:szCs w:val="24"/>
        </w:rPr>
        <w:t xml:space="preserve">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boli vykonané odpisy nevymožiteľných pohľadávok daňových a nedaňových z dôvodu nevymožiteľnosti pohľadávok pri daňovníka PO zrušenie činnosti a pri daňovníka - poplatníka FO z dôvodu úmrtia.</w:t>
      </w:r>
    </w:p>
    <w:p w:rsidR="002C3EBE" w:rsidRDefault="002C3EBE" w:rsidP="002C3EBE">
      <w:pPr>
        <w:pStyle w:val="Zkladntext"/>
        <w:ind w:left="0"/>
        <w:rPr>
          <w:sz w:val="24"/>
          <w:szCs w:val="24"/>
          <w:u w:val="single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cudzím subjektom</w:t>
      </w:r>
      <w:r>
        <w:rPr>
          <w:sz w:val="24"/>
          <w:szCs w:val="24"/>
        </w:rPr>
        <w:t xml:space="preserve"> - sa  zúčtuje do nákladov po splnení podmienok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pri poskytnutí  transferu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2C3EBE" w:rsidRDefault="002C3EBE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C3EBE" w:rsidRDefault="002C3EBE" w:rsidP="002C3EBE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poskytnutý </w:t>
      </w:r>
      <w:r>
        <w:rPr>
          <w:sz w:val="24"/>
          <w:szCs w:val="24"/>
          <w:u w:val="single"/>
        </w:rPr>
        <w:t>vlastným subjektom</w:t>
      </w:r>
      <w:r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2C3EBE" w:rsidRDefault="002C3EBE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2C3EBE" w:rsidRDefault="002C3EBE" w:rsidP="002C3EBE">
      <w:pPr>
        <w:ind w:left="284"/>
        <w:jc w:val="both"/>
        <w:rPr>
          <w:b/>
          <w:sz w:val="24"/>
          <w:szCs w:val="24"/>
        </w:rPr>
      </w:pP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Na ocenenie prírastku cudzej meny nakúpenej za euro sa použije kurz, za ktorý bola táto cudzia mena nakúpená.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2C3EBE" w:rsidRDefault="002C3EBE" w:rsidP="002C3EB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2C3EBE" w:rsidRDefault="002C3EBE" w:rsidP="002C3EB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2C3EBE" w:rsidRDefault="002C3EBE" w:rsidP="002C3E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  </w:t>
      </w:r>
    </w:p>
    <w:p w:rsidR="000A144F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č.1 je vykázaný prírastok </w:t>
      </w:r>
      <w:r w:rsidR="000A144F">
        <w:rPr>
          <w:b w:val="0"/>
          <w:sz w:val="24"/>
          <w:szCs w:val="24"/>
        </w:rPr>
        <w:t>n</w:t>
      </w:r>
      <w:r>
        <w:rPr>
          <w:b w:val="0"/>
          <w:sz w:val="24"/>
          <w:szCs w:val="24"/>
        </w:rPr>
        <w:t>a účte 02</w:t>
      </w:r>
      <w:r w:rsidR="000A144F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v sume </w:t>
      </w:r>
      <w:r w:rsidR="00F46263">
        <w:rPr>
          <w:b w:val="0"/>
          <w:sz w:val="24"/>
          <w:szCs w:val="24"/>
        </w:rPr>
        <w:t>6.923,23</w:t>
      </w:r>
      <w:r w:rsidR="000A144F">
        <w:rPr>
          <w:b w:val="0"/>
          <w:sz w:val="24"/>
          <w:szCs w:val="24"/>
        </w:rPr>
        <w:t xml:space="preserve"> € </w:t>
      </w:r>
      <w:r w:rsidR="00F46263">
        <w:rPr>
          <w:b w:val="0"/>
          <w:sz w:val="24"/>
          <w:szCs w:val="24"/>
        </w:rPr>
        <w:t>úprava VP pred KD</w:t>
      </w:r>
      <w:r w:rsidR="000A144F">
        <w:rPr>
          <w:b w:val="0"/>
          <w:sz w:val="24"/>
          <w:szCs w:val="24"/>
        </w:rPr>
        <w:t>.</w:t>
      </w:r>
    </w:p>
    <w:p w:rsidR="002C3EBE" w:rsidRDefault="000A144F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tabuľke č. 1. Je vykázaný prírastok na </w:t>
      </w:r>
      <w:r w:rsidR="00FC1698">
        <w:rPr>
          <w:b w:val="0"/>
          <w:sz w:val="24"/>
          <w:szCs w:val="24"/>
        </w:rPr>
        <w:t xml:space="preserve">účte 022 v sume 316,90 € a to tlačiareň zakúpený z prostriedkov poskytnutých na zabezpečenie sčítania obyvateľov.  Na </w:t>
      </w:r>
      <w:r>
        <w:rPr>
          <w:b w:val="0"/>
          <w:sz w:val="24"/>
          <w:szCs w:val="24"/>
        </w:rPr>
        <w:t>účte</w:t>
      </w:r>
      <w:r w:rsidR="00FC169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028 v celkovej sume </w:t>
      </w:r>
      <w:r w:rsidR="00FC1698">
        <w:rPr>
          <w:b w:val="0"/>
          <w:sz w:val="24"/>
          <w:szCs w:val="24"/>
        </w:rPr>
        <w:t>448,80</w:t>
      </w:r>
      <w:r>
        <w:rPr>
          <w:b w:val="0"/>
          <w:sz w:val="24"/>
          <w:szCs w:val="24"/>
        </w:rPr>
        <w:t xml:space="preserve"> </w:t>
      </w:r>
      <w:r w:rsidR="00FC1698">
        <w:rPr>
          <w:b w:val="0"/>
          <w:sz w:val="24"/>
          <w:szCs w:val="24"/>
        </w:rPr>
        <w:t xml:space="preserve">€ </w:t>
      </w:r>
      <w:r>
        <w:rPr>
          <w:b w:val="0"/>
          <w:sz w:val="24"/>
          <w:szCs w:val="24"/>
        </w:rPr>
        <w:t xml:space="preserve">a to </w:t>
      </w:r>
      <w:r w:rsidR="00FC1698">
        <w:rPr>
          <w:b w:val="0"/>
          <w:sz w:val="24"/>
          <w:szCs w:val="24"/>
        </w:rPr>
        <w:t xml:space="preserve">tlačiareň pre matričnú činnosť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2C3EBE" w:rsidRDefault="002C3EBE" w:rsidP="002C3E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6F2260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Obec uzatvorila s </w:t>
      </w:r>
      <w:proofErr w:type="spellStart"/>
      <w:r>
        <w:rPr>
          <w:b w:val="0"/>
          <w:sz w:val="24"/>
          <w:szCs w:val="24"/>
        </w:rPr>
        <w:t>Union</w:t>
      </w:r>
      <w:proofErr w:type="spellEnd"/>
      <w:r>
        <w:rPr>
          <w:b w:val="0"/>
          <w:sz w:val="24"/>
          <w:szCs w:val="24"/>
        </w:rPr>
        <w:t xml:space="preserve"> poisťovňa a. s. Bratislava dňa 5.12.2015  dve poistné zmluvy poistnú zmluvu číslo 11-411871 predmet zmluvy – poistenie majetku </w:t>
      </w:r>
      <w:r w:rsidR="000A144F">
        <w:rPr>
          <w:b w:val="0"/>
          <w:sz w:val="24"/>
          <w:szCs w:val="24"/>
        </w:rPr>
        <w:t xml:space="preserve">obce </w:t>
      </w:r>
      <w:r>
        <w:rPr>
          <w:b w:val="0"/>
          <w:sz w:val="24"/>
          <w:szCs w:val="24"/>
        </w:rPr>
        <w:t xml:space="preserve">účinnosť zmluvy od 1.1.2016 na dobu do 27.10.2019, doba poistenia bola predĺžená na základe dodatku </w:t>
      </w:r>
      <w:r w:rsidR="006F2260">
        <w:rPr>
          <w:b w:val="0"/>
          <w:sz w:val="24"/>
          <w:szCs w:val="24"/>
        </w:rPr>
        <w:t xml:space="preserve">č. 2 </w:t>
      </w:r>
      <w:r>
        <w:rPr>
          <w:b w:val="0"/>
          <w:sz w:val="24"/>
          <w:szCs w:val="24"/>
        </w:rPr>
        <w:t>k poistnej zmluve</w:t>
      </w:r>
      <w:r w:rsidR="000A144F">
        <w:rPr>
          <w:b w:val="0"/>
          <w:sz w:val="24"/>
          <w:szCs w:val="24"/>
        </w:rPr>
        <w:t xml:space="preserve"> na dobu neurčitú. Dodatkom č. 3</w:t>
      </w:r>
      <w:r w:rsidR="006F2260">
        <w:rPr>
          <w:b w:val="0"/>
          <w:sz w:val="24"/>
          <w:szCs w:val="24"/>
        </w:rPr>
        <w:t xml:space="preserve"> bola pôvodná suma poistného upravená o poistenie domu smútku.</w:t>
      </w:r>
      <w:r w:rsidR="000A144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Poistná zmluva zahŕňa poistenie hnuteľného a nehnuteľného majetku obce ročné poistenie </w:t>
      </w:r>
      <w:r w:rsidR="006F2260">
        <w:rPr>
          <w:b w:val="0"/>
          <w:sz w:val="24"/>
          <w:szCs w:val="24"/>
        </w:rPr>
        <w:t>525,26</w:t>
      </w:r>
      <w:r>
        <w:rPr>
          <w:b w:val="0"/>
          <w:sz w:val="24"/>
          <w:szCs w:val="24"/>
        </w:rPr>
        <w:t xml:space="preserve"> €. </w:t>
      </w:r>
    </w:p>
    <w:p w:rsidR="002C3EBE" w:rsidRDefault="006F2260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poistenie verejného osvetlenia je uzatvorená P</w:t>
      </w:r>
      <w:r w:rsidR="002C3EBE">
        <w:rPr>
          <w:b w:val="0"/>
          <w:sz w:val="24"/>
          <w:szCs w:val="24"/>
        </w:rPr>
        <w:t>oistn</w:t>
      </w:r>
      <w:r>
        <w:rPr>
          <w:b w:val="0"/>
          <w:sz w:val="24"/>
          <w:szCs w:val="24"/>
        </w:rPr>
        <w:t>á</w:t>
      </w:r>
      <w:r w:rsidR="002C3EBE">
        <w:rPr>
          <w:b w:val="0"/>
          <w:sz w:val="24"/>
          <w:szCs w:val="24"/>
        </w:rPr>
        <w:t xml:space="preserve"> zmluvu číslo 11-411872 </w:t>
      </w:r>
      <w:r>
        <w:rPr>
          <w:b w:val="0"/>
          <w:sz w:val="24"/>
          <w:szCs w:val="24"/>
        </w:rPr>
        <w:t>na dobu 27.10.2019, doba poistenia s dodatkom č. 1 bola predĺžená na dobu neurčitú,</w:t>
      </w:r>
      <w:r w:rsidR="002C3EBE">
        <w:rPr>
          <w:b w:val="0"/>
          <w:sz w:val="24"/>
          <w:szCs w:val="24"/>
        </w:rPr>
        <w:t xml:space="preserve"> ročné poistenie 62,88 €.</w:t>
      </w:r>
      <w:r>
        <w:rPr>
          <w:b w:val="0"/>
          <w:sz w:val="24"/>
          <w:szCs w:val="24"/>
        </w:rPr>
        <w:t xml:space="preserve">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4"/>
        <w:gridCol w:w="3626"/>
      </w:tblGrid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poistenia/ zmluva č. 11-411871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Živelné poistenie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6F226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139,15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6F226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Poistenie </w:t>
            </w:r>
            <w:r w:rsidR="006F2260">
              <w:rPr>
                <w:lang w:eastAsia="en-US"/>
              </w:rPr>
              <w:t>proti  odcudzeniu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6F2260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118,81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elektroniky a strojov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33,40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skla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15,00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zodpovednosti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219,00</w:t>
            </w:r>
          </w:p>
        </w:tc>
      </w:tr>
      <w:tr w:rsidR="002C3EBE" w:rsidTr="002C3EBE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6F2260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525,26</w:t>
            </w:r>
          </w:p>
        </w:tc>
      </w:tr>
    </w:tbl>
    <w:p w:rsidR="002C3EBE" w:rsidRDefault="002C3EBE" w:rsidP="002C3EBE">
      <w:pPr>
        <w:ind w:left="426"/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43"/>
        <w:gridCol w:w="3637"/>
      </w:tblGrid>
      <w:tr w:rsidR="002C3EBE" w:rsidTr="00286AA6">
        <w:tc>
          <w:tcPr>
            <w:tcW w:w="5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poistenia/ zmluva č. 11-411872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C3EBE" w:rsidTr="00286AA6">
        <w:tc>
          <w:tcPr>
            <w:tcW w:w="5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Živelné poistenie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4,00</w:t>
            </w:r>
          </w:p>
        </w:tc>
      </w:tr>
      <w:tr w:rsidR="002C3EBE" w:rsidTr="00286AA6">
        <w:tc>
          <w:tcPr>
            <w:tcW w:w="5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pre prípad odcudzenia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58,88</w:t>
            </w:r>
          </w:p>
        </w:tc>
      </w:tr>
      <w:tr w:rsidR="002C3EBE" w:rsidTr="00286AA6">
        <w:tc>
          <w:tcPr>
            <w:tcW w:w="5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Celkom</w:t>
            </w:r>
          </w:p>
        </w:tc>
        <w:tc>
          <w:tcPr>
            <w:tcW w:w="36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62,88</w:t>
            </w:r>
          </w:p>
        </w:tc>
      </w:tr>
    </w:tbl>
    <w:p w:rsidR="00286AA6" w:rsidRDefault="00286AA6" w:rsidP="002C3EBE">
      <w:pPr>
        <w:jc w:val="both"/>
        <w:rPr>
          <w:sz w:val="24"/>
          <w:szCs w:val="24"/>
        </w:rPr>
      </w:pPr>
    </w:p>
    <w:p w:rsidR="00286AA6" w:rsidRDefault="00286AA6" w:rsidP="002C3EBE">
      <w:pPr>
        <w:jc w:val="both"/>
        <w:rPr>
          <w:sz w:val="24"/>
          <w:szCs w:val="24"/>
        </w:rPr>
      </w:pPr>
      <w:r w:rsidRPr="00286AA6">
        <w:rPr>
          <w:sz w:val="24"/>
          <w:szCs w:val="24"/>
        </w:rPr>
        <w:t xml:space="preserve">V priebehu roku </w:t>
      </w:r>
      <w:r>
        <w:rPr>
          <w:sz w:val="24"/>
          <w:szCs w:val="24"/>
        </w:rPr>
        <w:t xml:space="preserve">2021 </w:t>
      </w:r>
      <w:r w:rsidRPr="00286AA6">
        <w:rPr>
          <w:sz w:val="24"/>
          <w:szCs w:val="24"/>
        </w:rPr>
        <w:t xml:space="preserve">a to dňa 24.6.2021 bola podpísaná nová poistná zmluva </w:t>
      </w:r>
      <w:r>
        <w:rPr>
          <w:sz w:val="24"/>
          <w:szCs w:val="24"/>
        </w:rPr>
        <w:t xml:space="preserve">č. </w:t>
      </w:r>
      <w:r w:rsidR="00520F41">
        <w:rPr>
          <w:sz w:val="24"/>
          <w:szCs w:val="24"/>
        </w:rPr>
        <w:t>11-416291</w:t>
      </w:r>
      <w:r>
        <w:rPr>
          <w:sz w:val="24"/>
          <w:szCs w:val="24"/>
        </w:rPr>
        <w:t xml:space="preserve">    predmet zmluvy Poistenie majetku </w:t>
      </w:r>
      <w:r w:rsidR="00520F41">
        <w:rPr>
          <w:sz w:val="24"/>
          <w:szCs w:val="24"/>
        </w:rPr>
        <w:t xml:space="preserve">a zodpovednosti za škodu </w:t>
      </w:r>
      <w:r w:rsidRPr="00286AA6">
        <w:rPr>
          <w:sz w:val="24"/>
          <w:szCs w:val="24"/>
        </w:rPr>
        <w:t>s platnosťou od 1.7.2021</w:t>
      </w:r>
      <w:r>
        <w:rPr>
          <w:sz w:val="24"/>
          <w:szCs w:val="24"/>
        </w:rPr>
        <w:t xml:space="preserve"> do 13.12.2024.</w:t>
      </w:r>
      <w:r w:rsidR="00520F41">
        <w:rPr>
          <w:sz w:val="24"/>
          <w:szCs w:val="24"/>
        </w:rPr>
        <w:t xml:space="preserve"> </w:t>
      </w:r>
    </w:p>
    <w:p w:rsidR="00520F41" w:rsidRDefault="00520F41" w:rsidP="002C3EBE">
      <w:pPr>
        <w:jc w:val="both"/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4"/>
        <w:gridCol w:w="3626"/>
      </w:tblGrid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86AA6" w:rsidRDefault="00286AA6" w:rsidP="00F07D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Spôsob poistenia/ zmluva č. 11-411871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86AA6" w:rsidRDefault="00286AA6" w:rsidP="00F07D93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Výška poistenia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Živelné poistenie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177,36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520F41" w:rsidP="00F07D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proti  odcudzeniu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163,12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elektroniky a strojov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32,12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skla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25,92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zodpovednosti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105,00</w:t>
            </w:r>
          </w:p>
        </w:tc>
      </w:tr>
      <w:tr w:rsidR="00286AA6" w:rsidTr="00F07D93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Celkom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86AA6" w:rsidRDefault="00286AA6" w:rsidP="00F07D9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504,08</w:t>
            </w:r>
          </w:p>
        </w:tc>
      </w:tr>
    </w:tbl>
    <w:p w:rsidR="00286AA6" w:rsidRPr="00286AA6" w:rsidRDefault="00286AA6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pStyle w:val="Pismenka"/>
        <w:numPr>
          <w:ilvl w:val="0"/>
          <w:numId w:val="6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alebo v správe účtovnej jednotky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419"/>
      </w:tblGrid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Majetok, 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lang w:eastAsia="en-US"/>
              </w:rPr>
              <w:t>ku ktorému</w:t>
            </w:r>
            <w:r>
              <w:rPr>
                <w:b/>
                <w:lang w:eastAsia="en-US"/>
              </w:rPr>
              <w:t xml:space="preserve"> má</w:t>
            </w:r>
            <w:r>
              <w:rPr>
                <w:lang w:eastAsia="en-US"/>
              </w:rPr>
              <w:t xml:space="preserve"> účtovná jednotka vlastnícke právo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Suma 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Pozemky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1 156 860,50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Budovy, stavby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FC16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346 917,62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Samostatne hnuteľné veci a súbory hnuteľných vecí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FC16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100 786,72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Drobný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FC16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30570,56</w:t>
            </w:r>
          </w:p>
        </w:tc>
      </w:tr>
      <w:tr w:rsidR="002C3EBE" w:rsidTr="002C3EB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</w:t>
            </w:r>
            <w:r>
              <w:rPr>
                <w:sz w:val="24"/>
                <w:szCs w:val="24"/>
                <w:lang w:eastAsia="en-US"/>
              </w:rPr>
              <w:t>statný dlhodobý hmotný majetok</w:t>
            </w:r>
          </w:p>
        </w:tc>
        <w:tc>
          <w:tcPr>
            <w:tcW w:w="4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FC1698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15 088,06</w:t>
            </w:r>
          </w:p>
        </w:tc>
      </w:tr>
    </w:tbl>
    <w:p w:rsidR="002C3EBE" w:rsidRDefault="002C3EBE" w:rsidP="002C3EBE">
      <w:pPr>
        <w:jc w:val="both"/>
        <w:rPr>
          <w:b/>
          <w:sz w:val="24"/>
          <w:szCs w:val="24"/>
        </w:rPr>
      </w:pPr>
    </w:p>
    <w:p w:rsidR="00520F41" w:rsidRDefault="00520F41" w:rsidP="002C3EBE">
      <w:pPr>
        <w:jc w:val="both"/>
        <w:rPr>
          <w:b/>
          <w:sz w:val="24"/>
          <w:szCs w:val="24"/>
        </w:rPr>
      </w:pPr>
    </w:p>
    <w:p w:rsidR="00520F41" w:rsidRDefault="00520F41" w:rsidP="002C3EBE">
      <w:pPr>
        <w:jc w:val="both"/>
        <w:rPr>
          <w:b/>
          <w:sz w:val="24"/>
          <w:szCs w:val="24"/>
        </w:rPr>
      </w:pPr>
    </w:p>
    <w:p w:rsidR="00520F41" w:rsidRDefault="00520F41" w:rsidP="002C3EBE">
      <w:pPr>
        <w:jc w:val="both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Dlhodobý finančný majetok </w:t>
      </w:r>
    </w:p>
    <w:p w:rsidR="002C3EBE" w:rsidRDefault="002C3EBE" w:rsidP="002C3EBE">
      <w:pPr>
        <w:pStyle w:val="Pismenka"/>
        <w:numPr>
          <w:ilvl w:val="0"/>
          <w:numId w:val="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</w:rPr>
      </w:pPr>
    </w:p>
    <w:p w:rsidR="002C3EBE" w:rsidRDefault="002C3EBE" w:rsidP="002C3EBE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2C3EBE" w:rsidRPr="006F2260" w:rsidRDefault="002C3EBE" w:rsidP="006F2260">
      <w:pPr>
        <w:pStyle w:val="Pismenka"/>
        <w:numPr>
          <w:ilvl w:val="0"/>
          <w:numId w:val="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263"/>
        <w:gridCol w:w="1276"/>
        <w:gridCol w:w="994"/>
        <w:gridCol w:w="1702"/>
        <w:gridCol w:w="2410"/>
      </w:tblGrid>
      <w:tr w:rsidR="002C3EBE" w:rsidTr="002C3EB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Názov emitenta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Mena</w:t>
            </w:r>
          </w:p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cenného papiera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Výnos v %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2C3EBE" w:rsidRDefault="002C3EBE" w:rsidP="00FC16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</w:t>
            </w:r>
            <w:r w:rsidR="006F2260">
              <w:rPr>
                <w:lang w:eastAsia="en-US"/>
              </w:rPr>
              <w:t>2</w:t>
            </w:r>
            <w:r w:rsidR="00FC1698">
              <w:rPr>
                <w:lang w:eastAsia="en-US"/>
              </w:rPr>
              <w:t>1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Účtovná hodnota vykázaná v súvahe účtovnej jednotky </w:t>
            </w:r>
          </w:p>
          <w:p w:rsidR="002C3EBE" w:rsidRDefault="006F2260" w:rsidP="00FC16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k 31.12. 20</w:t>
            </w:r>
            <w:r w:rsidR="00FC1698">
              <w:rPr>
                <w:lang w:eastAsia="en-US"/>
              </w:rPr>
              <w:t>20</w:t>
            </w:r>
          </w:p>
        </w:tc>
      </w:tr>
      <w:tr w:rsidR="002C3EBE" w:rsidTr="002C3EBE"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Západoslovenská vodárenská spoločnosť, a.s.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Euro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85 962,10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 w:rsidP="006F226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85</w:t>
            </w:r>
            <w:r w:rsidR="006F2260">
              <w:rPr>
                <w:lang w:eastAsia="en-US"/>
              </w:rPr>
              <w:t> </w:t>
            </w:r>
            <w:r>
              <w:rPr>
                <w:lang w:eastAsia="en-US"/>
              </w:rPr>
              <w:t>9</w:t>
            </w:r>
            <w:r w:rsidR="006F2260">
              <w:rPr>
                <w:lang w:eastAsia="en-US"/>
              </w:rPr>
              <w:t>62,10</w:t>
            </w:r>
          </w:p>
        </w:tc>
      </w:tr>
    </w:tbl>
    <w:p w:rsidR="00FC1698" w:rsidRDefault="00FC1698" w:rsidP="002C3EBE">
      <w:pPr>
        <w:ind w:left="2520" w:hanging="2520"/>
        <w:rPr>
          <w:b/>
          <w:sz w:val="24"/>
          <w:szCs w:val="24"/>
        </w:rPr>
      </w:pPr>
    </w:p>
    <w:p w:rsidR="002C3EBE" w:rsidRDefault="002C3EBE" w:rsidP="002C3EBE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2C3EBE" w:rsidRDefault="002C3EBE" w:rsidP="002C3EB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2C3EBE" w:rsidRDefault="002C3EBE" w:rsidP="002C3EB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10"/>
        <w:gridCol w:w="851"/>
        <w:gridCol w:w="1842"/>
        <w:gridCol w:w="1701"/>
        <w:gridCol w:w="2841"/>
      </w:tblGrid>
      <w:tr w:rsidR="00E22E4C" w:rsidTr="00E22E4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Pohľadávky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Riadok</w:t>
            </w:r>
          </w:p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súvahy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</w:t>
            </w:r>
          </w:p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pohľadávok brutto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E22E4C" w:rsidRDefault="00E22E4C" w:rsidP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Hodnota pohľadávok netto</w:t>
            </w: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E22E4C" w:rsidRDefault="00E22E4C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Opis</w:t>
            </w:r>
          </w:p>
        </w:tc>
      </w:tr>
      <w:tr w:rsidR="00E22E4C" w:rsidTr="00E22E4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nedaňových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E22E4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68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FC1698" w:rsidP="00E22E4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27 040 59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FC1698" w:rsidP="00E22E4C">
            <w:pPr>
              <w:spacing w:after="20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14 427,29</w:t>
            </w:r>
          </w:p>
          <w:p w:rsidR="00E22E4C" w:rsidRDefault="00E22E4C" w:rsidP="00E22E4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Poplatky za KO a drobný stavebný odpad</w:t>
            </w:r>
          </w:p>
        </w:tc>
      </w:tr>
      <w:tr w:rsidR="00E22E4C" w:rsidTr="00E22E4C"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Pohľadávky z daňových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E22E4C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69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FC169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15 827,24</w:t>
            </w:r>
          </w:p>
          <w:p w:rsidR="00E22E4C" w:rsidRDefault="00E22E4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2E4C" w:rsidRDefault="00FC1698" w:rsidP="00E22E4C">
            <w:pPr>
              <w:spacing w:after="200"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2 744,66</w:t>
            </w:r>
          </w:p>
          <w:p w:rsidR="00E22E4C" w:rsidRDefault="00E22E4C" w:rsidP="00E22E4C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28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22E4C" w:rsidRDefault="00E22E4C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Daň z nehnuteľnosti PO a FO</w:t>
            </w:r>
          </w:p>
        </w:tc>
      </w:tr>
    </w:tbl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4 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tabuľke   v riadku 05 – pohľadávky po lehote splatnosti sú to daňové a nedaňové pohľadávky,  ktoré neboli uhradené v lehote splatnosti určeného rozhodnutím  Obce Šalov ako  príslušného správcu dane  a poplatkov.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>Ako finančný majetok sú vykázané peniaze v pokladnici a na účtoch v bankách.  Účtami v bankách môže účtovná jednotka voľne disponovať.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>Stav na bankových účtoch a v pokladni k 31.12.20</w:t>
      </w:r>
      <w:r w:rsidR="000C3779">
        <w:rPr>
          <w:sz w:val="24"/>
          <w:szCs w:val="24"/>
        </w:rPr>
        <w:t>2</w:t>
      </w:r>
      <w:r w:rsidR="008E076C">
        <w:rPr>
          <w:sz w:val="24"/>
          <w:szCs w:val="24"/>
        </w:rPr>
        <w:t>1</w:t>
      </w:r>
      <w:r>
        <w:rPr>
          <w:sz w:val="24"/>
          <w:szCs w:val="24"/>
        </w:rPr>
        <w:t xml:space="preserve">  je </w:t>
      </w:r>
      <w:r w:rsidR="008E076C">
        <w:rPr>
          <w:sz w:val="24"/>
          <w:szCs w:val="24"/>
        </w:rPr>
        <w:t>37 885,09</w:t>
      </w:r>
      <w:r w:rsidR="000C3779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€.</w:t>
      </w:r>
    </w:p>
    <w:p w:rsidR="002C3EBE" w:rsidRDefault="002C3EBE" w:rsidP="002C3EBE">
      <w:pPr>
        <w:rPr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2C3EBE" w:rsidRDefault="002C3EBE" w:rsidP="002C3E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 xml:space="preserve">- tabuľka č.5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546"/>
        <w:gridCol w:w="6099"/>
      </w:tblGrid>
      <w:tr w:rsidR="002C3EBE" w:rsidTr="002C3E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 položky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Opis jednotlivých položiek a opis zmien jednotlivých položiek vlastného imania, najmä zmeny oceňovacích rozdielov, </w:t>
            </w:r>
          </w:p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opravy významných chýb minulých rokov</w:t>
            </w:r>
          </w:p>
        </w:tc>
      </w:tr>
      <w:tr w:rsidR="002C3EBE" w:rsidTr="002C3E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proofErr w:type="spellStart"/>
            <w:r>
              <w:rPr>
                <w:lang w:eastAsia="en-US"/>
              </w:rPr>
              <w:t>Nevyporiadaný</w:t>
            </w:r>
            <w:proofErr w:type="spellEnd"/>
            <w:r>
              <w:rPr>
                <w:lang w:eastAsia="en-US"/>
              </w:rPr>
              <w:t xml:space="preserve"> VH z minulých rokov/súvaha r. 124/úč. 428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8E076C" w:rsidP="000C3779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1 285 814,97</w:t>
            </w:r>
          </w:p>
        </w:tc>
      </w:tr>
      <w:tr w:rsidR="002C3EBE" w:rsidTr="002C3EBE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2C3EBE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Výsledok hospodárenia/súvaha r. 125</w:t>
            </w:r>
          </w:p>
        </w:tc>
        <w:tc>
          <w:tcPr>
            <w:tcW w:w="6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C3EBE" w:rsidRDefault="000C3779" w:rsidP="008E076C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-</w:t>
            </w:r>
            <w:r w:rsidR="008E076C">
              <w:rPr>
                <w:lang w:eastAsia="en-US"/>
              </w:rPr>
              <w:t>8 483,76</w:t>
            </w:r>
          </w:p>
        </w:tc>
      </w:tr>
    </w:tbl>
    <w:p w:rsidR="00F07D93" w:rsidRDefault="00F07D93" w:rsidP="002C3EBE">
      <w:pPr>
        <w:rPr>
          <w:sz w:val="24"/>
          <w:szCs w:val="24"/>
        </w:rPr>
      </w:pPr>
    </w:p>
    <w:p w:rsidR="002C3EBE" w:rsidRDefault="00F07D93" w:rsidP="002C3EBE">
      <w:pPr>
        <w:rPr>
          <w:sz w:val="24"/>
          <w:szCs w:val="24"/>
        </w:rPr>
      </w:pPr>
      <w:r w:rsidRPr="00F07D93">
        <w:rPr>
          <w:sz w:val="24"/>
          <w:szCs w:val="24"/>
        </w:rPr>
        <w:lastRenderedPageBreak/>
        <w:t>Textová časť</w:t>
      </w:r>
      <w:r>
        <w:rPr>
          <w:sz w:val="24"/>
          <w:szCs w:val="24"/>
        </w:rPr>
        <w:t xml:space="preserve"> k tabuľke č. 5</w:t>
      </w:r>
    </w:p>
    <w:p w:rsidR="00F07D93" w:rsidRDefault="00F07D93" w:rsidP="002C3EBE">
      <w:pPr>
        <w:rPr>
          <w:sz w:val="24"/>
          <w:szCs w:val="24"/>
        </w:rPr>
      </w:pPr>
    </w:p>
    <w:p w:rsidR="00F07D93" w:rsidRDefault="00F07D93" w:rsidP="00F07D93">
      <w:pPr>
        <w:jc w:val="both"/>
        <w:rPr>
          <w:sz w:val="24"/>
          <w:szCs w:val="24"/>
        </w:rPr>
      </w:pPr>
      <w:r>
        <w:rPr>
          <w:sz w:val="24"/>
          <w:szCs w:val="24"/>
        </w:rPr>
        <w:t>V tabuľke č. 5 Vlastné imanie  je správny HV -8</w:t>
      </w:r>
      <w:r w:rsidR="00E83AAD">
        <w:rPr>
          <w:sz w:val="24"/>
          <w:szCs w:val="24"/>
        </w:rPr>
        <w:t xml:space="preserve"> </w:t>
      </w:r>
      <w:r>
        <w:rPr>
          <w:sz w:val="24"/>
          <w:szCs w:val="24"/>
        </w:rPr>
        <w:t>483,76 €, pri exporte ročných výkazov z </w:t>
      </w:r>
      <w:proofErr w:type="spellStart"/>
      <w:r>
        <w:rPr>
          <w:sz w:val="24"/>
          <w:szCs w:val="24"/>
        </w:rPr>
        <w:t>Urbis</w:t>
      </w:r>
      <w:proofErr w:type="spellEnd"/>
      <w:r>
        <w:rPr>
          <w:sz w:val="24"/>
          <w:szCs w:val="24"/>
        </w:rPr>
        <w:t xml:space="preserve"> do </w:t>
      </w:r>
      <w:proofErr w:type="spellStart"/>
      <w:r>
        <w:rPr>
          <w:sz w:val="24"/>
          <w:szCs w:val="24"/>
        </w:rPr>
        <w:t>Rissam</w:t>
      </w:r>
      <w:proofErr w:type="spellEnd"/>
      <w:r>
        <w:rPr>
          <w:sz w:val="24"/>
          <w:szCs w:val="24"/>
        </w:rPr>
        <w:t xml:space="preserve"> v Súvahe sa riadok </w:t>
      </w:r>
      <w:r w:rsidRPr="00F07D93">
        <w:rPr>
          <w:b/>
          <w:sz w:val="24"/>
          <w:szCs w:val="24"/>
        </w:rPr>
        <w:t>125</w:t>
      </w:r>
      <w:r>
        <w:rPr>
          <w:sz w:val="24"/>
          <w:szCs w:val="24"/>
        </w:rPr>
        <w:t xml:space="preserve"> rovná riadku </w:t>
      </w:r>
      <w:r w:rsidRPr="00F07D93">
        <w:rPr>
          <w:b/>
          <w:sz w:val="24"/>
          <w:szCs w:val="24"/>
        </w:rPr>
        <w:t>138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VzS</w:t>
      </w:r>
      <w:proofErr w:type="spellEnd"/>
      <w:r>
        <w:rPr>
          <w:sz w:val="24"/>
          <w:szCs w:val="24"/>
        </w:rPr>
        <w:t xml:space="preserve"> bolo v poriadku nehlásilo chybu. Nerovnosť HV hlási pri </w:t>
      </w:r>
      <w:r w:rsidR="00E83AAD">
        <w:rPr>
          <w:sz w:val="24"/>
          <w:szCs w:val="24"/>
        </w:rPr>
        <w:t xml:space="preserve">výsledku </w:t>
      </w:r>
      <w:proofErr w:type="spellStart"/>
      <w:r>
        <w:rPr>
          <w:sz w:val="24"/>
          <w:szCs w:val="24"/>
        </w:rPr>
        <w:t>medzivýkazovej</w:t>
      </w:r>
      <w:proofErr w:type="spellEnd"/>
      <w:r>
        <w:rPr>
          <w:sz w:val="24"/>
          <w:szCs w:val="24"/>
        </w:rPr>
        <w:t xml:space="preserve"> kontrole pri exporte </w:t>
      </w:r>
      <w:r w:rsidR="00E83AAD">
        <w:rPr>
          <w:sz w:val="24"/>
          <w:szCs w:val="24"/>
        </w:rPr>
        <w:t>poznámok.</w:t>
      </w:r>
    </w:p>
    <w:p w:rsidR="00F07D93" w:rsidRPr="00F07D93" w:rsidRDefault="00F07D93" w:rsidP="002C3EBE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C3EBE" w:rsidRDefault="002C3EBE" w:rsidP="002C3EB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 xml:space="preserve">- tabuľka č.6-7 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6 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>V tejto tabuľke v riadku 07 je rezerva na náklady  overenia účtovnej  závierky za rok 20</w:t>
      </w:r>
      <w:r w:rsidR="000C3779">
        <w:rPr>
          <w:sz w:val="24"/>
          <w:szCs w:val="24"/>
        </w:rPr>
        <w:t>2</w:t>
      </w:r>
      <w:r w:rsidR="008E076C">
        <w:rPr>
          <w:sz w:val="24"/>
          <w:szCs w:val="24"/>
        </w:rPr>
        <w:t>1</w:t>
      </w:r>
      <w:r>
        <w:rPr>
          <w:sz w:val="24"/>
          <w:szCs w:val="24"/>
        </w:rPr>
        <w:t xml:space="preserve">. </w:t>
      </w:r>
    </w:p>
    <w:p w:rsidR="002C3EBE" w:rsidRDefault="002C3EBE" w:rsidP="002C3EBE">
      <w:pPr>
        <w:ind w:left="284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a) 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 8 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V tabuľke sú uvedené záväzky krátkodobé a dlhodobé v lehote splatnosti v celkovej sume </w:t>
      </w:r>
      <w:r w:rsidR="0022590B">
        <w:rPr>
          <w:b w:val="0"/>
          <w:sz w:val="24"/>
          <w:szCs w:val="24"/>
        </w:rPr>
        <w:t>23 150,05</w:t>
      </w:r>
      <w:r>
        <w:rPr>
          <w:b w:val="0"/>
          <w:sz w:val="24"/>
          <w:szCs w:val="24"/>
        </w:rPr>
        <w:t xml:space="preserve"> €</w:t>
      </w:r>
      <w:r w:rsidR="000C3779">
        <w:rPr>
          <w:b w:val="0"/>
          <w:sz w:val="24"/>
          <w:szCs w:val="24"/>
        </w:rPr>
        <w:t>,</w:t>
      </w:r>
      <w:r>
        <w:rPr>
          <w:b w:val="0"/>
          <w:sz w:val="24"/>
          <w:szCs w:val="24"/>
        </w:rPr>
        <w:t xml:space="preserve"> z toho a záväzky zo sociálneho fondu </w:t>
      </w:r>
      <w:r w:rsidR="008E076C">
        <w:rPr>
          <w:b w:val="0"/>
          <w:sz w:val="24"/>
          <w:szCs w:val="24"/>
        </w:rPr>
        <w:t>7 002,67</w:t>
      </w:r>
      <w:r>
        <w:rPr>
          <w:b w:val="0"/>
          <w:sz w:val="24"/>
          <w:szCs w:val="24"/>
        </w:rPr>
        <w:t xml:space="preserve"> €, záväzky voči zamestnancom, záväzok voči sociálnej a zdravotnej poisťovni a daňovému úradu </w:t>
      </w:r>
      <w:r w:rsidR="0022590B">
        <w:rPr>
          <w:b w:val="0"/>
          <w:sz w:val="24"/>
          <w:szCs w:val="24"/>
        </w:rPr>
        <w:t xml:space="preserve">na </w:t>
      </w:r>
      <w:r>
        <w:rPr>
          <w:b w:val="0"/>
          <w:sz w:val="24"/>
          <w:szCs w:val="24"/>
        </w:rPr>
        <w:t>mzdy a odvody za december 20</w:t>
      </w:r>
      <w:r w:rsidR="000C3779">
        <w:rPr>
          <w:b w:val="0"/>
          <w:sz w:val="24"/>
          <w:szCs w:val="24"/>
        </w:rPr>
        <w:t>2</w:t>
      </w:r>
      <w:r w:rsidR="008E076C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v celkovej sume </w:t>
      </w:r>
      <w:r w:rsidR="008E076C">
        <w:rPr>
          <w:b w:val="0"/>
          <w:sz w:val="24"/>
          <w:szCs w:val="24"/>
        </w:rPr>
        <w:t>18 993,37</w:t>
      </w:r>
      <w:r>
        <w:rPr>
          <w:b w:val="0"/>
          <w:sz w:val="24"/>
          <w:szCs w:val="24"/>
        </w:rPr>
        <w:t xml:space="preserve"> €, záväzky z neuhradených faktúr </w:t>
      </w:r>
      <w:r w:rsidR="008E076C">
        <w:rPr>
          <w:b w:val="0"/>
          <w:sz w:val="24"/>
          <w:szCs w:val="24"/>
        </w:rPr>
        <w:t>2 032,77</w:t>
      </w:r>
      <w:r>
        <w:rPr>
          <w:b w:val="0"/>
          <w:sz w:val="24"/>
          <w:szCs w:val="24"/>
        </w:rPr>
        <w:t xml:space="preserve"> €. Iné záväzky </w:t>
      </w:r>
      <w:r w:rsidR="0022590B">
        <w:rPr>
          <w:b w:val="0"/>
          <w:sz w:val="24"/>
          <w:szCs w:val="24"/>
        </w:rPr>
        <w:t>413,47</w:t>
      </w:r>
      <w:r>
        <w:rPr>
          <w:b w:val="0"/>
          <w:sz w:val="24"/>
          <w:szCs w:val="24"/>
        </w:rPr>
        <w:t xml:space="preserve"> €.  Záväzky po lehote splatnosti účtovná jednotka nemá.</w:t>
      </w: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2C3EBE" w:rsidRDefault="002C3EBE" w:rsidP="002C3EBE">
      <w:pPr>
        <w:rPr>
          <w:sz w:val="24"/>
          <w:szCs w:val="24"/>
        </w:rPr>
      </w:pPr>
      <w:r>
        <w:rPr>
          <w:sz w:val="24"/>
          <w:szCs w:val="24"/>
        </w:rPr>
        <w:t xml:space="preserve">Textová časť k tabuľke č. </w:t>
      </w:r>
      <w:r w:rsidR="0022590B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</w:p>
    <w:p w:rsidR="002C3EBE" w:rsidRDefault="0022590B" w:rsidP="0015437F">
      <w:pPr>
        <w:jc w:val="both"/>
        <w:rPr>
          <w:sz w:val="24"/>
          <w:szCs w:val="24"/>
        </w:rPr>
      </w:pPr>
      <w:r>
        <w:rPr>
          <w:sz w:val="24"/>
          <w:szCs w:val="24"/>
        </w:rPr>
        <w:t>V</w:t>
      </w:r>
      <w:r w:rsidR="002C3EBE">
        <w:rPr>
          <w:sz w:val="24"/>
          <w:szCs w:val="24"/>
        </w:rPr>
        <w:t> roku 20</w:t>
      </w:r>
      <w:r>
        <w:rPr>
          <w:sz w:val="24"/>
          <w:szCs w:val="24"/>
        </w:rPr>
        <w:t xml:space="preserve">20 obec prijala </w:t>
      </w:r>
      <w:proofErr w:type="spellStart"/>
      <w:r w:rsidR="0015437F">
        <w:rPr>
          <w:sz w:val="24"/>
          <w:szCs w:val="24"/>
        </w:rPr>
        <w:t>Municipálny</w:t>
      </w:r>
      <w:proofErr w:type="spellEnd"/>
      <w:r w:rsidR="0015437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úver </w:t>
      </w:r>
      <w:r w:rsidR="0015437F">
        <w:rPr>
          <w:sz w:val="24"/>
          <w:szCs w:val="24"/>
        </w:rPr>
        <w:t xml:space="preserve">– </w:t>
      </w:r>
      <w:proofErr w:type="spellStart"/>
      <w:r w:rsidR="0015437F">
        <w:rPr>
          <w:sz w:val="24"/>
          <w:szCs w:val="24"/>
        </w:rPr>
        <w:t>Eurofondy</w:t>
      </w:r>
      <w:proofErr w:type="spellEnd"/>
      <w:r w:rsidR="0015437F">
        <w:rPr>
          <w:sz w:val="24"/>
          <w:szCs w:val="24"/>
        </w:rPr>
        <w:t xml:space="preserve"> č. zmluvy 114/001/20 </w:t>
      </w:r>
      <w:r>
        <w:rPr>
          <w:sz w:val="24"/>
          <w:szCs w:val="24"/>
        </w:rPr>
        <w:t>na rekonštrukciu</w:t>
      </w:r>
      <w:r w:rsidR="0015437F">
        <w:rPr>
          <w:sz w:val="24"/>
          <w:szCs w:val="24"/>
        </w:rPr>
        <w:t xml:space="preserve"> a modernizáciu </w:t>
      </w:r>
      <w:r>
        <w:rPr>
          <w:sz w:val="24"/>
          <w:szCs w:val="24"/>
        </w:rPr>
        <w:t xml:space="preserve"> domu smútku </w:t>
      </w:r>
      <w:r w:rsidR="0015437F">
        <w:rPr>
          <w:sz w:val="24"/>
          <w:szCs w:val="24"/>
        </w:rPr>
        <w:t xml:space="preserve">a jeho okolia </w:t>
      </w:r>
      <w:r>
        <w:rPr>
          <w:sz w:val="24"/>
          <w:szCs w:val="24"/>
        </w:rPr>
        <w:t xml:space="preserve">v sume 96 276,84 € </w:t>
      </w:r>
      <w:r w:rsidR="0015437F">
        <w:rPr>
          <w:sz w:val="24"/>
          <w:szCs w:val="24"/>
        </w:rPr>
        <w:t>s variabilnou úrokovou sadzbou, na základe uznesenia č.</w:t>
      </w:r>
      <w:r w:rsidR="008E5B17">
        <w:rPr>
          <w:sz w:val="24"/>
          <w:szCs w:val="24"/>
        </w:rPr>
        <w:t xml:space="preserve"> 26/2019 </w:t>
      </w:r>
      <w:r w:rsidR="0015437F">
        <w:rPr>
          <w:sz w:val="24"/>
          <w:szCs w:val="24"/>
        </w:rPr>
        <w:t>zo dňa 13.11.2019</w:t>
      </w:r>
    </w:p>
    <w:p w:rsidR="002C3EBE" w:rsidRDefault="002C3EBE" w:rsidP="002C3EB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</w:t>
      </w:r>
    </w:p>
    <w:p w:rsidR="002C3EBE" w:rsidRDefault="002C3EBE" w:rsidP="002C3EB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2C3EBE" w:rsidRDefault="002C3EBE" w:rsidP="002C3EBE">
      <w:pPr>
        <w:pStyle w:val="Pismenka"/>
        <w:numPr>
          <w:ilvl w:val="0"/>
          <w:numId w:val="12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významných položiek časového rozlíšenia  </w:t>
      </w:r>
      <w:r>
        <w:rPr>
          <w:sz w:val="24"/>
          <w:szCs w:val="24"/>
        </w:rPr>
        <w:t xml:space="preserve">výnosov budúcich období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33"/>
        <w:gridCol w:w="2410"/>
        <w:gridCol w:w="1702"/>
      </w:tblGrid>
      <w:tr w:rsidR="002C3EBE" w:rsidTr="008E5B17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Popis významnej položky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Zostatok  </w:t>
            </w:r>
          </w:p>
          <w:p w:rsidR="002C3EBE" w:rsidRDefault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 w:rsidP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Zostatok  k 31.12.20</w:t>
            </w:r>
            <w:r w:rsidR="009D0472">
              <w:rPr>
                <w:b/>
                <w:lang w:eastAsia="en-US"/>
              </w:rPr>
              <w:t>20</w:t>
            </w:r>
          </w:p>
        </w:tc>
      </w:tr>
      <w:tr w:rsidR="009D0472" w:rsidTr="008E5B17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Výnosy budúcich období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108 690,51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129 808,29</w:t>
            </w:r>
          </w:p>
        </w:tc>
      </w:tr>
      <w:tr w:rsidR="009D0472" w:rsidTr="008E5B17">
        <w:tc>
          <w:tcPr>
            <w:tcW w:w="5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Majetok nadobudnutý z poskytnutých dotácií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108 690,51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129 808,29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2C3EBE" w:rsidRDefault="002C3EBE" w:rsidP="002C3EBE">
      <w:pPr>
        <w:ind w:left="284"/>
        <w:rPr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1843"/>
        <w:gridCol w:w="1702"/>
      </w:tblGrid>
      <w:tr w:rsidR="002C3EBE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</w:t>
            </w:r>
          </w:p>
          <w:p w:rsidR="002C3EBE" w:rsidRDefault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31.12.2021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8E5B17" w:rsidP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31.12.20</w:t>
            </w:r>
            <w:r w:rsidR="009D0472">
              <w:rPr>
                <w:b/>
                <w:lang w:eastAsia="en-US"/>
              </w:rPr>
              <w:t>20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0472" w:rsidRDefault="009D0472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lang w:eastAsia="en-US"/>
              </w:rPr>
            </w:pPr>
            <w:r>
              <w:rPr>
                <w:b/>
                <w:lang w:eastAsia="en-US"/>
              </w:rPr>
              <w:t xml:space="preserve"> tržby za vlastné výkony  a tovar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5 678,72 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5 285,72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602 - Tržby z predaja služieb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5 678,04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5 285,72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0472" w:rsidRDefault="009D0472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daňové a colné výnosy a výnosy z poplatkov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179 448,45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178 488,09</w:t>
            </w:r>
          </w:p>
        </w:tc>
      </w:tr>
      <w:tr w:rsidR="009D0472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632 - Daňové výnosy samosprávy</w:t>
            </w:r>
          </w:p>
          <w:p w:rsidR="009D0472" w:rsidRDefault="009D0472" w:rsidP="009D047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podielové dane, daň z nehnuteľností, daň za psa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</w:p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172 284,70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</w:p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168 723,26</w:t>
            </w:r>
          </w:p>
        </w:tc>
      </w:tr>
      <w:tr w:rsidR="009D0472" w:rsidTr="002C3EBE">
        <w:trPr>
          <w:trHeight w:val="577"/>
        </w:trPr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633 - Výnosy z poplatkov </w:t>
            </w:r>
          </w:p>
          <w:p w:rsidR="009D0472" w:rsidRDefault="009D0472" w:rsidP="009D0472">
            <w:pPr>
              <w:numPr>
                <w:ilvl w:val="0"/>
                <w:numId w:val="2"/>
              </w:num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správne poplatky, KO a DSO, poplatky za hrobové miesto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</w:p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7 163,75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</w:p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9 764,83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0472" w:rsidRDefault="009D0472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finančné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24,15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31,68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>662 -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24,15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31,68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0472" w:rsidRDefault="009D0472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mimoriadne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0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672 – Náhrady škôd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9D0472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0472" w:rsidRDefault="009D0472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129 296,98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</w:p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114 701,05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693 - Výnosy samosprávy z bežných transferov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100 120,26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85 524,27</w:t>
            </w:r>
          </w:p>
        </w:tc>
      </w:tr>
      <w:tr w:rsidR="009D0472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694 - Výnosy samosprávy z kapitálových transferov zo ŠR</w:t>
            </w:r>
          </w:p>
          <w:p w:rsidR="009D0472" w:rsidRDefault="009D0472" w:rsidP="009D0472">
            <w:pPr>
              <w:spacing w:line="276" w:lineRule="auto"/>
              <w:ind w:left="360"/>
              <w:rPr>
                <w:lang w:eastAsia="en-US"/>
              </w:rPr>
            </w:pPr>
            <w:r>
              <w:rPr>
                <w:lang w:eastAsia="en-US"/>
              </w:rPr>
              <w:t>- zúčtovanie kapitálového transferu zo ŠR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</w:p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29 176,72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</w:p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29 176,78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0472" w:rsidRDefault="009D0472" w:rsidP="009D0472">
            <w:pPr>
              <w:numPr>
                <w:ilvl w:val="0"/>
                <w:numId w:val="14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výnosy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4 279,50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1 608,09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645 - Ostatné pokuty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148,00</w:t>
            </w:r>
          </w:p>
        </w:tc>
      </w:tr>
      <w:tr w:rsidR="009D0472" w:rsidTr="008E5B17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648 – Ostatné výnosy z prevádzkovej činnosti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4 279,50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1 460,09</w:t>
            </w:r>
          </w:p>
        </w:tc>
      </w:tr>
    </w:tbl>
    <w:p w:rsidR="002C3EBE" w:rsidRDefault="002C3EBE" w:rsidP="002C3EBE">
      <w:pPr>
        <w:ind w:left="284"/>
        <w:rPr>
          <w:b/>
          <w:sz w:val="24"/>
          <w:szCs w:val="24"/>
        </w:rPr>
      </w:pPr>
    </w:p>
    <w:p w:rsidR="002C3EBE" w:rsidRDefault="002C3EBE" w:rsidP="002C3EBE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00"/>
        <w:gridCol w:w="1843"/>
        <w:gridCol w:w="1702"/>
      </w:tblGrid>
      <w:tr w:rsidR="002C3EBE" w:rsidTr="002C3EBE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Popis /číslo účtu a názov/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2C3EBE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</w:t>
            </w:r>
          </w:p>
          <w:p w:rsidR="002C3EBE" w:rsidRDefault="002C3EBE" w:rsidP="00B72D1F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k 31.12.20</w:t>
            </w:r>
            <w:r w:rsidR="009D0472">
              <w:rPr>
                <w:b/>
                <w:lang w:eastAsia="en-US"/>
              </w:rPr>
              <w:t>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2C3EBE" w:rsidRDefault="00B72D1F" w:rsidP="009D0472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Suma k 31.12.</w:t>
            </w:r>
            <w:r w:rsidR="009D0472">
              <w:rPr>
                <w:b/>
                <w:lang w:eastAsia="en-US"/>
              </w:rPr>
              <w:t>2020</w:t>
            </w:r>
          </w:p>
        </w:tc>
      </w:tr>
      <w:tr w:rsidR="009D0472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0472" w:rsidRDefault="009D0472" w:rsidP="009D0472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spotrebované nákupy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015253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31 230,12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28 757,00</w:t>
            </w:r>
          </w:p>
        </w:tc>
      </w:tr>
      <w:tr w:rsidR="009D0472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501 - Spotreba materiálu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015253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20 539,38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20 261,78</w:t>
            </w:r>
          </w:p>
        </w:tc>
      </w:tr>
      <w:tr w:rsidR="009D0472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D0472" w:rsidRDefault="009D0472" w:rsidP="009D0472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502 - Spotreba energie -  elektrická energia, palivo,  PHM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015253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10 690,74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0472" w:rsidRDefault="009D0472" w:rsidP="009D0472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8 495,22</w:t>
            </w:r>
          </w:p>
        </w:tc>
      </w:tr>
      <w:tr w:rsidR="009D0472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9D0472" w:rsidRDefault="009D0472" w:rsidP="009D0472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015253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38 413,89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9D0472" w:rsidRDefault="009D0472" w:rsidP="009D0472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21 472,23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511 - Opravy a udržiavanie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5 557,62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4 686,50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512 - Cestovné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898,06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511,18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513 - Náklady na reprezentáciu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12,00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518 - Ostatné služby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31 958,21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16 262,55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5253" w:rsidRDefault="00015253" w:rsidP="0001525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osobné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5253" w:rsidRDefault="0001525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200 688,32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5253" w:rsidRDefault="0001525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200 789,56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521 - Mzdové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149 813,41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149 633,30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524 - Zákonné sociálne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49 350,51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49 514,27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527 - Zákonné sociálne náklady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1 524,40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1 641,99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538 – ostatné dane a poplatky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2 466,25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1 678,49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5253" w:rsidRDefault="00015253" w:rsidP="0001525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5253" w:rsidRDefault="0001525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17 424,69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5253" w:rsidRDefault="0001525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15 277,75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546 – odpis pohľadávky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269,14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548 – ostatné náklady na prevádzkovú činnosť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17 424,69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15 008,61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5253" w:rsidRDefault="00015253" w:rsidP="0001525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odpisy, rezervy a opravné položky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5253" w:rsidRDefault="0001525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36 541,98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5253" w:rsidRDefault="0001525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32 221,77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551 - Odpisy  DNM a DHM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33 941,98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32 221,77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553 – Tvorba rezerv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2 600,00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1 300,00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558 – Tvorba ostatných opravných položiek (dane a poplatky)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0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015253" w:rsidRDefault="00015253" w:rsidP="00015253">
            <w:pPr>
              <w:numPr>
                <w:ilvl w:val="0"/>
                <w:numId w:val="15"/>
              </w:numPr>
              <w:spacing w:line="276" w:lineRule="auto"/>
              <w:ind w:left="185" w:hanging="185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5253" w:rsidRDefault="0001525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2 462,60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15253" w:rsidRDefault="00015253" w:rsidP="00015253">
            <w:pPr>
              <w:spacing w:line="276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2 484,49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562 -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976,16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139,02</w:t>
            </w:r>
          </w:p>
        </w:tc>
      </w:tr>
      <w:tr w:rsidR="00015253" w:rsidTr="00B72D1F">
        <w:tc>
          <w:tcPr>
            <w:tcW w:w="6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568 - Ostatné finančné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1 486,44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5253" w:rsidRDefault="00015253" w:rsidP="00015253">
            <w:pPr>
              <w:spacing w:line="276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2 345,47</w:t>
            </w:r>
          </w:p>
        </w:tc>
      </w:tr>
    </w:tbl>
    <w:p w:rsidR="002C3EBE" w:rsidRDefault="002C3EBE" w:rsidP="002C3EBE">
      <w:pPr>
        <w:jc w:val="center"/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2C3EBE" w:rsidRDefault="002C3EBE" w:rsidP="002C3EB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2C3EBE" w:rsidRDefault="002C3EBE" w:rsidP="002C3EBE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- tabuľka č.11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č.11 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Obec v tabuľke uviedla údaje o nehnuteľných kultúrnych pamiatkach a to Dom ľudový s hospodárskou časťou, ktorá je uznaná kultúrna pamiatka. Uvedená hodnota je kúpna cena nehnuteľnosti, nie hodnota podľa druhu kultúrnej pamiatka, nebola zatiaľ ohodnotená. </w:t>
      </w:r>
    </w:p>
    <w:p w:rsidR="002C3EBE" w:rsidRDefault="002C3EBE" w:rsidP="002C3EBE">
      <w:pPr>
        <w:rPr>
          <w:b/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2C3EBE" w:rsidRDefault="002C3EBE" w:rsidP="002C3EBE">
      <w:pPr>
        <w:jc w:val="both"/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č.12-14</w:t>
      </w:r>
    </w:p>
    <w:p w:rsidR="002C3EBE" w:rsidRDefault="002C3EBE" w:rsidP="002C3EBE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 12-14:</w:t>
      </w:r>
    </w:p>
    <w:p w:rsidR="002C3EBE" w:rsidRDefault="002C3EBE" w:rsidP="002C3EBE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Rozpočet obce schválený obecným zastupiteľstvom dňa </w:t>
      </w:r>
      <w:r w:rsidR="00015253">
        <w:rPr>
          <w:sz w:val="24"/>
          <w:szCs w:val="24"/>
        </w:rPr>
        <w:t>14.12.2020</w:t>
      </w:r>
      <w:r>
        <w:rPr>
          <w:sz w:val="24"/>
          <w:szCs w:val="24"/>
        </w:rPr>
        <w:t xml:space="preserve"> uznesením č. </w:t>
      </w:r>
      <w:r w:rsidR="00015253">
        <w:rPr>
          <w:sz w:val="24"/>
          <w:szCs w:val="24"/>
        </w:rPr>
        <w:t>82/2020</w:t>
      </w:r>
      <w:r>
        <w:rPr>
          <w:sz w:val="24"/>
          <w:szCs w:val="24"/>
        </w:rPr>
        <w:t>.</w:t>
      </w:r>
    </w:p>
    <w:p w:rsidR="002C3EBE" w:rsidRDefault="002C3EBE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Výška dlhu</w:t>
      </w:r>
      <w:r>
        <w:rPr>
          <w:sz w:val="24"/>
          <w:szCs w:val="24"/>
        </w:rPr>
        <w:t xml:space="preserve"> podľa § 17 ods. 7 -8 zákona č.583/2004 Z. z. o rozpočtových pravidlách územnej samosprávy a o zmene a doplnení niektorých zákonov v  z. n. p. za bežné účtovné obdobie a bezprostredne predchádzajúce účtovné obdobie - tabuľka č.15.</w:t>
      </w:r>
    </w:p>
    <w:p w:rsidR="002C3EBE" w:rsidRDefault="00C3744D" w:rsidP="002C3EBE">
      <w:pPr>
        <w:jc w:val="both"/>
        <w:rPr>
          <w:sz w:val="24"/>
          <w:szCs w:val="24"/>
        </w:rPr>
      </w:pPr>
      <w:r>
        <w:rPr>
          <w:sz w:val="24"/>
          <w:szCs w:val="24"/>
        </w:rPr>
        <w:t>V tabuľke obec uviedla dlh v celkovej výške 104 052,84 €, ktorý pozostáva z úveru v celkovej sume 96 276,84 € a z návratnej finančnej výpomoci pre obce a VÚC poskytnuté zo ŠR v celkovej sume 7 776,00 €, ako kompenzácia výpadku dane z príjmov fyzických osôb čím sa znížil príjem obce.</w:t>
      </w:r>
    </w:p>
    <w:p w:rsidR="00C3744D" w:rsidRDefault="00C3744D" w:rsidP="002C3EBE">
      <w:pPr>
        <w:jc w:val="both"/>
        <w:rPr>
          <w:sz w:val="24"/>
          <w:szCs w:val="24"/>
        </w:rPr>
      </w:pPr>
    </w:p>
    <w:p w:rsidR="00305E36" w:rsidRDefault="00305E36" w:rsidP="002C3EBE">
      <w:pPr>
        <w:jc w:val="both"/>
        <w:rPr>
          <w:sz w:val="24"/>
          <w:szCs w:val="24"/>
        </w:rPr>
      </w:pP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2C3EBE" w:rsidRDefault="002C3EBE" w:rsidP="002C3EB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2C3EBE" w:rsidRDefault="002C3EBE" w:rsidP="002C3EBE">
      <w:pPr>
        <w:jc w:val="both"/>
        <w:rPr>
          <w:color w:val="FF0000"/>
          <w:sz w:val="24"/>
          <w:szCs w:val="24"/>
        </w:rPr>
      </w:pPr>
    </w:p>
    <w:p w:rsidR="002C3EBE" w:rsidRDefault="002C3EBE" w:rsidP="002C3EBE">
      <w:pPr>
        <w:jc w:val="both"/>
      </w:pPr>
      <w:r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305E36">
        <w:rPr>
          <w:iCs/>
          <w:sz w:val="24"/>
          <w:szCs w:val="24"/>
        </w:rPr>
        <w:t>2</w:t>
      </w:r>
      <w:r w:rsidR="00201D2A">
        <w:rPr>
          <w:iCs/>
          <w:sz w:val="24"/>
          <w:szCs w:val="24"/>
        </w:rPr>
        <w:t>1</w:t>
      </w:r>
      <w:r>
        <w:rPr>
          <w:sz w:val="24"/>
          <w:szCs w:val="24"/>
        </w:rPr>
        <w:t xml:space="preserve"> nenastali také udalosti, ktoré by si vyžadovali zverejnenie alebo vykázanie v účtovnej závierke za rok 20</w:t>
      </w:r>
      <w:r w:rsidR="00305E36">
        <w:rPr>
          <w:sz w:val="24"/>
          <w:szCs w:val="24"/>
        </w:rPr>
        <w:t>2</w:t>
      </w:r>
      <w:r w:rsidR="00201D2A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2C3EBE" w:rsidRDefault="002C3EBE" w:rsidP="002C3EBE"/>
    <w:p w:rsidR="00AC38C3" w:rsidRDefault="00AC38C3"/>
    <w:sectPr w:rsidR="00AC38C3" w:rsidSect="001C2BE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07D93" w:rsidRDefault="00F07D93" w:rsidP="002C3EBE">
      <w:r>
        <w:separator/>
      </w:r>
    </w:p>
  </w:endnote>
  <w:endnote w:type="continuationSeparator" w:id="0">
    <w:p w:rsidR="00F07D93" w:rsidRDefault="00F07D93" w:rsidP="002C3EB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07D93" w:rsidRDefault="00F07D93" w:rsidP="002C3EBE">
      <w:r>
        <w:separator/>
      </w:r>
    </w:p>
  </w:footnote>
  <w:footnote w:type="continuationSeparator" w:id="0">
    <w:p w:rsidR="00F07D93" w:rsidRDefault="00F07D93" w:rsidP="002C3EB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ázov"/>
      <w:id w:val="77738743"/>
      <w:placeholder>
        <w:docPart w:val="B75437C3E2144B769375571C8D4A2932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F07D93" w:rsidRDefault="00F07D93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Obec Šalov Poznámky individuálnej účtovnej závierky zostavenej k 31. decembru 2021</w:t>
        </w:r>
      </w:p>
    </w:sdtContent>
  </w:sdt>
  <w:p w:rsidR="00F07D93" w:rsidRDefault="00F07D9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6173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4A22"/>
    <w:rsid w:val="00015253"/>
    <w:rsid w:val="00090535"/>
    <w:rsid w:val="000A144F"/>
    <w:rsid w:val="000C3779"/>
    <w:rsid w:val="0015437F"/>
    <w:rsid w:val="001C2BE3"/>
    <w:rsid w:val="00201D2A"/>
    <w:rsid w:val="0022590B"/>
    <w:rsid w:val="00286AA6"/>
    <w:rsid w:val="002C3EBE"/>
    <w:rsid w:val="00305E36"/>
    <w:rsid w:val="00443119"/>
    <w:rsid w:val="00452517"/>
    <w:rsid w:val="00520F41"/>
    <w:rsid w:val="006E774B"/>
    <w:rsid w:val="006F2260"/>
    <w:rsid w:val="008E076C"/>
    <w:rsid w:val="008E5B17"/>
    <w:rsid w:val="008F1F98"/>
    <w:rsid w:val="009A4A22"/>
    <w:rsid w:val="009D0472"/>
    <w:rsid w:val="00AC38C3"/>
    <w:rsid w:val="00B25FEC"/>
    <w:rsid w:val="00B72D1F"/>
    <w:rsid w:val="00C3744D"/>
    <w:rsid w:val="00D3756D"/>
    <w:rsid w:val="00E22E4C"/>
    <w:rsid w:val="00E83AAD"/>
    <w:rsid w:val="00F07D93"/>
    <w:rsid w:val="00F46263"/>
    <w:rsid w:val="00FC16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3EB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F1F98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8F1F98"/>
    <w:pPr>
      <w:ind w:left="720"/>
      <w:contextualSpacing/>
    </w:pPr>
  </w:style>
  <w:style w:type="paragraph" w:styleId="Nzov">
    <w:name w:val="Title"/>
    <w:basedOn w:val="Normlny"/>
    <w:next w:val="Normlny"/>
    <w:link w:val="NzovChar"/>
    <w:qFormat/>
    <w:rsid w:val="002C3EBE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2C3EBE"/>
    <w:rPr>
      <w:rFonts w:ascii="Cambria" w:eastAsia="Times New Roman" w:hAnsi="Cambria" w:cs="Times New Roman"/>
      <w:b/>
      <w:bCs/>
      <w:kern w:val="28"/>
      <w:sz w:val="32"/>
      <w:szCs w:val="32"/>
      <w:lang w:eastAsia="sk-SK"/>
    </w:rPr>
  </w:style>
  <w:style w:type="paragraph" w:styleId="Zkladntext">
    <w:name w:val="Body Text"/>
    <w:basedOn w:val="Normlny"/>
    <w:link w:val="ZkladntextChar"/>
    <w:unhideWhenUsed/>
    <w:rsid w:val="002C3EBE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2C3EBE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2C3EBE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2C3E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C3E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C3EB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C3EBE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C3EB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3EBE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084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75437C3E2144B769375571C8D4A293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E3B3A38-13CA-470B-A038-6D72ABB41749}"/>
      </w:docPartPr>
      <w:docPartBody>
        <w:p w:rsidR="00EB21B1" w:rsidRDefault="00EB21B1" w:rsidP="00EB21B1">
          <w:pPr>
            <w:pStyle w:val="B75437C3E2144B769375571C8D4A2932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[Názov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B21B1"/>
    <w:rsid w:val="001247FB"/>
    <w:rsid w:val="001D77B7"/>
    <w:rsid w:val="002D2D63"/>
    <w:rsid w:val="00830468"/>
    <w:rsid w:val="00EB21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47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75437C3E2144B769375571C8D4A2932">
    <w:name w:val="B75437C3E2144B769375571C8D4A2932"/>
    <w:rsid w:val="00EB21B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51E18-0137-4D3B-BEE8-FCF4E87C93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9</Pages>
  <Words>2578</Words>
  <Characters>14700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Obec Šalov Poznámky individuálnej účtovnej závierky zostavenej k 31. decembru 2021</vt:lpstr>
      <vt:lpstr>Obec Šalov Poznámky individuálnej účtovnej závierky zostavenej k 31. decembru 2021</vt:lpstr>
    </vt:vector>
  </TitlesOfParts>
  <Company/>
  <LinksUpToDate>false</LinksUpToDate>
  <CharactersWithSpaces>17244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 Šalov Poznámky individuálnej účtovnej závierky zostavenej k 31. decembru 2021</dc:title>
  <dc:subject/>
  <dc:creator>Cerbova</dc:creator>
  <cp:keywords/>
  <dc:description/>
  <cp:lastModifiedBy>User</cp:lastModifiedBy>
  <cp:revision>12</cp:revision>
  <dcterms:created xsi:type="dcterms:W3CDTF">2021-04-26T11:30:00Z</dcterms:created>
  <dcterms:modified xsi:type="dcterms:W3CDTF">2022-05-02T11:48:00Z</dcterms:modified>
</cp:coreProperties>
</file>