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40"/>
        <w:gridCol w:w="280"/>
        <w:gridCol w:w="307"/>
        <w:gridCol w:w="280"/>
        <w:gridCol w:w="280"/>
        <w:gridCol w:w="280"/>
        <w:gridCol w:w="307"/>
        <w:gridCol w:w="329"/>
        <w:gridCol w:w="363"/>
        <w:gridCol w:w="307"/>
        <w:gridCol w:w="307"/>
        <w:gridCol w:w="307"/>
        <w:gridCol w:w="307"/>
        <w:gridCol w:w="399"/>
        <w:gridCol w:w="307"/>
        <w:gridCol w:w="419"/>
        <w:gridCol w:w="252"/>
        <w:gridCol w:w="329"/>
        <w:gridCol w:w="28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71"/>
        <w:gridCol w:w="385"/>
        <w:gridCol w:w="146"/>
        <w:gridCol w:w="146"/>
      </w:tblGrid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Poznámky </w:t>
            </w:r>
            <w:proofErr w:type="spellStart"/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Úč</w:t>
            </w:r>
            <w:proofErr w:type="spellEnd"/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NUJ 3 - 01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Poznámky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027FC3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  31. 12.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(v eurách)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 bežné účtovné obdobie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mesiac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mesiac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027FC3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do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027FC3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 bezprostredne predchádzajúce účtovné obdobie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mesiac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mesiac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027FC3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027FC3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do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027FC3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027FC3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Účtovná závierka: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riadna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mimoriadna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vyznačuje sa X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Daňové identifikačné číslo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3  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8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účtovnej jednotky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D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n.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o.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a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účtovnej jednotky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Ulica a číslo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obce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telefónu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faxu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e-mailová adresa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@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Zostavené dňa:</w:t>
            </w: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540168" w:rsidRPr="00540168" w:rsidRDefault="00FF407F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08. 03. 2022</w:t>
            </w:r>
          </w:p>
        </w:tc>
        <w:tc>
          <w:tcPr>
            <w:tcW w:w="2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Podpisový záznam osoby zodpovednej za vedenie účtovníctva:</w:t>
            </w: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proofErr w:type="spellStart"/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Ingrid</w:t>
            </w:r>
            <w:proofErr w:type="spellEnd"/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Lomnická</w:t>
            </w:r>
          </w:p>
        </w:tc>
        <w:tc>
          <w:tcPr>
            <w:tcW w:w="24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Podpisový záznam osoby zodpovednej za zostavenie účtovnej závierky:</w:t>
            </w: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proofErr w:type="spellStart"/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Ingrid</w:t>
            </w:r>
            <w:proofErr w:type="spellEnd"/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Lomnická</w:t>
            </w:r>
          </w:p>
        </w:tc>
        <w:tc>
          <w:tcPr>
            <w:tcW w:w="26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Podpisový záznam štatutárneho orgánu alebo člena štatutárneho orgánu účtovnej jednotky:</w:t>
            </w: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PhDr. Petra Zubatá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40168" w:rsidRPr="00540168" w:rsidTr="00027FC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540168" w:rsidRPr="00540168" w:rsidRDefault="00540168" w:rsidP="00540168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Čl. I.</w:t>
      </w:r>
    </w:p>
    <w:p w:rsidR="00540168" w:rsidRPr="00540168" w:rsidRDefault="00540168" w:rsidP="00540168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Všeobecné údaje</w:t>
      </w:r>
    </w:p>
    <w:p w:rsidR="00540168" w:rsidRPr="00540168" w:rsidRDefault="00540168" w:rsidP="00540168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sz w:val="20"/>
          <w:szCs w:val="20"/>
          <w:lang w:eastAsia="cs-CZ"/>
        </w:rPr>
        <w:t>Meno a priezvisko fyzickej osoby alebo názov právnickej osoby, ktorá je zakladateľom alebo zriaďovateľom účtovnej jednotky, jej</w:t>
      </w: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40168">
        <w:rPr>
          <w:rFonts w:ascii="Arial" w:eastAsia="Times New Roman" w:hAnsi="Arial" w:cs="Arial"/>
          <w:sz w:val="20"/>
          <w:szCs w:val="20"/>
          <w:lang w:eastAsia="cs-CZ"/>
        </w:rPr>
        <w:t>trvalý pobyt  alebo sídlo, dátum založenia alebo zriadenia účtovnej jednotky.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Domov n. o., Partizánske, Nádražná 649/6, 958 01 Partizánske, založená dňa 24. 06. 2003</w:t>
      </w:r>
    </w:p>
    <w:p w:rsidR="00540168" w:rsidRPr="00540168" w:rsidRDefault="00540168" w:rsidP="00540168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sz w:val="20"/>
          <w:szCs w:val="20"/>
          <w:lang w:eastAsia="cs-CZ"/>
        </w:rPr>
        <w:lastRenderedPageBreak/>
        <w:t>Informácie o členoch štatutárnych orgánov, dozorných orgánov  a iných orgánov účtovnej jednotky; uvádzajú sa mená a priezviská členov štatutárnych orgánov, dozorných orgánov a iných orgánov účtovnej jednotky.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3898"/>
        <w:gridCol w:w="6446"/>
      </w:tblGrid>
      <w:tr w:rsidR="00540168" w:rsidRPr="00540168" w:rsidTr="00027FC3">
        <w:tc>
          <w:tcPr>
            <w:tcW w:w="3898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Štatutár</w:t>
            </w:r>
          </w:p>
        </w:tc>
        <w:tc>
          <w:tcPr>
            <w:tcW w:w="644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PhDr. Petra Zubatá</w:t>
            </w:r>
          </w:p>
        </w:tc>
      </w:tr>
      <w:tr w:rsidR="00540168" w:rsidRPr="00540168" w:rsidTr="00027FC3">
        <w:tc>
          <w:tcPr>
            <w:tcW w:w="3898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Správna rada :</w:t>
            </w:r>
          </w:p>
        </w:tc>
        <w:tc>
          <w:tcPr>
            <w:tcW w:w="644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</w:p>
        </w:tc>
      </w:tr>
      <w:tr w:rsidR="00540168" w:rsidRPr="00540168" w:rsidTr="00027FC3">
        <w:tc>
          <w:tcPr>
            <w:tcW w:w="3898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Predseda správnej rady</w:t>
            </w:r>
          </w:p>
        </w:tc>
        <w:tc>
          <w:tcPr>
            <w:tcW w:w="6446" w:type="dxa"/>
          </w:tcPr>
          <w:p w:rsidR="00540168" w:rsidRPr="00540168" w:rsidRDefault="00540168" w:rsidP="00027FC3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 xml:space="preserve">Mgr. </w:t>
            </w:r>
            <w:r w:rsidR="00027FC3">
              <w:rPr>
                <w:lang w:eastAsia="cs-CZ"/>
              </w:rPr>
              <w:t xml:space="preserve">Mária </w:t>
            </w:r>
            <w:proofErr w:type="spellStart"/>
            <w:r w:rsidR="00027FC3">
              <w:rPr>
                <w:lang w:eastAsia="cs-CZ"/>
              </w:rPr>
              <w:t>Hazuchová</w:t>
            </w:r>
            <w:proofErr w:type="spellEnd"/>
          </w:p>
        </w:tc>
      </w:tr>
      <w:tr w:rsidR="00540168" w:rsidRPr="00540168" w:rsidTr="00027FC3">
        <w:tc>
          <w:tcPr>
            <w:tcW w:w="3898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Členovia správnej rady</w:t>
            </w:r>
          </w:p>
        </w:tc>
        <w:tc>
          <w:tcPr>
            <w:tcW w:w="644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 xml:space="preserve">Ing. Dáša </w:t>
            </w:r>
            <w:proofErr w:type="spellStart"/>
            <w:r w:rsidRPr="00540168">
              <w:rPr>
                <w:lang w:eastAsia="cs-CZ"/>
              </w:rPr>
              <w:t>Jakubíková</w:t>
            </w:r>
            <w:proofErr w:type="spellEnd"/>
            <w:r w:rsidRPr="00540168">
              <w:rPr>
                <w:lang w:eastAsia="cs-CZ"/>
              </w:rPr>
              <w:t>, Mgr. Milan</w:t>
            </w:r>
            <w:r w:rsidR="00027FC3">
              <w:rPr>
                <w:lang w:eastAsia="cs-CZ"/>
              </w:rPr>
              <w:t xml:space="preserve"> I</w:t>
            </w:r>
            <w:r w:rsidRPr="00540168">
              <w:rPr>
                <w:lang w:eastAsia="cs-CZ"/>
              </w:rPr>
              <w:t xml:space="preserve">vanka, Mgr. Vladimír </w:t>
            </w:r>
            <w:proofErr w:type="spellStart"/>
            <w:r w:rsidRPr="00540168">
              <w:rPr>
                <w:lang w:eastAsia="cs-CZ"/>
              </w:rPr>
              <w:t>Karásek</w:t>
            </w:r>
            <w:proofErr w:type="spellEnd"/>
            <w:r w:rsidRPr="00540168">
              <w:rPr>
                <w:lang w:eastAsia="cs-CZ"/>
              </w:rPr>
              <w:t xml:space="preserve">, MUDr. Gabriel </w:t>
            </w:r>
            <w:proofErr w:type="spellStart"/>
            <w:r w:rsidRPr="00540168">
              <w:rPr>
                <w:lang w:eastAsia="cs-CZ"/>
              </w:rPr>
              <w:t>Krbúšik</w:t>
            </w:r>
            <w:proofErr w:type="spellEnd"/>
            <w:r w:rsidRPr="00540168">
              <w:rPr>
                <w:lang w:eastAsia="cs-CZ"/>
              </w:rPr>
              <w:t xml:space="preserve">, PhDr. Vladimír Marko, Tomáš </w:t>
            </w:r>
            <w:proofErr w:type="spellStart"/>
            <w:r w:rsidRPr="00540168">
              <w:rPr>
                <w:lang w:eastAsia="cs-CZ"/>
              </w:rPr>
              <w:t>Merašický</w:t>
            </w:r>
            <w:proofErr w:type="spellEnd"/>
            <w:r w:rsidRPr="00540168">
              <w:rPr>
                <w:lang w:eastAsia="cs-CZ"/>
              </w:rPr>
              <w:t>, Iveta Struhárová</w:t>
            </w:r>
          </w:p>
        </w:tc>
      </w:tr>
      <w:tr w:rsidR="00540168" w:rsidRPr="00540168" w:rsidTr="00027FC3">
        <w:tc>
          <w:tcPr>
            <w:tcW w:w="3898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Dozorná rada :</w:t>
            </w:r>
          </w:p>
        </w:tc>
        <w:tc>
          <w:tcPr>
            <w:tcW w:w="644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</w:p>
        </w:tc>
      </w:tr>
      <w:tr w:rsidR="00540168" w:rsidRPr="00540168" w:rsidTr="00027FC3">
        <w:tc>
          <w:tcPr>
            <w:tcW w:w="3898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Predseda dozornej rady</w:t>
            </w:r>
          </w:p>
        </w:tc>
        <w:tc>
          <w:tcPr>
            <w:tcW w:w="644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proofErr w:type="spellStart"/>
            <w:r w:rsidRPr="00540168">
              <w:rPr>
                <w:lang w:eastAsia="cs-CZ"/>
              </w:rPr>
              <w:t>p.Ľubomír</w:t>
            </w:r>
            <w:proofErr w:type="spellEnd"/>
            <w:r w:rsidRPr="00540168">
              <w:rPr>
                <w:lang w:eastAsia="cs-CZ"/>
              </w:rPr>
              <w:t xml:space="preserve"> Beňo</w:t>
            </w:r>
          </w:p>
        </w:tc>
      </w:tr>
      <w:tr w:rsidR="00540168" w:rsidRPr="00540168" w:rsidTr="00027FC3">
        <w:tc>
          <w:tcPr>
            <w:tcW w:w="3898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Členovia dozornej rady</w:t>
            </w:r>
          </w:p>
        </w:tc>
        <w:tc>
          <w:tcPr>
            <w:tcW w:w="644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 xml:space="preserve">PaedDr. Ľubica </w:t>
            </w:r>
            <w:proofErr w:type="spellStart"/>
            <w:r w:rsidRPr="00540168">
              <w:rPr>
                <w:lang w:eastAsia="cs-CZ"/>
              </w:rPr>
              <w:t>Guštárová</w:t>
            </w:r>
            <w:proofErr w:type="spellEnd"/>
            <w:r w:rsidRPr="00540168">
              <w:rPr>
                <w:lang w:eastAsia="cs-CZ"/>
              </w:rPr>
              <w:t xml:space="preserve">, Juraj </w:t>
            </w:r>
            <w:proofErr w:type="spellStart"/>
            <w:r w:rsidRPr="00540168">
              <w:rPr>
                <w:lang w:eastAsia="cs-CZ"/>
              </w:rPr>
              <w:t>Šimčík</w:t>
            </w:r>
            <w:proofErr w:type="spellEnd"/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40168" w:rsidRPr="00540168" w:rsidRDefault="00540168" w:rsidP="00540168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Opis činnosti, na účel ktorej bola účtovná jednotka zriadená a opis druhu podnikateľskej činnosti, ak ju účtovná jednotka vykonáva.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b/>
          <w:sz w:val="16"/>
          <w:szCs w:val="16"/>
          <w:lang w:eastAsia="cs-CZ"/>
        </w:rPr>
        <w:t>Hlavná činnosť : Starostlivosť o staršie osoby a osoby so zdravotným postihnutím v pobytových zariadeniach.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(4) Priemerný prepočítaný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 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(5) Informácia o organizáciách v zriaďovateľskej pôsobnosti účtovnej jednotky.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(6) Údaje podľa čl. I, III a IV  sa uvádzajú v textovej podobe a tabuľkovej podobe. 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  <w:t>Čl. II</w:t>
      </w:r>
    </w:p>
    <w:p w:rsidR="00540168" w:rsidRPr="00540168" w:rsidRDefault="00540168" w:rsidP="00540168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Informácie o účtovných zásadách a účtovných metódach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(1) Informácia, či je účtovná závierka zostavená za splnenia predpokladu, že účtovná jednotka bude nepretržite pokračovať vo svojej činnosti. </w:t>
      </w:r>
      <w:r w:rsidRPr="00540168">
        <w:rPr>
          <w:rFonts w:ascii="Arial" w:eastAsia="Times New Roman" w:hAnsi="Arial" w:cs="Arial"/>
          <w:b/>
          <w:sz w:val="16"/>
          <w:szCs w:val="16"/>
          <w:lang w:eastAsia="cs-CZ"/>
        </w:rPr>
        <w:t>ÁNO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(2) Zmeny účtovných zásad a zmeny účtovných metód s uvedením dôvodu týchto zmien a vyčíslením ich vplyvu na finančnú hodnotu majetku, záväzkov, základného imania a výsledku hospodárenia účtovnej jednotky.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(3) Spôsob oceňovania jednotlivých položiek majetku a záväzkov v členení na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dlhodobý nehmotný majetok obstaraný kúpou,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b) dlhodobý nehmotný majetok obstaraný vlastnou činnosťou,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c) dlhodobý nehmotný majetok obstaraný iným spôsobom, 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d) dlhodobý hmotný majetok obstaraný kúpou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: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Obstarávacou cenou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e) dlhodobý hmotný majetok obstaraný vlastnou činnosťou,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f) dlhodobý hmotný majetok obstaraný iným spôsobom,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g) dlhodobý finančný majetok,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h) zásoby obstarané kúpou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: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Obstarávacou cenou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i) zásoby vytvorené vlastnou činnosťou,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j) zásoby obstarané iným spôsobom,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k) pohľadávky,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l) krátkodobý finančný majetok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: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Menovou hodnotou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m) časové rozlíšenie na strane aktív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: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Vo vecnej časovej súvislosti s účtovným obdobím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n) záväzky vrátane rezerv, dlhopisov, pôžičiek a úverov,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Obstarávacou cenou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o) časové rozlíšenie na strane pasív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: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Vo vecnej časovej súvislosti s účtovným obdobím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p) deriváty,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r) majetok a záväzky zabezpečené derivátmi.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(4) Spôsob zostavenia odpisového plánu pre jednotlivé druhy dlhodobého hmotného majetku  a dlhodobého nehmotného majetku, pričom sa uvádza doba odpisovania, použité sadzby odpisov a odpisové metódy pri určení účtovných odpisov. 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764"/>
        <w:gridCol w:w="2408"/>
        <w:gridCol w:w="2586"/>
        <w:gridCol w:w="2586"/>
      </w:tblGrid>
      <w:tr w:rsidR="00540168" w:rsidRPr="00540168" w:rsidTr="00027FC3">
        <w:tc>
          <w:tcPr>
            <w:tcW w:w="2764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lang w:eastAsia="cs-CZ"/>
              </w:rPr>
            </w:pPr>
            <w:r w:rsidRPr="00540168">
              <w:rPr>
                <w:b/>
                <w:lang w:eastAsia="cs-CZ"/>
              </w:rPr>
              <w:t>Druh dlhodobého majetku</w:t>
            </w:r>
          </w:p>
        </w:tc>
        <w:tc>
          <w:tcPr>
            <w:tcW w:w="2408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lang w:eastAsia="cs-CZ"/>
              </w:rPr>
            </w:pPr>
            <w:r w:rsidRPr="00540168">
              <w:rPr>
                <w:b/>
                <w:lang w:eastAsia="cs-CZ"/>
              </w:rPr>
              <w:t>Doba odpisovania</w:t>
            </w:r>
          </w:p>
        </w:tc>
        <w:tc>
          <w:tcPr>
            <w:tcW w:w="2586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lang w:eastAsia="cs-CZ"/>
              </w:rPr>
            </w:pPr>
            <w:r w:rsidRPr="00540168">
              <w:rPr>
                <w:b/>
                <w:lang w:eastAsia="cs-CZ"/>
              </w:rPr>
              <w:t>Sadzby odpisov</w:t>
            </w:r>
          </w:p>
        </w:tc>
        <w:tc>
          <w:tcPr>
            <w:tcW w:w="2586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lang w:eastAsia="cs-CZ"/>
              </w:rPr>
            </w:pPr>
            <w:r w:rsidRPr="00540168">
              <w:rPr>
                <w:b/>
                <w:lang w:eastAsia="cs-CZ"/>
              </w:rPr>
              <w:t>Odpisová metóda</w:t>
            </w:r>
          </w:p>
        </w:tc>
      </w:tr>
      <w:tr w:rsidR="00540168" w:rsidRPr="00540168" w:rsidTr="00027FC3">
        <w:tc>
          <w:tcPr>
            <w:tcW w:w="2764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Budovy a stavby</w:t>
            </w:r>
          </w:p>
        </w:tc>
        <w:tc>
          <w:tcPr>
            <w:tcW w:w="2408" w:type="dxa"/>
          </w:tcPr>
          <w:p w:rsidR="00540168" w:rsidRPr="00540168" w:rsidRDefault="00540168" w:rsidP="00540168">
            <w:pPr>
              <w:spacing w:after="120"/>
              <w:jc w:val="center"/>
              <w:rPr>
                <w:lang w:eastAsia="cs-CZ"/>
              </w:rPr>
            </w:pPr>
            <w:r w:rsidRPr="00540168">
              <w:rPr>
                <w:lang w:eastAsia="cs-CZ"/>
              </w:rPr>
              <w:t>20 rokov</w:t>
            </w:r>
          </w:p>
        </w:tc>
        <w:tc>
          <w:tcPr>
            <w:tcW w:w="2586" w:type="dxa"/>
          </w:tcPr>
          <w:p w:rsidR="00540168" w:rsidRPr="00540168" w:rsidRDefault="00540168" w:rsidP="00540168">
            <w:pPr>
              <w:spacing w:after="120"/>
              <w:jc w:val="center"/>
              <w:rPr>
                <w:lang w:eastAsia="cs-CZ"/>
              </w:rPr>
            </w:pPr>
            <w:r w:rsidRPr="00540168">
              <w:rPr>
                <w:lang w:eastAsia="cs-CZ"/>
              </w:rPr>
              <w:t>5 %</w:t>
            </w:r>
          </w:p>
        </w:tc>
        <w:tc>
          <w:tcPr>
            <w:tcW w:w="258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Lineárna – rovnomerná</w:t>
            </w:r>
          </w:p>
        </w:tc>
      </w:tr>
      <w:tr w:rsidR="00540168" w:rsidRPr="00540168" w:rsidTr="00027FC3">
        <w:tc>
          <w:tcPr>
            <w:tcW w:w="2764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Samostatné hnuteľné veci</w:t>
            </w:r>
          </w:p>
        </w:tc>
        <w:tc>
          <w:tcPr>
            <w:tcW w:w="2408" w:type="dxa"/>
          </w:tcPr>
          <w:p w:rsidR="00540168" w:rsidRPr="00540168" w:rsidRDefault="00540168" w:rsidP="00540168">
            <w:pPr>
              <w:spacing w:after="120"/>
              <w:jc w:val="center"/>
              <w:rPr>
                <w:lang w:eastAsia="cs-CZ"/>
              </w:rPr>
            </w:pPr>
            <w:r w:rsidRPr="00540168">
              <w:rPr>
                <w:lang w:eastAsia="cs-CZ"/>
              </w:rPr>
              <w:t>4 roky</w:t>
            </w:r>
          </w:p>
        </w:tc>
        <w:tc>
          <w:tcPr>
            <w:tcW w:w="2586" w:type="dxa"/>
          </w:tcPr>
          <w:p w:rsidR="00540168" w:rsidRPr="00540168" w:rsidRDefault="00540168" w:rsidP="00540168">
            <w:pPr>
              <w:spacing w:after="120"/>
              <w:jc w:val="center"/>
              <w:rPr>
                <w:lang w:eastAsia="cs-CZ"/>
              </w:rPr>
            </w:pPr>
            <w:r w:rsidRPr="00540168">
              <w:rPr>
                <w:lang w:eastAsia="cs-CZ"/>
              </w:rPr>
              <w:t>25 %</w:t>
            </w:r>
          </w:p>
        </w:tc>
        <w:tc>
          <w:tcPr>
            <w:tcW w:w="2586" w:type="dxa"/>
          </w:tcPr>
          <w:p w:rsidR="00540168" w:rsidRPr="00540168" w:rsidRDefault="00540168" w:rsidP="00540168">
            <w:pPr>
              <w:spacing w:after="120"/>
              <w:jc w:val="both"/>
              <w:rPr>
                <w:lang w:eastAsia="cs-CZ"/>
              </w:rPr>
            </w:pPr>
            <w:r w:rsidRPr="00540168">
              <w:rPr>
                <w:lang w:eastAsia="cs-CZ"/>
              </w:rPr>
              <w:t>Lineárna - rovnomerná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(5) Zásady pre zohľadnenie zníženia hodnoty majetku.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  <w:t>Čl. III</w:t>
      </w:r>
    </w:p>
    <w:p w:rsidR="00540168" w:rsidRPr="00540168" w:rsidRDefault="00540168" w:rsidP="00540168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Informácie, ktoré dopĺňajú a vysvetľujú údaje v súvahe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(1)  Údaje o dlhodobom nehmotnom majetku a dlhodobom hmotnom majetku za bežné účtovné obdobie, a to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b) 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c) prehľad o zostatkových cenách dlhodobého majetku na začiatku bežného účtovného obdobia a na konci bežného účtovného obdobia.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(2) Prehľad dlhodobého majetku, na ktorý je zriadené záložné právo a dlhodobého majetku, pri ktorom má účtovná jednotka obmedzené právo s ním nakladať.</w:t>
      </w:r>
    </w:p>
    <w:p w:rsidR="00540168" w:rsidRPr="00540168" w:rsidRDefault="00540168" w:rsidP="00540168">
      <w:pPr>
        <w:spacing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(3) Údaje o spôsobe a výške poistenia dlhodobého nehmotného majetku a dlhodobého hmotného majetku.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(4) Údaje o štruktúre dlhodobého finančného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(5) Informácia o výške tvorby, zníženia a zúčtovania opravných položiek k dlhodobému finančnému majetku a opis dôvodu ich tvorby, zníženia a zúčtovania.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(6) Prehľad o významných položkách krátkodobého finančného majetku a  o ocenení krátkodobého finančného majetku  reálnou hodnotou ku dňu, ku ktorému sa zostavuje účtovná závierka, pričom sa uvádza vplyv takéhoto ocenenia na výsledok hospodárenia účtovnej jednotky.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(7)  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(8) Opis významných pohľadávok v nadväznosti na položky súvahy a v členení na pohľadávky za hlavnú činnosť a podnikateľskú činnosť.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(9) 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(10) Prehľad  pohľadávok do lehoty splatnosti a po lehote splatnosti.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(11) Prehľad významných položiek časového rozlíšenia nákladov budúcich období a príjmov budúcich období.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(12) Opis a výška zmien vlastných zdrojov krytia neobežného majetku a obežného majetku podľa položiek súvahy za bežné účtovné obdobie, a to 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 w:rsidR="00540168" w:rsidRPr="00540168" w:rsidRDefault="00540168" w:rsidP="00540168">
      <w:pPr>
        <w:spacing w:after="12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b) opis jednotlivých druhov fondov, ktoré tvorí účtovná jednotka, stav na začiatku bežného účtovného obdobia, prírastky, úbytky, presuny a zostatok na konci bežného účtovného obdobia. 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(13) Informácia o rozdelení účtovného zisku alebo </w:t>
      </w:r>
      <w:proofErr w:type="spellStart"/>
      <w:r w:rsidRPr="00540168">
        <w:rPr>
          <w:rFonts w:ascii="Arial" w:eastAsia="Times New Roman" w:hAnsi="Arial" w:cs="Arial"/>
          <w:sz w:val="16"/>
          <w:szCs w:val="16"/>
          <w:lang w:eastAsia="cs-CZ"/>
        </w:rPr>
        <w:t>vysporiadaní</w:t>
      </w:r>
      <w:proofErr w:type="spellEnd"/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účtovnej straty vykázanej v minulých účtovných obdobiach.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(14) Opis a výška cudzích zdrojov, a to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predpokladaný rok použitia rezervy,</w:t>
      </w:r>
    </w:p>
    <w:p w:rsidR="00540168" w:rsidRPr="00540168" w:rsidRDefault="00540168" w:rsidP="00540168">
      <w:pPr>
        <w:spacing w:before="120" w:after="120" w:line="240" w:lineRule="auto"/>
        <w:ind w:left="240" w:hanging="24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b) údaje o významných položkách na účtoch 325 -  Ostatné záväzky a 379 – Iné záväzky; uvádza sa začiatočný stav, prírastky, úbytky a konečný zostatok podľa jednotlivých druhov  záväzkov,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c) prehľad  o výške záväzkov do lehoty splatnosti a po lehote splatnosti,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d) prehľad o výške záväzkov podľa zostatkovej doby splatnosti v členení podľa položiek súvahy 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1. do jedného roka vrátane,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2. od jedného roka do piatich rokov vrátane,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3. viac ako päť rokov,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e) prehľad o záväzkoch zo sociálneho fondu; uvádza sa začiatočný stav, tvorba a čerpanie sociálneho fondu počas účtovného obdobia a zostatok na konci účtovného obdobia,</w:t>
      </w:r>
    </w:p>
    <w:p w:rsidR="00540168" w:rsidRPr="00540168" w:rsidRDefault="00540168" w:rsidP="00540168">
      <w:pPr>
        <w:spacing w:before="120" w:after="120" w:line="240" w:lineRule="auto"/>
        <w:ind w:left="180" w:hanging="18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f) 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540168" w:rsidRPr="00540168" w:rsidRDefault="00540168" w:rsidP="00540168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g) prehľad o významných položkách časového rozlíšenia výdavkov budúcich období.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(15) Prehľad o významných položkách výnosov budúcich období v členení najmä na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zostatkovú hodnotu bezodplatne nadobudnutého dlhodobého majetku,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b) zostatkovú hodnotu dlhodobého majetku obstaraného z dotácie,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c) zostatok nepoužitej dotácie alebo grantu,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d) zostatok nepoužitej časti podielu zaplatenej dane,</w:t>
      </w:r>
    </w:p>
    <w:p w:rsidR="00540168" w:rsidRPr="00540168" w:rsidRDefault="00540168" w:rsidP="00540168">
      <w:pPr>
        <w:spacing w:before="120" w:after="24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e) zostatkovú hodnotu dlhodobého majetku obstaraného z podielu zaplatenej dane.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(16) Údaje o majetku prenajatom formou finančného prenájmu, a to</w:t>
      </w:r>
    </w:p>
    <w:p w:rsidR="00540168" w:rsidRPr="00540168" w:rsidRDefault="00540168" w:rsidP="00540168">
      <w:pPr>
        <w:spacing w:before="120" w:after="120" w:line="240" w:lineRule="auto"/>
        <w:ind w:left="240" w:hanging="24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celková suma dohodnutých platieb ku dňu, ku ktorému sa zostavuje účtovná závierka, v členení na istinu a finančný náklad,</w:t>
      </w:r>
    </w:p>
    <w:p w:rsidR="00540168" w:rsidRPr="00540168" w:rsidRDefault="00540168" w:rsidP="00540168">
      <w:pPr>
        <w:spacing w:before="120" w:after="120" w:line="240" w:lineRule="auto"/>
        <w:ind w:left="240" w:hanging="24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b) suma istiny a finančného nákladu podľa doby splatnosti </w:t>
      </w:r>
    </w:p>
    <w:p w:rsidR="00540168" w:rsidRPr="00540168" w:rsidRDefault="00540168" w:rsidP="00540168">
      <w:pPr>
        <w:spacing w:before="120" w:after="120" w:line="240" w:lineRule="auto"/>
        <w:ind w:left="240" w:hanging="24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1. do jedného roka vrátane,</w:t>
      </w:r>
    </w:p>
    <w:p w:rsidR="00540168" w:rsidRPr="00540168" w:rsidRDefault="00540168" w:rsidP="00540168">
      <w:pPr>
        <w:spacing w:before="120" w:after="120" w:line="240" w:lineRule="auto"/>
        <w:ind w:left="240" w:hanging="24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ab/>
        <w:t>2. od jedného roka do piatich rokov vrátane,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    3. viac ako päť rokov.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  <w:t>Čl. IV</w:t>
      </w:r>
    </w:p>
    <w:p w:rsidR="00540168" w:rsidRPr="00540168" w:rsidRDefault="00540168" w:rsidP="00540168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Informácie, ktoré dopĺňajú a vysvetľujú údaje vo výkaze ziskov a strát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(1) Prehľad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540168" w:rsidRPr="00540168" w:rsidTr="00027FC3">
        <w:tc>
          <w:tcPr>
            <w:tcW w:w="3448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Prehľad tržieb za vlastné výkony a tovar</w:t>
            </w:r>
          </w:p>
        </w:tc>
        <w:tc>
          <w:tcPr>
            <w:tcW w:w="3448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Hlavná činnosť</w:t>
            </w:r>
          </w:p>
        </w:tc>
        <w:tc>
          <w:tcPr>
            <w:tcW w:w="3448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Podnikateľská činnosť</w:t>
            </w:r>
          </w:p>
        </w:tc>
      </w:tr>
      <w:tr w:rsidR="00540168" w:rsidRPr="00540168" w:rsidTr="00027FC3">
        <w:tc>
          <w:tcPr>
            <w:tcW w:w="3448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Tržby za sociálne služby obyvateľom</w:t>
            </w:r>
          </w:p>
        </w:tc>
        <w:tc>
          <w:tcPr>
            <w:tcW w:w="3448" w:type="dxa"/>
          </w:tcPr>
          <w:p w:rsidR="00540168" w:rsidRPr="00540168" w:rsidRDefault="00027FC3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511 396,51</w:t>
            </w:r>
          </w:p>
        </w:tc>
        <w:tc>
          <w:tcPr>
            <w:tcW w:w="3448" w:type="dxa"/>
          </w:tcPr>
          <w:p w:rsidR="00540168" w:rsidRPr="00540168" w:rsidRDefault="00540168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0,00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(2) Opis a vyčíslenie hodnoty významných položiek prijatých darov, osobitných výnosov, zákonných poplatkov a iných ostatných výnosov. 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5740"/>
        <w:gridCol w:w="4604"/>
      </w:tblGrid>
      <w:tr w:rsidR="00540168" w:rsidRPr="00540168" w:rsidTr="00027FC3">
        <w:tc>
          <w:tcPr>
            <w:tcW w:w="5740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4604" w:type="dxa"/>
          </w:tcPr>
          <w:p w:rsidR="00540168" w:rsidRPr="00540168" w:rsidRDefault="00540168" w:rsidP="00540168">
            <w:pPr>
              <w:spacing w:after="120"/>
              <w:jc w:val="center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Suma</w:t>
            </w:r>
          </w:p>
        </w:tc>
      </w:tr>
      <w:tr w:rsidR="00540168" w:rsidRPr="00540168" w:rsidTr="00027FC3">
        <w:tc>
          <w:tcPr>
            <w:tcW w:w="5740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Dary a príspevky od FO a PO</w:t>
            </w:r>
          </w:p>
        </w:tc>
        <w:tc>
          <w:tcPr>
            <w:tcW w:w="4604" w:type="dxa"/>
          </w:tcPr>
          <w:p w:rsidR="00540168" w:rsidRPr="00540168" w:rsidRDefault="001D279C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 w:rsidRPr="001D279C">
              <w:rPr>
                <w:sz w:val="18"/>
                <w:szCs w:val="18"/>
                <w:lang w:eastAsia="cs-CZ"/>
              </w:rPr>
              <w:t>6 052,36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(3) Prehľad  dotácií a grantov, ktoré účtovná jednotka prijala v priebehu bežného účtovného obdobia.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5740"/>
        <w:gridCol w:w="4604"/>
      </w:tblGrid>
      <w:tr w:rsidR="00540168" w:rsidRPr="00540168" w:rsidTr="00027FC3">
        <w:tc>
          <w:tcPr>
            <w:tcW w:w="5740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Prehľad dotácii a Grantov</w:t>
            </w:r>
          </w:p>
        </w:tc>
        <w:tc>
          <w:tcPr>
            <w:tcW w:w="4604" w:type="dxa"/>
          </w:tcPr>
          <w:p w:rsidR="00540168" w:rsidRPr="00540168" w:rsidRDefault="00540168" w:rsidP="00540168">
            <w:pPr>
              <w:spacing w:after="120"/>
              <w:jc w:val="center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Suma</w:t>
            </w:r>
          </w:p>
        </w:tc>
      </w:tr>
      <w:tr w:rsidR="00540168" w:rsidRPr="00540168" w:rsidTr="00027FC3">
        <w:trPr>
          <w:trHeight w:val="347"/>
        </w:trPr>
        <w:tc>
          <w:tcPr>
            <w:tcW w:w="5740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 xml:space="preserve">Od </w:t>
            </w:r>
            <w:proofErr w:type="spellStart"/>
            <w:r w:rsidRPr="00540168">
              <w:rPr>
                <w:sz w:val="18"/>
                <w:szCs w:val="18"/>
                <w:lang w:eastAsia="cs-CZ"/>
              </w:rPr>
              <w:t>MPSVaR</w:t>
            </w:r>
            <w:proofErr w:type="spellEnd"/>
            <w:r w:rsidRPr="00540168">
              <w:rPr>
                <w:sz w:val="18"/>
                <w:szCs w:val="18"/>
                <w:lang w:eastAsia="cs-CZ"/>
              </w:rPr>
              <w:t xml:space="preserve"> a mesto Partizánske</w:t>
            </w:r>
          </w:p>
        </w:tc>
        <w:tc>
          <w:tcPr>
            <w:tcW w:w="4604" w:type="dxa"/>
          </w:tcPr>
          <w:p w:rsidR="00540168" w:rsidRPr="00540168" w:rsidRDefault="00F50FF8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713 664,80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(4) Opis a suma významných položiek finančných výnosov; uvádza sa aj celková suma kurzových ziskov, pričom  osobitne sa uvádza hodnota kurzových ziskov účtovaná ku dňu, ku ktorému sa zostavuje účtovná závierka.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(5) Opis a vyčíslenie hodnoty významných položiek nákladov, nákladov na ostatné služby, osobitných nákladov a iných ostatných nákladov. 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540168" w:rsidRPr="00540168" w:rsidTr="00027FC3"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Opis významných nákladov, nákladov na ostatné služby, osobitné náklady a iné ostatné náklady</w:t>
            </w:r>
          </w:p>
        </w:tc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</w:p>
          <w:p w:rsidR="00540168" w:rsidRPr="00540168" w:rsidRDefault="00540168" w:rsidP="00540168">
            <w:pPr>
              <w:spacing w:after="120"/>
              <w:jc w:val="center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Suma</w:t>
            </w:r>
          </w:p>
        </w:tc>
      </w:tr>
      <w:tr w:rsidR="00540168" w:rsidRPr="00540168" w:rsidTr="00027FC3"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 xml:space="preserve">Náklady : </w:t>
            </w:r>
          </w:p>
        </w:tc>
        <w:tc>
          <w:tcPr>
            <w:tcW w:w="5172" w:type="dxa"/>
          </w:tcPr>
          <w:p w:rsidR="00540168" w:rsidRPr="00540168" w:rsidRDefault="00F50FF8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1 231 929,99</w:t>
            </w:r>
          </w:p>
        </w:tc>
      </w:tr>
      <w:tr w:rsidR="00540168" w:rsidRPr="00540168" w:rsidTr="00027FC3"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5172" w:type="dxa"/>
          </w:tcPr>
          <w:p w:rsidR="00540168" w:rsidRPr="00540168" w:rsidRDefault="00F50FF8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211 956,84</w:t>
            </w:r>
          </w:p>
        </w:tc>
      </w:tr>
      <w:tr w:rsidR="00540168" w:rsidRPr="00540168" w:rsidTr="00027FC3"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Energie</w:t>
            </w:r>
          </w:p>
        </w:tc>
        <w:tc>
          <w:tcPr>
            <w:tcW w:w="5172" w:type="dxa"/>
          </w:tcPr>
          <w:p w:rsidR="00540168" w:rsidRPr="00540168" w:rsidRDefault="00F50FF8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58 949,71</w:t>
            </w:r>
          </w:p>
        </w:tc>
      </w:tr>
      <w:tr w:rsidR="00540168" w:rsidRPr="00540168" w:rsidTr="00027FC3"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Reprezentačné</w:t>
            </w:r>
          </w:p>
        </w:tc>
        <w:tc>
          <w:tcPr>
            <w:tcW w:w="5172" w:type="dxa"/>
          </w:tcPr>
          <w:p w:rsidR="00540168" w:rsidRPr="00540168" w:rsidRDefault="00F50FF8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179,85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(6) Prehľad o účele a výške použitia podielu zaplatenej dane za bežné účtovné obdobie.</w:t>
      </w:r>
      <w:r w:rsidR="001D279C">
        <w:rPr>
          <w:rFonts w:ascii="Arial" w:eastAsia="Times New Roman" w:hAnsi="Arial" w:cs="Arial"/>
          <w:sz w:val="16"/>
          <w:szCs w:val="16"/>
          <w:lang w:eastAsia="cs-CZ"/>
        </w:rPr>
        <w:t xml:space="preserve"> viď tabuľka IV. ods. 6.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(7) Opis a suma významných položiek finančných nákladov; uvádza sa aj celková suma kurzových strát, pričom osobitne sa uvádza hodnota kurzových strát účtovaná ku dňu, ku ktorému sa zostavuje účtovná závierka.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(8) V účtovnej jednotke, ktorá má povinnosť overenia účtovnej závierky audítorom, sa uvedie vymedzenie a suma nákladov za účtovné obdobie v členení na náklady za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overenie účtovnej závierky,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b) </w:t>
      </w:r>
      <w:proofErr w:type="spellStart"/>
      <w:r w:rsidRPr="00540168">
        <w:rPr>
          <w:rFonts w:ascii="Arial" w:eastAsia="Times New Roman" w:hAnsi="Arial" w:cs="Arial"/>
          <w:sz w:val="16"/>
          <w:szCs w:val="16"/>
          <w:lang w:eastAsia="cs-CZ"/>
        </w:rPr>
        <w:t>uisťovacie</w:t>
      </w:r>
      <w:proofErr w:type="spellEnd"/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 audítorské služby s výnimkou overenia účtovnej závierky,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c) súvisiace audítorské služby,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d) daňové poradenstvo,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e) ostatné neaudítorské služby.</w:t>
      </w:r>
    </w:p>
    <w:p w:rsidR="00540168" w:rsidRPr="00540168" w:rsidRDefault="00540168" w:rsidP="00540168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kern w:val="32"/>
          <w:sz w:val="20"/>
          <w:szCs w:val="20"/>
          <w:lang w:eastAsia="cs-CZ"/>
        </w:rPr>
        <w:t>Čl. V</w:t>
      </w:r>
    </w:p>
    <w:p w:rsidR="00540168" w:rsidRPr="00540168" w:rsidRDefault="00540168" w:rsidP="00540168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Opis údajov na podsúvahových účtoch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Významné položky prenajatého majetku, majetku prijatého do úschovy,  odpísané pohľadávky a prípadné ďalšie položky.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540168" w:rsidRPr="00540168" w:rsidTr="00027FC3"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Významné položky</w:t>
            </w:r>
          </w:p>
        </w:tc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center"/>
              <w:rPr>
                <w:b/>
                <w:sz w:val="18"/>
                <w:szCs w:val="18"/>
                <w:lang w:eastAsia="cs-CZ"/>
              </w:rPr>
            </w:pPr>
            <w:r w:rsidRPr="00540168">
              <w:rPr>
                <w:b/>
                <w:sz w:val="18"/>
                <w:szCs w:val="18"/>
                <w:lang w:eastAsia="cs-CZ"/>
              </w:rPr>
              <w:t>Hodnota majetku</w:t>
            </w:r>
          </w:p>
        </w:tc>
      </w:tr>
      <w:tr w:rsidR="00540168" w:rsidRPr="00540168" w:rsidTr="00027FC3"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both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Prenajatý majetok od mesta Partizánske</w:t>
            </w:r>
          </w:p>
        </w:tc>
        <w:tc>
          <w:tcPr>
            <w:tcW w:w="5172" w:type="dxa"/>
          </w:tcPr>
          <w:p w:rsidR="00540168" w:rsidRPr="00540168" w:rsidRDefault="00540168" w:rsidP="00540168">
            <w:pPr>
              <w:spacing w:after="120"/>
              <w:jc w:val="center"/>
              <w:rPr>
                <w:sz w:val="18"/>
                <w:szCs w:val="18"/>
                <w:lang w:eastAsia="cs-CZ"/>
              </w:rPr>
            </w:pPr>
            <w:r w:rsidRPr="00540168">
              <w:rPr>
                <w:sz w:val="18"/>
                <w:szCs w:val="18"/>
                <w:lang w:eastAsia="cs-CZ"/>
              </w:rPr>
              <w:t>219 771,63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Čl. VI</w:t>
      </w:r>
    </w:p>
    <w:p w:rsidR="00540168" w:rsidRPr="00540168" w:rsidRDefault="00540168" w:rsidP="00540168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Ďalšie informácie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(1) 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 </w:t>
      </w:r>
      <w:r w:rsidRPr="00540168">
        <w:rPr>
          <w:rFonts w:ascii="Arial" w:eastAsia="Times New Roman" w:hAnsi="Arial" w:cs="Arial"/>
          <w:b/>
          <w:sz w:val="16"/>
          <w:szCs w:val="16"/>
          <w:lang w:eastAsia="cs-CZ"/>
        </w:rPr>
        <w:t>Nemáme.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(2) Opis a hodnota iných pasív vyplývajúcich zo súdnych rozhodnutí, z poskytnutých záruk, zo všeobecne záväzných právnych predpisov, z ručenia podľa jednotlivých druhov ručenia;  takýmito inými pasívami sú: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sk-SK"/>
        </w:rPr>
        <w:t>a) 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sk-SK"/>
        </w:rPr>
        <w:t xml:space="preserve">b) povinnosť, ktorá vznikla ako dôsledok minulej udalosti, ale ktorá sa nevykazuje v súvahe, pretože nie je pravdepodobné, že na splnenie tejto povinnosti bude potrebný úbytok ekonomických úžitkov, alebo výška tejto povinnosti sa nedá spoľahlivo oceniť. </w:t>
      </w:r>
      <w:r w:rsidRPr="00540168">
        <w:rPr>
          <w:rFonts w:ascii="Arial" w:eastAsia="Times New Roman" w:hAnsi="Arial" w:cs="Arial"/>
          <w:b/>
          <w:sz w:val="16"/>
          <w:szCs w:val="16"/>
          <w:lang w:eastAsia="sk-SK"/>
        </w:rPr>
        <w:t>Nemáme.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(3) 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a) povinnosť z devízových termínovaných obchodov a iných finančných derivátov,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b) povinnosť z opčných obchodov,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c) zákonná povinnosť alebo zmluvná povinnosť odobrať určité produkty alebo služby, napríklad z dodávateľských alebo odberateľských zmlúv,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d) povinnosť z leasingových, nájomných, servisných, poistných, koncesionárskych, licenčných zmlúv a podobných zmlúv,</w:t>
      </w:r>
    </w:p>
    <w:p w:rsidR="00540168" w:rsidRPr="00540168" w:rsidRDefault="00540168" w:rsidP="0054016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 xml:space="preserve">e) iné povinnosti. </w:t>
      </w:r>
      <w:r w:rsidRPr="00540168">
        <w:rPr>
          <w:rFonts w:ascii="Arial" w:eastAsia="Times New Roman" w:hAnsi="Arial" w:cs="Arial"/>
          <w:b/>
          <w:sz w:val="16"/>
          <w:szCs w:val="16"/>
          <w:lang w:eastAsia="cs-CZ"/>
        </w:rPr>
        <w:t>Bezvýznamné.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(4) Prehľad nehnuteľných kultúrnych pamiatok, ktoré sú v správe alebo vo vlastníctve účtovnej jednotky.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t>(5) Informácie o významných skutočnostiach, ktoré nastali medzi dňom, ku ktorému sa zostavuje účtovná závierka a dňom jej zostavenia.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b/>
          <w:sz w:val="16"/>
          <w:szCs w:val="16"/>
          <w:lang w:eastAsia="cs-CZ"/>
        </w:rPr>
        <w:t>Medzi dňom ku ktorému sa zostavuje účtovná závierka a dňom jej zostavenia nenastali žiadne významné skutočnosti, ktoré by bolo potrebné uviesť v týchto poznámkach</w:t>
      </w:r>
      <w:r w:rsidRPr="00540168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540168" w:rsidRPr="00540168" w:rsidRDefault="00540168" w:rsidP="0054016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Vzorová tabuľka k čl. I ods.  4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2552"/>
      </w:tblGrid>
      <w:tr w:rsidR="00540168" w:rsidRPr="00540168" w:rsidTr="00027FC3">
        <w:tc>
          <w:tcPr>
            <w:tcW w:w="4961" w:type="dxa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255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540168" w:rsidRPr="00540168" w:rsidTr="00027FC3">
        <w:trPr>
          <w:trHeight w:val="391"/>
        </w:trPr>
        <w:tc>
          <w:tcPr>
            <w:tcW w:w="496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540168" w:rsidRPr="00540168" w:rsidRDefault="003975F9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40168" w:rsidRPr="00540168" w:rsidRDefault="001D279C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</w:tr>
      <w:tr w:rsidR="00540168" w:rsidRPr="00540168" w:rsidTr="00027FC3">
        <w:trPr>
          <w:trHeight w:val="391"/>
        </w:trPr>
        <w:tc>
          <w:tcPr>
            <w:tcW w:w="496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5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</w:tr>
      <w:tr w:rsidR="00540168" w:rsidRPr="00540168" w:rsidTr="00027FC3">
        <w:trPr>
          <w:trHeight w:val="391"/>
        </w:trPr>
        <w:tc>
          <w:tcPr>
            <w:tcW w:w="496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5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540168" w:rsidRPr="00540168" w:rsidTr="00027FC3">
        <w:trPr>
          <w:trHeight w:val="391"/>
        </w:trPr>
        <w:tc>
          <w:tcPr>
            <w:tcW w:w="496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5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  <w:sectPr w:rsidR="00540168" w:rsidRPr="00540168" w:rsidSect="00027FC3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272"/>
        </w:sectPr>
      </w:pPr>
    </w:p>
    <w:p w:rsidR="00540168" w:rsidRPr="00540168" w:rsidRDefault="00F50FF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</w:t>
      </w:r>
      <w:r w:rsidR="00540168"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abuľka  k čl. III ods. 1 o stave a pohybe dlhodobého nehmotného majetk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u a dlhodobého hmotného majetku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40168" w:rsidRPr="00540168" w:rsidRDefault="00F50FF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Tabuľka č. 1</w:t>
      </w: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26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02"/>
      </w:tblGrid>
      <w:tr w:rsidR="00540168" w:rsidRPr="00540168" w:rsidTr="00027FC3"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123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Stavby</w:t>
            </w:r>
          </w:p>
        </w:tc>
        <w:tc>
          <w:tcPr>
            <w:tcW w:w="1246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Spolu</w:t>
            </w:r>
          </w:p>
        </w:tc>
      </w:tr>
      <w:tr w:rsidR="00540168" w:rsidRPr="00540168" w:rsidTr="00027FC3"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Prvotné ocenenie</w:t>
            </w: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stav na začiatku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 w:rsidR="00CF7A8A"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607,00</w:t>
            </w: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41 880,00</w:t>
            </w: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F7A8A" w:rsidRPr="00CF7A8A" w:rsidRDefault="00CF7A8A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16531,00</w:t>
            </w: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  <w:r w:rsidR="00CF7A8A"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64 718,00</w:t>
            </w:r>
          </w:p>
        </w:tc>
      </w:tr>
      <w:tr w:rsidR="00540168" w:rsidRPr="00540168" w:rsidTr="00027FC3">
        <w:trPr>
          <w:trHeight w:val="401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prírastky  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421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úbytky 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421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presuny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 na konci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3607,00</w:t>
            </w: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41 880,00</w:t>
            </w: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16531,00</w:t>
            </w: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2700,00</w:t>
            </w: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64 718,00</w:t>
            </w:r>
          </w:p>
        </w:tc>
      </w:tr>
      <w:tr w:rsidR="00540168" w:rsidRPr="00540168" w:rsidTr="00027FC3"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Oprávky – </w:t>
            </w: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 na začiatku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3607,00</w:t>
            </w: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37 414,00</w:t>
            </w: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16531,00</w:t>
            </w: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2700,00</w:t>
            </w: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F7A8A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60 252,00</w:t>
            </w:r>
          </w:p>
        </w:tc>
      </w:tr>
      <w:tr w:rsidR="00540168" w:rsidRPr="00540168" w:rsidTr="00027FC3">
        <w:trPr>
          <w:trHeight w:val="426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prírastky  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1 196,00</w:t>
            </w: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1 196,00</w:t>
            </w:r>
          </w:p>
        </w:tc>
      </w:tr>
      <w:tr w:rsidR="00540168" w:rsidRPr="00540168" w:rsidTr="00027FC3">
        <w:trPr>
          <w:trHeight w:val="439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úbytky 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 na konci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3607,00</w:t>
            </w: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38 610,00</w:t>
            </w: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16531,00</w:t>
            </w: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2 700,00</w:t>
            </w: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F7A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61 448,00</w:t>
            </w:r>
          </w:p>
          <w:p w:rsidR="00540168" w:rsidRPr="00CF7A8A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CF7A8A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Opravné položky</w:t>
            </w: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stav na začiatku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09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prírastky  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37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úbytky 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37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 na konci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3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FF407F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61"/>
        </w:trPr>
        <w:tc>
          <w:tcPr>
            <w:tcW w:w="15685" w:type="dxa"/>
            <w:gridSpan w:val="12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Zostatková hodnota</w:t>
            </w:r>
          </w:p>
        </w:tc>
      </w:tr>
      <w:tr w:rsidR="00540168" w:rsidRPr="00540168" w:rsidTr="00027FC3">
        <w:trPr>
          <w:trHeight w:val="361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 na začiatku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4 466,00</w:t>
            </w:r>
          </w:p>
        </w:tc>
        <w:tc>
          <w:tcPr>
            <w:tcW w:w="12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39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4 466,00</w:t>
            </w:r>
          </w:p>
          <w:p w:rsidR="00CF7A8A" w:rsidRPr="00540168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61"/>
        </w:trPr>
        <w:tc>
          <w:tcPr>
            <w:tcW w:w="19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 na konci bežného účtovného obdobia</w:t>
            </w: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9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3 270,00</w:t>
            </w:r>
          </w:p>
        </w:tc>
        <w:tc>
          <w:tcPr>
            <w:tcW w:w="12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39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CF7A8A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3 270,00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F50FF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</w:t>
      </w:r>
      <w:r w:rsidR="00540168"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abuľka k čl. III ods. 6 o položkách krátkodobého finančného majetku</w:t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Tabuľka č. 1</w:t>
      </w: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5103"/>
        <w:gridCol w:w="4536"/>
      </w:tblGrid>
      <w:tr w:rsidR="00540168" w:rsidRPr="00540168" w:rsidTr="00027FC3">
        <w:tc>
          <w:tcPr>
            <w:tcW w:w="4606" w:type="dxa"/>
            <w:vAlign w:val="center"/>
          </w:tcPr>
          <w:p w:rsidR="00540168" w:rsidRPr="00540168" w:rsidRDefault="00540168" w:rsidP="00540168">
            <w:pPr>
              <w:spacing w:after="120"/>
              <w:jc w:val="center"/>
              <w:rPr>
                <w:b/>
                <w:sz w:val="16"/>
                <w:szCs w:val="16"/>
                <w:lang w:eastAsia="cs-CZ"/>
              </w:rPr>
            </w:pPr>
            <w:r w:rsidRPr="00540168">
              <w:rPr>
                <w:b/>
                <w:sz w:val="16"/>
                <w:szCs w:val="16"/>
                <w:lang w:eastAsia="cs-CZ"/>
              </w:rPr>
              <w:t>Krátkodobý finančný majetok</w:t>
            </w:r>
          </w:p>
        </w:tc>
        <w:tc>
          <w:tcPr>
            <w:tcW w:w="5103" w:type="dxa"/>
            <w:vAlign w:val="center"/>
          </w:tcPr>
          <w:p w:rsidR="00540168" w:rsidRPr="00540168" w:rsidRDefault="00540168" w:rsidP="00540168">
            <w:pPr>
              <w:spacing w:after="120"/>
              <w:jc w:val="center"/>
              <w:rPr>
                <w:b/>
                <w:sz w:val="16"/>
                <w:szCs w:val="16"/>
                <w:lang w:eastAsia="cs-CZ"/>
              </w:rPr>
            </w:pPr>
            <w:r w:rsidRPr="00540168">
              <w:rPr>
                <w:b/>
                <w:sz w:val="16"/>
                <w:szCs w:val="16"/>
                <w:lang w:eastAsia="cs-CZ"/>
              </w:rPr>
              <w:t>Stav na konci bežného účtovného obdobia</w:t>
            </w:r>
          </w:p>
        </w:tc>
        <w:tc>
          <w:tcPr>
            <w:tcW w:w="4536" w:type="dxa"/>
            <w:vAlign w:val="center"/>
          </w:tcPr>
          <w:p w:rsidR="00540168" w:rsidRPr="00540168" w:rsidRDefault="00540168" w:rsidP="00540168">
            <w:pPr>
              <w:spacing w:after="120"/>
              <w:jc w:val="center"/>
              <w:rPr>
                <w:b/>
                <w:sz w:val="16"/>
                <w:szCs w:val="16"/>
                <w:lang w:eastAsia="cs-CZ"/>
              </w:rPr>
            </w:pPr>
            <w:r w:rsidRPr="00540168">
              <w:rPr>
                <w:b/>
                <w:sz w:val="16"/>
                <w:szCs w:val="16"/>
                <w:lang w:eastAsia="cs-CZ"/>
              </w:rPr>
              <w:t>Stav na konci bezprostredne predchádzajúceho účtovného obdobia</w:t>
            </w:r>
          </w:p>
        </w:tc>
      </w:tr>
      <w:tr w:rsidR="00540168" w:rsidRPr="00540168" w:rsidTr="00F61F6E">
        <w:trPr>
          <w:trHeight w:val="325"/>
        </w:trPr>
        <w:tc>
          <w:tcPr>
            <w:tcW w:w="4606" w:type="dxa"/>
            <w:vAlign w:val="center"/>
          </w:tcPr>
          <w:p w:rsidR="00540168" w:rsidRPr="00540168" w:rsidRDefault="00540168" w:rsidP="00540168">
            <w:pPr>
              <w:spacing w:after="120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Pokladnica</w:t>
            </w:r>
          </w:p>
        </w:tc>
        <w:tc>
          <w:tcPr>
            <w:tcW w:w="5103" w:type="dxa"/>
          </w:tcPr>
          <w:p w:rsidR="00540168" w:rsidRPr="00540168" w:rsidRDefault="00F50FF8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3 560,35</w:t>
            </w:r>
          </w:p>
        </w:tc>
        <w:tc>
          <w:tcPr>
            <w:tcW w:w="4536" w:type="dxa"/>
          </w:tcPr>
          <w:p w:rsidR="00540168" w:rsidRPr="00540168" w:rsidRDefault="00F50FF8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4 391,24</w:t>
            </w:r>
          </w:p>
        </w:tc>
      </w:tr>
      <w:tr w:rsidR="00540168" w:rsidRPr="00540168" w:rsidTr="00027FC3">
        <w:tc>
          <w:tcPr>
            <w:tcW w:w="4606" w:type="dxa"/>
            <w:vAlign w:val="center"/>
          </w:tcPr>
          <w:p w:rsidR="00540168" w:rsidRPr="00540168" w:rsidRDefault="00540168" w:rsidP="00540168">
            <w:pPr>
              <w:spacing w:after="120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Ceniny</w:t>
            </w:r>
          </w:p>
        </w:tc>
        <w:tc>
          <w:tcPr>
            <w:tcW w:w="5103" w:type="dxa"/>
          </w:tcPr>
          <w:p w:rsidR="00540168" w:rsidRPr="00540168" w:rsidRDefault="00F61F6E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2515,00</w:t>
            </w:r>
          </w:p>
        </w:tc>
        <w:tc>
          <w:tcPr>
            <w:tcW w:w="4536" w:type="dxa"/>
          </w:tcPr>
          <w:p w:rsidR="00540168" w:rsidRPr="00540168" w:rsidRDefault="00F61F6E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70,20</w:t>
            </w:r>
          </w:p>
        </w:tc>
      </w:tr>
      <w:tr w:rsidR="00540168" w:rsidRPr="00540168" w:rsidTr="00027FC3">
        <w:tc>
          <w:tcPr>
            <w:tcW w:w="4606" w:type="dxa"/>
            <w:vAlign w:val="center"/>
          </w:tcPr>
          <w:p w:rsidR="00540168" w:rsidRPr="00540168" w:rsidRDefault="00540168" w:rsidP="00540168">
            <w:pPr>
              <w:spacing w:after="120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Bežné bankové účty</w:t>
            </w:r>
          </w:p>
        </w:tc>
        <w:tc>
          <w:tcPr>
            <w:tcW w:w="5103" w:type="dxa"/>
          </w:tcPr>
          <w:p w:rsidR="00540168" w:rsidRPr="00540168" w:rsidRDefault="00F61F6E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94 157,78</w:t>
            </w:r>
          </w:p>
        </w:tc>
        <w:tc>
          <w:tcPr>
            <w:tcW w:w="4536" w:type="dxa"/>
          </w:tcPr>
          <w:p w:rsidR="00540168" w:rsidRPr="00540168" w:rsidRDefault="00F61F6E" w:rsidP="00F61F6E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73 771,40</w:t>
            </w:r>
          </w:p>
        </w:tc>
      </w:tr>
      <w:tr w:rsidR="00540168" w:rsidRPr="00540168" w:rsidTr="00027FC3">
        <w:tc>
          <w:tcPr>
            <w:tcW w:w="4606" w:type="dxa"/>
            <w:vAlign w:val="center"/>
          </w:tcPr>
          <w:p w:rsidR="00540168" w:rsidRPr="00540168" w:rsidRDefault="00540168" w:rsidP="00540168">
            <w:pPr>
              <w:spacing w:after="120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Bankové účty s dobou viazanosti dlhšou ako jeden rok</w:t>
            </w:r>
          </w:p>
        </w:tc>
        <w:tc>
          <w:tcPr>
            <w:tcW w:w="5103" w:type="dxa"/>
          </w:tcPr>
          <w:p w:rsidR="00540168" w:rsidRPr="00540168" w:rsidRDefault="00540168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36" w:type="dxa"/>
          </w:tcPr>
          <w:p w:rsidR="00540168" w:rsidRPr="00540168" w:rsidRDefault="00540168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0</w:t>
            </w:r>
          </w:p>
        </w:tc>
      </w:tr>
      <w:tr w:rsidR="00540168" w:rsidRPr="00540168" w:rsidTr="00027FC3">
        <w:tc>
          <w:tcPr>
            <w:tcW w:w="4606" w:type="dxa"/>
            <w:vAlign w:val="center"/>
          </w:tcPr>
          <w:p w:rsidR="00540168" w:rsidRPr="00540168" w:rsidRDefault="00540168" w:rsidP="00540168">
            <w:pPr>
              <w:spacing w:after="120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Peniaze na ceste</w:t>
            </w:r>
          </w:p>
        </w:tc>
        <w:tc>
          <w:tcPr>
            <w:tcW w:w="5103" w:type="dxa"/>
          </w:tcPr>
          <w:p w:rsidR="00540168" w:rsidRPr="00540168" w:rsidRDefault="00540168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36" w:type="dxa"/>
          </w:tcPr>
          <w:p w:rsidR="00540168" w:rsidRPr="00540168" w:rsidRDefault="00540168" w:rsidP="00540168">
            <w:pPr>
              <w:spacing w:after="120"/>
              <w:jc w:val="center"/>
              <w:rPr>
                <w:sz w:val="16"/>
                <w:szCs w:val="16"/>
                <w:lang w:eastAsia="cs-CZ"/>
              </w:rPr>
            </w:pPr>
            <w:r w:rsidRPr="00540168">
              <w:rPr>
                <w:sz w:val="16"/>
                <w:szCs w:val="16"/>
                <w:lang w:eastAsia="cs-CZ"/>
              </w:rPr>
              <w:t>0</w:t>
            </w:r>
          </w:p>
        </w:tc>
      </w:tr>
      <w:tr w:rsidR="00540168" w:rsidRPr="00540168" w:rsidTr="00027FC3">
        <w:tc>
          <w:tcPr>
            <w:tcW w:w="4606" w:type="dxa"/>
            <w:vAlign w:val="center"/>
          </w:tcPr>
          <w:p w:rsidR="00540168" w:rsidRPr="00540168" w:rsidRDefault="00540168" w:rsidP="00540168">
            <w:pPr>
              <w:spacing w:after="120"/>
              <w:rPr>
                <w:b/>
                <w:sz w:val="16"/>
                <w:szCs w:val="16"/>
                <w:lang w:eastAsia="cs-CZ"/>
              </w:rPr>
            </w:pPr>
            <w:r w:rsidRPr="00540168">
              <w:rPr>
                <w:b/>
                <w:sz w:val="16"/>
                <w:szCs w:val="16"/>
                <w:lang w:eastAsia="cs-CZ"/>
              </w:rPr>
              <w:t>Spolu</w:t>
            </w:r>
          </w:p>
        </w:tc>
        <w:tc>
          <w:tcPr>
            <w:tcW w:w="5103" w:type="dxa"/>
          </w:tcPr>
          <w:p w:rsidR="00540168" w:rsidRPr="00540168" w:rsidRDefault="00F61F6E" w:rsidP="00540168">
            <w:pPr>
              <w:spacing w:after="120"/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100 233,13</w:t>
            </w:r>
          </w:p>
        </w:tc>
        <w:tc>
          <w:tcPr>
            <w:tcW w:w="4536" w:type="dxa"/>
          </w:tcPr>
          <w:p w:rsidR="00540168" w:rsidRPr="00540168" w:rsidRDefault="00F61F6E" w:rsidP="00540168">
            <w:pPr>
              <w:spacing w:after="120"/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78 232,84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F61F6E" w:rsidP="005401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</w:t>
      </w:r>
      <w:r w:rsidR="00540168"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abuľka k čl. III ods. 10  o pohľadávkach 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827"/>
        <w:gridCol w:w="4394"/>
      </w:tblGrid>
      <w:tr w:rsidR="00540168" w:rsidRPr="00540168" w:rsidTr="00027FC3">
        <w:trPr>
          <w:trHeight w:val="397"/>
        </w:trPr>
        <w:tc>
          <w:tcPr>
            <w:tcW w:w="4323" w:type="dxa"/>
            <w:vMerge w:val="restart"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540168" w:rsidRPr="00540168" w:rsidTr="00027FC3">
        <w:tc>
          <w:tcPr>
            <w:tcW w:w="4323" w:type="dxa"/>
            <w:vMerge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540168" w:rsidRPr="00540168" w:rsidTr="00027FC3">
        <w:tc>
          <w:tcPr>
            <w:tcW w:w="4323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540168" w:rsidRPr="00540168" w:rsidRDefault="00F61F6E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4 098,15</w:t>
            </w:r>
          </w:p>
        </w:tc>
        <w:tc>
          <w:tcPr>
            <w:tcW w:w="4394" w:type="dxa"/>
            <w:vAlign w:val="center"/>
          </w:tcPr>
          <w:p w:rsidR="00540168" w:rsidRPr="00540168" w:rsidRDefault="00F61F6E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4 037,10</w:t>
            </w:r>
          </w:p>
        </w:tc>
      </w:tr>
      <w:tr w:rsidR="00540168" w:rsidRPr="00540168" w:rsidTr="00027FC3">
        <w:tc>
          <w:tcPr>
            <w:tcW w:w="4323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4394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4323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540168" w:rsidRPr="00540168" w:rsidRDefault="00F61F6E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4 098,15</w:t>
            </w:r>
          </w:p>
        </w:tc>
        <w:tc>
          <w:tcPr>
            <w:tcW w:w="4394" w:type="dxa"/>
            <w:vAlign w:val="center"/>
          </w:tcPr>
          <w:p w:rsidR="00540168" w:rsidRPr="00540168" w:rsidRDefault="00F61F6E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4 037,10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Tabuľka k čl. III ods. 12 o zmenách vlastných zdrojov krytia neobežného majetku a obežného majetku</w:t>
      </w:r>
      <w:r w:rsidRPr="00540168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977"/>
        <w:gridCol w:w="1984"/>
        <w:gridCol w:w="1843"/>
        <w:gridCol w:w="1984"/>
        <w:gridCol w:w="2835"/>
      </w:tblGrid>
      <w:tr w:rsidR="00540168" w:rsidRPr="00540168" w:rsidTr="00027FC3"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Prírastky</w:t>
            </w: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(+)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Úbytky</w:t>
            </w: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(-)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Presuny</w:t>
            </w: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(+, -)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540168" w:rsidRPr="00540168" w:rsidTr="00027FC3">
        <w:trPr>
          <w:trHeight w:val="391"/>
        </w:trPr>
        <w:tc>
          <w:tcPr>
            <w:tcW w:w="14245" w:type="dxa"/>
            <w:gridSpan w:val="6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Imanie a fondy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Základné imanie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12373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12373</w:t>
            </w:r>
          </w:p>
        </w:tc>
      </w:tr>
      <w:tr w:rsidR="00540168" w:rsidRPr="00540168" w:rsidTr="00027FC3"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toho: </w:t>
            </w:r>
          </w:p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nadačné imanie v nadácii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Fondy tvorené podľa osobitného predpisu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Fond reprodukcie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91"/>
        </w:trPr>
        <w:tc>
          <w:tcPr>
            <w:tcW w:w="14245" w:type="dxa"/>
            <w:gridSpan w:val="6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Fondy zo zisku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Rezervný fond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Fondy tvorené zo zisku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Ostatné fondy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Nevysporiadaný</w:t>
            </w:r>
            <w:proofErr w:type="spellEnd"/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výsledok hospodárenia minulých rokov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3B3021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-6 380,81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3B3021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542,04</w:t>
            </w:r>
          </w:p>
        </w:tc>
      </w:tr>
      <w:tr w:rsidR="00540168" w:rsidRPr="00540168" w:rsidTr="00027FC3"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Výsledok hospodárenia za účtovné obdobie</w:t>
            </w:r>
          </w:p>
        </w:tc>
        <w:tc>
          <w:tcPr>
            <w:tcW w:w="2977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3B3021" w:rsidP="003B3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6 922,85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3B3021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7 038,01</w:t>
            </w:r>
          </w:p>
        </w:tc>
      </w:tr>
      <w:tr w:rsidR="00540168" w:rsidRPr="00540168" w:rsidTr="00027FC3">
        <w:trPr>
          <w:trHeight w:val="391"/>
        </w:trPr>
        <w:tc>
          <w:tcPr>
            <w:tcW w:w="262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Spolu</w:t>
            </w:r>
          </w:p>
        </w:tc>
        <w:tc>
          <w:tcPr>
            <w:tcW w:w="2977" w:type="dxa"/>
          </w:tcPr>
          <w:p w:rsidR="00AA4383" w:rsidRDefault="00AA4383" w:rsidP="00A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540168" w:rsidRPr="00540168" w:rsidRDefault="00AA4383" w:rsidP="00A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542,04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--</w:t>
            </w:r>
          </w:p>
        </w:tc>
        <w:tc>
          <w:tcPr>
            <w:tcW w:w="1984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35" w:type="dxa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540168" w:rsidRPr="00540168" w:rsidRDefault="00AA4383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7 580,05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963"/>
      </w:tblGrid>
      <w:tr w:rsidR="00540168" w:rsidRPr="00540168" w:rsidTr="00027FC3">
        <w:trPr>
          <w:trHeight w:val="330"/>
        </w:trPr>
        <w:tc>
          <w:tcPr>
            <w:tcW w:w="6487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 základného imania</w:t>
            </w:r>
          </w:p>
        </w:tc>
        <w:tc>
          <w:tcPr>
            <w:tcW w:w="4963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30"/>
        </w:trPr>
        <w:tc>
          <w:tcPr>
            <w:tcW w:w="6487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rezervného fondu</w:t>
            </w:r>
          </w:p>
        </w:tc>
        <w:tc>
          <w:tcPr>
            <w:tcW w:w="4963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30"/>
        </w:trPr>
        <w:tc>
          <w:tcPr>
            <w:tcW w:w="6487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30"/>
        </w:trPr>
        <w:tc>
          <w:tcPr>
            <w:tcW w:w="6487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330"/>
        </w:trPr>
        <w:tc>
          <w:tcPr>
            <w:tcW w:w="6487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30"/>
        </w:trPr>
        <w:tc>
          <w:tcPr>
            <w:tcW w:w="6487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Prevod do </w:t>
            </w:r>
            <w:proofErr w:type="spellStart"/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</w:t>
            </w: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evysporiadaného</w:t>
            </w:r>
            <w:proofErr w:type="spellEnd"/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540168" w:rsidRPr="00540168" w:rsidRDefault="00455985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6 380,81</w:t>
            </w:r>
          </w:p>
        </w:tc>
      </w:tr>
      <w:tr w:rsidR="00540168" w:rsidRPr="00540168" w:rsidTr="00027FC3">
        <w:trPr>
          <w:trHeight w:val="330"/>
        </w:trPr>
        <w:tc>
          <w:tcPr>
            <w:tcW w:w="6487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Tabuľka k čl. III ods. 14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118"/>
        <w:gridCol w:w="3544"/>
      </w:tblGrid>
      <w:tr w:rsidR="00540168" w:rsidRPr="00540168" w:rsidTr="00027FC3">
        <w:trPr>
          <w:trHeight w:val="397"/>
        </w:trPr>
        <w:tc>
          <w:tcPr>
            <w:tcW w:w="4890" w:type="dxa"/>
            <w:vMerge w:val="restart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540168" w:rsidRPr="00540168" w:rsidTr="00027FC3">
        <w:tc>
          <w:tcPr>
            <w:tcW w:w="4890" w:type="dxa"/>
            <w:vMerge/>
          </w:tcPr>
          <w:p w:rsidR="00540168" w:rsidRPr="00540168" w:rsidRDefault="00540168" w:rsidP="005401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35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540168" w:rsidRPr="00540168" w:rsidTr="00027FC3">
        <w:trPr>
          <w:trHeight w:val="391"/>
        </w:trPr>
        <w:tc>
          <w:tcPr>
            <w:tcW w:w="489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35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</w:t>
            </w:r>
          </w:p>
        </w:tc>
      </w:tr>
      <w:tr w:rsidR="00540168" w:rsidRPr="00540168" w:rsidTr="00027FC3">
        <w:trPr>
          <w:trHeight w:val="391"/>
        </w:trPr>
        <w:tc>
          <w:tcPr>
            <w:tcW w:w="489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Záväzky do lehoty splatnosti so zostatkovou dobou splatnosti do jedného  roka</w:t>
            </w:r>
          </w:p>
        </w:tc>
        <w:tc>
          <w:tcPr>
            <w:tcW w:w="311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35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</w:t>
            </w:r>
          </w:p>
        </w:tc>
      </w:tr>
      <w:tr w:rsidR="00540168" w:rsidRPr="00540168" w:rsidTr="00027FC3">
        <w:trPr>
          <w:trHeight w:val="447"/>
        </w:trPr>
        <w:tc>
          <w:tcPr>
            <w:tcW w:w="489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5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489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Záväzky so zostatkovou dobou splatnosti od  jedného  do piatich  rokov  vrátane </w:t>
            </w:r>
          </w:p>
        </w:tc>
        <w:tc>
          <w:tcPr>
            <w:tcW w:w="3118" w:type="dxa"/>
            <w:vAlign w:val="center"/>
          </w:tcPr>
          <w:p w:rsidR="00540168" w:rsidRPr="00540168" w:rsidRDefault="00D12CD1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13 242,84</w:t>
            </w:r>
          </w:p>
        </w:tc>
        <w:tc>
          <w:tcPr>
            <w:tcW w:w="3544" w:type="dxa"/>
            <w:vAlign w:val="center"/>
          </w:tcPr>
          <w:p w:rsidR="00540168" w:rsidRPr="00540168" w:rsidRDefault="00D12CD1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19 895,14</w:t>
            </w:r>
          </w:p>
        </w:tc>
      </w:tr>
      <w:tr w:rsidR="00540168" w:rsidRPr="00540168" w:rsidTr="00027FC3">
        <w:trPr>
          <w:trHeight w:val="478"/>
        </w:trPr>
        <w:tc>
          <w:tcPr>
            <w:tcW w:w="489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Záväzky so zostatkovou dobou splatnosti viac ako päť rokov </w:t>
            </w:r>
          </w:p>
        </w:tc>
        <w:tc>
          <w:tcPr>
            <w:tcW w:w="311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5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409"/>
        </w:trPr>
        <w:tc>
          <w:tcPr>
            <w:tcW w:w="489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5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rPr>
          <w:trHeight w:val="409"/>
        </w:trPr>
        <w:tc>
          <w:tcPr>
            <w:tcW w:w="489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544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-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Tabuľka k čl. III ods. 14 písm. e) o vývoji sociálneho fondu</w:t>
      </w:r>
    </w:p>
    <w:tbl>
      <w:tblPr>
        <w:tblpPr w:leftFromText="141" w:rightFromText="141" w:vertAnchor="text" w:tblpY="1"/>
        <w:tblOverlap w:val="never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2"/>
        <w:gridCol w:w="4528"/>
        <w:gridCol w:w="4355"/>
      </w:tblGrid>
      <w:tr w:rsidR="00540168" w:rsidRPr="00540168" w:rsidTr="00027FC3">
        <w:trPr>
          <w:trHeight w:val="357"/>
        </w:trPr>
        <w:tc>
          <w:tcPr>
            <w:tcW w:w="531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Sociálny fond</w:t>
            </w:r>
          </w:p>
        </w:tc>
        <w:tc>
          <w:tcPr>
            <w:tcW w:w="452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4355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540168" w:rsidRPr="00540168" w:rsidTr="00027FC3">
        <w:trPr>
          <w:trHeight w:val="456"/>
        </w:trPr>
        <w:tc>
          <w:tcPr>
            <w:tcW w:w="531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Stav k prvému dňu účtovného obdobia</w:t>
            </w:r>
          </w:p>
        </w:tc>
        <w:tc>
          <w:tcPr>
            <w:tcW w:w="4528" w:type="dxa"/>
            <w:vAlign w:val="center"/>
          </w:tcPr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1149,56</w:t>
            </w:r>
          </w:p>
        </w:tc>
        <w:tc>
          <w:tcPr>
            <w:tcW w:w="4355" w:type="dxa"/>
          </w:tcPr>
          <w:p w:rsidR="00540168" w:rsidRPr="00CF7A8A" w:rsidRDefault="00CF7A8A" w:rsidP="0054016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783,25</w:t>
            </w:r>
          </w:p>
        </w:tc>
      </w:tr>
      <w:tr w:rsidR="00540168" w:rsidRPr="00540168" w:rsidTr="00027FC3">
        <w:trPr>
          <w:trHeight w:val="372"/>
        </w:trPr>
        <w:tc>
          <w:tcPr>
            <w:tcW w:w="531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Tvorba na ťarchu nákladov</w:t>
            </w:r>
          </w:p>
        </w:tc>
        <w:tc>
          <w:tcPr>
            <w:tcW w:w="4528" w:type="dxa"/>
            <w:vAlign w:val="center"/>
          </w:tcPr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6064,18</w:t>
            </w:r>
          </w:p>
        </w:tc>
        <w:tc>
          <w:tcPr>
            <w:tcW w:w="4355" w:type="dxa"/>
          </w:tcPr>
          <w:p w:rsidR="00540168" w:rsidRPr="00CF7A8A" w:rsidRDefault="00CF7A8A" w:rsidP="0054016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6857,55</w:t>
            </w:r>
          </w:p>
        </w:tc>
      </w:tr>
      <w:tr w:rsidR="00540168" w:rsidRPr="00540168" w:rsidTr="00027FC3">
        <w:trPr>
          <w:trHeight w:val="352"/>
        </w:trPr>
        <w:tc>
          <w:tcPr>
            <w:tcW w:w="531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Tvorba zo zisku</w:t>
            </w:r>
          </w:p>
        </w:tc>
        <w:tc>
          <w:tcPr>
            <w:tcW w:w="4528" w:type="dxa"/>
            <w:vAlign w:val="center"/>
          </w:tcPr>
          <w:p w:rsidR="00540168" w:rsidRPr="00CF7A8A" w:rsidRDefault="00540168" w:rsidP="0054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5" w:type="dxa"/>
          </w:tcPr>
          <w:p w:rsidR="00540168" w:rsidRPr="00CF7A8A" w:rsidRDefault="00540168" w:rsidP="0054016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0168" w:rsidRPr="00540168" w:rsidTr="00027FC3">
        <w:trPr>
          <w:trHeight w:val="407"/>
        </w:trPr>
        <w:tc>
          <w:tcPr>
            <w:tcW w:w="531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Čerpanie</w:t>
            </w:r>
          </w:p>
        </w:tc>
        <w:tc>
          <w:tcPr>
            <w:tcW w:w="4528" w:type="dxa"/>
            <w:vAlign w:val="center"/>
          </w:tcPr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8485,31</w:t>
            </w:r>
          </w:p>
        </w:tc>
        <w:tc>
          <w:tcPr>
            <w:tcW w:w="4355" w:type="dxa"/>
          </w:tcPr>
          <w:p w:rsidR="00540168" w:rsidRPr="00CF7A8A" w:rsidRDefault="00CF7A8A" w:rsidP="0054016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7223,86</w:t>
            </w:r>
          </w:p>
        </w:tc>
      </w:tr>
      <w:tr w:rsidR="00540168" w:rsidRPr="00540168" w:rsidTr="00027FC3">
        <w:trPr>
          <w:trHeight w:val="552"/>
        </w:trPr>
        <w:tc>
          <w:tcPr>
            <w:tcW w:w="5312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Stav k poslednému dňu účtovného obdobia</w:t>
            </w:r>
          </w:p>
        </w:tc>
        <w:tc>
          <w:tcPr>
            <w:tcW w:w="4528" w:type="dxa"/>
            <w:vAlign w:val="center"/>
          </w:tcPr>
          <w:p w:rsidR="00540168" w:rsidRPr="00CF7A8A" w:rsidRDefault="00CF7A8A" w:rsidP="0054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3570,69</w:t>
            </w:r>
          </w:p>
        </w:tc>
        <w:tc>
          <w:tcPr>
            <w:tcW w:w="4355" w:type="dxa"/>
          </w:tcPr>
          <w:p w:rsidR="00540168" w:rsidRPr="00CF7A8A" w:rsidRDefault="00CF7A8A" w:rsidP="0054016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F7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1149,56</w:t>
            </w:r>
          </w:p>
        </w:tc>
      </w:tr>
    </w:tbl>
    <w:p w:rsidR="00540168" w:rsidRPr="00540168" w:rsidRDefault="00540168" w:rsidP="005D3E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40168">
        <w:rPr>
          <w:rFonts w:ascii="Arial" w:eastAsia="Times New Roman" w:hAnsi="Arial" w:cs="Arial"/>
          <w:sz w:val="16"/>
          <w:szCs w:val="16"/>
          <w:lang w:eastAsia="cs-CZ"/>
        </w:rPr>
        <w:br w:type="textWrapping" w:clear="all"/>
      </w: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Tabuľka k čl. III ods. 15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663"/>
        <w:gridCol w:w="2126"/>
        <w:gridCol w:w="2268"/>
        <w:gridCol w:w="3260"/>
      </w:tblGrid>
      <w:tr w:rsidR="00540168" w:rsidRPr="00540168" w:rsidTr="00027FC3">
        <w:tc>
          <w:tcPr>
            <w:tcW w:w="3070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Položky výnosov budúcich období z dôvodu</w:t>
            </w:r>
          </w:p>
        </w:tc>
        <w:tc>
          <w:tcPr>
            <w:tcW w:w="3663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2126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540168" w:rsidRPr="00540168" w:rsidTr="00027FC3">
        <w:tc>
          <w:tcPr>
            <w:tcW w:w="3070" w:type="dxa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bezodplatne nadobudnutého dlhodobého majetku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c>
          <w:tcPr>
            <w:tcW w:w="3070" w:type="dxa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dlhodobého majetku obstaraného z dotácie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c>
          <w:tcPr>
            <w:tcW w:w="3070" w:type="dxa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dlhodobého majetku  obstaraného z finančného daru 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c>
          <w:tcPr>
            <w:tcW w:w="3070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dotácie zo štátneho rozpočtu alebo  z prostriedkov Európskej únie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26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D12CD1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670 668,40</w:t>
            </w:r>
          </w:p>
        </w:tc>
        <w:tc>
          <w:tcPr>
            <w:tcW w:w="2268" w:type="dxa"/>
          </w:tcPr>
          <w:p w:rsidR="00540168" w:rsidRDefault="00540168" w:rsidP="00D12CD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12CD1" w:rsidRPr="00540168" w:rsidRDefault="00D12CD1" w:rsidP="00D12CD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670 668,40</w:t>
            </w: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</w:tr>
      <w:tr w:rsidR="00540168" w:rsidRPr="00540168" w:rsidTr="00027FC3">
        <w:tc>
          <w:tcPr>
            <w:tcW w:w="3070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dotácie z rozpočtu obce alebo z rozpočtu vyššieho územného celku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26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D12CD1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17 990,00</w:t>
            </w:r>
          </w:p>
        </w:tc>
        <w:tc>
          <w:tcPr>
            <w:tcW w:w="2268" w:type="dxa"/>
          </w:tcPr>
          <w:p w:rsid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12CD1" w:rsidRPr="00540168" w:rsidRDefault="00D12CD1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17 990,00</w:t>
            </w: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</w:tr>
      <w:tr w:rsidR="00540168" w:rsidRPr="00540168" w:rsidTr="00027FC3">
        <w:tc>
          <w:tcPr>
            <w:tcW w:w="3070" w:type="dxa"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grantu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268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c>
          <w:tcPr>
            <w:tcW w:w="3070" w:type="dxa"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podielu zaplatenej dane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26" w:type="dxa"/>
          </w:tcPr>
          <w:p w:rsidR="00540168" w:rsidRPr="001D279C" w:rsidRDefault="00D12CD1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D27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7 806,34</w:t>
            </w:r>
          </w:p>
        </w:tc>
        <w:tc>
          <w:tcPr>
            <w:tcW w:w="2268" w:type="dxa"/>
          </w:tcPr>
          <w:p w:rsidR="00540168" w:rsidRPr="001D279C" w:rsidRDefault="00D12CD1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D27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7 806,34</w:t>
            </w: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</w:tr>
      <w:tr w:rsidR="00540168" w:rsidRPr="00540168" w:rsidTr="00027FC3">
        <w:tc>
          <w:tcPr>
            <w:tcW w:w="3070" w:type="dxa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dlhodobého  majetku  obstaraného z podielu zaplatenej dane</w:t>
            </w:r>
          </w:p>
        </w:tc>
        <w:tc>
          <w:tcPr>
            <w:tcW w:w="3663" w:type="dxa"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</w:tcPr>
          <w:p w:rsidR="00540168" w:rsidRPr="00540168" w:rsidRDefault="00540168" w:rsidP="0054016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AE2966" w:rsidRDefault="00AE2966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Tabuľka k čl. IV  ods. 6 o účele a výške použitia podielu zaplatenej dane    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8"/>
        <w:gridCol w:w="3969"/>
        <w:gridCol w:w="3260"/>
      </w:tblGrid>
      <w:tr w:rsidR="00540168" w:rsidRPr="00540168" w:rsidTr="00027FC3">
        <w:tc>
          <w:tcPr>
            <w:tcW w:w="715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Účel použitia podielu zaplatenej dane</w:t>
            </w:r>
          </w:p>
        </w:tc>
        <w:tc>
          <w:tcPr>
            <w:tcW w:w="3969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Použitá suma z bezprostredne predchádzajúceho účtovného obdobia</w:t>
            </w:r>
          </w:p>
        </w:tc>
        <w:tc>
          <w:tcPr>
            <w:tcW w:w="3260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Použitá suma bežného účtovného obdobia</w:t>
            </w:r>
          </w:p>
        </w:tc>
      </w:tr>
      <w:tr w:rsidR="00540168" w:rsidRPr="00540168" w:rsidTr="00027FC3">
        <w:trPr>
          <w:trHeight w:val="397"/>
        </w:trPr>
        <w:tc>
          <w:tcPr>
            <w:tcW w:w="7158" w:type="dxa"/>
            <w:vAlign w:val="center"/>
          </w:tcPr>
          <w:p w:rsid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Nákup pomôcok pre klientov na denné aktivity (papier, perá, farby, štetce, valčeky)</w:t>
            </w:r>
          </w:p>
          <w:p w:rsidR="00DB3657" w:rsidRDefault="00DB3657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nákup kyslíkových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oxygenátorov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</w:p>
          <w:p w:rsidR="00DB3657" w:rsidRDefault="00DB3657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oprava, rekonštrukcia a zveľadenie jedálne pre klientov,</w:t>
            </w:r>
          </w:p>
          <w:p w:rsidR="00DB3657" w:rsidRDefault="00DB3657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zakúpenie kúpacích vozíkov, </w:t>
            </w:r>
          </w:p>
          <w:p w:rsidR="00DB3657" w:rsidRPr="00540168" w:rsidRDefault="00DB3657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nákup drobného materiálu do kuchyne ( taniere plytké, taniere hlboké, kompótové misky, kompletné príbory, malé lyžičky...)</w:t>
            </w:r>
          </w:p>
        </w:tc>
        <w:tc>
          <w:tcPr>
            <w:tcW w:w="3969" w:type="dxa"/>
            <w:vAlign w:val="center"/>
          </w:tcPr>
          <w:p w:rsidR="00540168" w:rsidRPr="001D279C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D27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260" w:type="dxa"/>
            <w:vAlign w:val="center"/>
          </w:tcPr>
          <w:p w:rsidR="00540168" w:rsidRPr="001D279C" w:rsidRDefault="001D279C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D27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</w:tr>
      <w:tr w:rsidR="00540168" w:rsidRPr="00540168" w:rsidTr="00027FC3">
        <w:trPr>
          <w:trHeight w:val="397"/>
        </w:trPr>
        <w:tc>
          <w:tcPr>
            <w:tcW w:w="715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540168" w:rsidRPr="001D279C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540168" w:rsidRPr="001D279C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97"/>
        </w:trPr>
        <w:tc>
          <w:tcPr>
            <w:tcW w:w="7158" w:type="dxa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540168" w:rsidRPr="001D279C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540168" w:rsidRPr="001D279C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40168" w:rsidRPr="00540168" w:rsidTr="00027FC3">
        <w:trPr>
          <w:trHeight w:val="397"/>
        </w:trPr>
        <w:tc>
          <w:tcPr>
            <w:tcW w:w="11127" w:type="dxa"/>
            <w:gridSpan w:val="2"/>
            <w:vAlign w:val="center"/>
          </w:tcPr>
          <w:p w:rsidR="00540168" w:rsidRPr="001D279C" w:rsidRDefault="00540168" w:rsidP="005401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D279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Zostatok podielu zaplatenej dane bežného účtovného obdobia</w:t>
            </w:r>
          </w:p>
        </w:tc>
        <w:tc>
          <w:tcPr>
            <w:tcW w:w="3260" w:type="dxa"/>
            <w:vAlign w:val="center"/>
          </w:tcPr>
          <w:p w:rsidR="00540168" w:rsidRPr="001D279C" w:rsidRDefault="00540168" w:rsidP="0054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D279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0,00</w:t>
            </w:r>
          </w:p>
        </w:tc>
      </w:tr>
    </w:tbl>
    <w:p w:rsid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E2966" w:rsidRDefault="00AE2966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E2966" w:rsidRDefault="00AE2966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E2966" w:rsidRPr="00540168" w:rsidRDefault="00AE2966" w:rsidP="00540168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40168" w:rsidRPr="00540168" w:rsidRDefault="00540168" w:rsidP="0054016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40168">
        <w:rPr>
          <w:rFonts w:ascii="Arial" w:eastAsia="Times New Roman" w:hAnsi="Arial" w:cs="Arial"/>
          <w:b/>
          <w:sz w:val="20"/>
          <w:szCs w:val="20"/>
          <w:lang w:eastAsia="cs-CZ"/>
        </w:rPr>
        <w:t>Tabuľka k čl. IV  ods. 8 o nákladoch vynaložených v súvislosti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2977"/>
      </w:tblGrid>
      <w:tr w:rsidR="00540168" w:rsidRPr="00540168" w:rsidTr="00027FC3">
        <w:tc>
          <w:tcPr>
            <w:tcW w:w="630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Suma</w:t>
            </w:r>
          </w:p>
        </w:tc>
      </w:tr>
      <w:tr w:rsidR="00540168" w:rsidRPr="00540168" w:rsidTr="00027FC3">
        <w:tc>
          <w:tcPr>
            <w:tcW w:w="630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700,00</w:t>
            </w:r>
          </w:p>
        </w:tc>
      </w:tr>
      <w:tr w:rsidR="00540168" w:rsidRPr="00540168" w:rsidTr="00027FC3">
        <w:tc>
          <w:tcPr>
            <w:tcW w:w="630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uisťovacie</w:t>
            </w:r>
            <w:proofErr w:type="spellEnd"/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audítorské služby s výnimkou overenia účtovnej závierky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630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súvisiace audítorské služby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630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630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540168" w:rsidRPr="00540168" w:rsidTr="00027FC3">
        <w:tc>
          <w:tcPr>
            <w:tcW w:w="630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Spolu</w:t>
            </w:r>
          </w:p>
        </w:tc>
        <w:tc>
          <w:tcPr>
            <w:tcW w:w="2977" w:type="dxa"/>
            <w:vAlign w:val="center"/>
          </w:tcPr>
          <w:p w:rsidR="00540168" w:rsidRPr="00540168" w:rsidRDefault="00540168" w:rsidP="00540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016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700,00</w:t>
            </w:r>
          </w:p>
        </w:tc>
      </w:tr>
    </w:tbl>
    <w:p w:rsidR="00540168" w:rsidRPr="00540168" w:rsidRDefault="00540168" w:rsidP="00540168">
      <w:pPr>
        <w:spacing w:after="120" w:line="240" w:lineRule="auto"/>
        <w:jc w:val="both"/>
        <w:rPr>
          <w:rFonts w:ascii="Arial Narrow" w:eastAsia="Times New Roman" w:hAnsi="Arial Narrow" w:cs="Times New Roman"/>
          <w:lang w:eastAsia="cs-CZ"/>
        </w:rPr>
      </w:pPr>
    </w:p>
    <w:p w:rsidR="00540168" w:rsidRPr="00540168" w:rsidRDefault="00540168" w:rsidP="00540168">
      <w:pPr>
        <w:spacing w:before="120" w:after="120" w:line="360" w:lineRule="auto"/>
        <w:jc w:val="both"/>
        <w:rPr>
          <w:rFonts w:ascii="Arial Narrow" w:eastAsia="Times New Roman" w:hAnsi="Arial Narrow" w:cs="Arial"/>
          <w:sz w:val="20"/>
          <w:szCs w:val="24"/>
          <w:lang w:eastAsia="cs-CZ"/>
        </w:rPr>
      </w:pPr>
    </w:p>
    <w:p w:rsidR="003854EA" w:rsidRDefault="003854EA"/>
    <w:sectPr w:rsidR="003854EA" w:rsidSect="00027FC3">
      <w:pgSz w:w="16838" w:h="11906" w:orient="landscape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42" w:rsidRDefault="00EA0D42">
      <w:pPr>
        <w:spacing w:after="0" w:line="240" w:lineRule="auto"/>
      </w:pPr>
      <w:r>
        <w:separator/>
      </w:r>
    </w:p>
  </w:endnote>
  <w:endnote w:type="continuationSeparator" w:id="0">
    <w:p w:rsidR="00EA0D42" w:rsidRDefault="00EA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8A" w:rsidRDefault="00CF7A8A" w:rsidP="00027FC3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75F9">
      <w:rPr>
        <w:rStyle w:val="slostrany"/>
        <w:noProof/>
      </w:rPr>
      <w:t>5</w:t>
    </w:r>
    <w:r>
      <w:rPr>
        <w:rStyle w:val="slostrany"/>
      </w:rPr>
      <w:fldChar w:fldCharType="end"/>
    </w:r>
  </w:p>
  <w:p w:rsidR="00CF7A8A" w:rsidRDefault="00CF7A8A" w:rsidP="00027F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42" w:rsidRDefault="00EA0D42">
      <w:pPr>
        <w:spacing w:after="0" w:line="240" w:lineRule="auto"/>
      </w:pPr>
      <w:r>
        <w:separator/>
      </w:r>
    </w:p>
  </w:footnote>
  <w:footnote w:type="continuationSeparator" w:id="0">
    <w:p w:rsidR="00EA0D42" w:rsidRDefault="00EA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57DF9"/>
    <w:multiLevelType w:val="hybridMultilevel"/>
    <w:tmpl w:val="5B568998"/>
    <w:lvl w:ilvl="0" w:tplc="5106B0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5D1E2301"/>
    <w:multiLevelType w:val="hybridMultilevel"/>
    <w:tmpl w:val="856E2E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68"/>
    <w:rsid w:val="00027FC3"/>
    <w:rsid w:val="001A7DB1"/>
    <w:rsid w:val="001D279C"/>
    <w:rsid w:val="003232B0"/>
    <w:rsid w:val="003854EA"/>
    <w:rsid w:val="003975F9"/>
    <w:rsid w:val="003B3021"/>
    <w:rsid w:val="00455985"/>
    <w:rsid w:val="00540168"/>
    <w:rsid w:val="005D3E84"/>
    <w:rsid w:val="008732A5"/>
    <w:rsid w:val="00AA4383"/>
    <w:rsid w:val="00AE2966"/>
    <w:rsid w:val="00CF7A8A"/>
    <w:rsid w:val="00D12CD1"/>
    <w:rsid w:val="00DB3657"/>
    <w:rsid w:val="00DF25D9"/>
    <w:rsid w:val="00EA0D42"/>
    <w:rsid w:val="00F50FF8"/>
    <w:rsid w:val="00F61F6E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540168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40168"/>
    <w:pPr>
      <w:keepNext/>
      <w:spacing w:before="240" w:after="60" w:line="360" w:lineRule="auto"/>
      <w:jc w:val="both"/>
      <w:outlineLvl w:val="1"/>
    </w:pPr>
    <w:rPr>
      <w:rFonts w:ascii="Arial Narrow" w:eastAsia="Times New Roman" w:hAnsi="Arial Narrow" w:cs="Arial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9"/>
    <w:rsid w:val="00540168"/>
    <w:rPr>
      <w:rFonts w:ascii="Arial Narrow" w:eastAsia="Times New Roman" w:hAnsi="Arial Narrow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540168"/>
    <w:rPr>
      <w:rFonts w:ascii="Arial Narrow" w:eastAsia="Times New Roman" w:hAnsi="Arial Narrow" w:cs="Arial"/>
      <w:b/>
      <w:bCs/>
      <w:i/>
      <w:iCs/>
      <w:sz w:val="28"/>
      <w:szCs w:val="28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540168"/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540168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540168"/>
    <w:pPr>
      <w:spacing w:before="120" w:after="120" w:line="360" w:lineRule="auto"/>
      <w:ind w:left="108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paragraph" w:customStyle="1" w:styleId="Bododvodnenie">
    <w:name w:val="Bod odôvodnenie"/>
    <w:uiPriority w:val="99"/>
    <w:rsid w:val="00540168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540168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540168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540168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table" w:styleId="Mriekatabuky">
    <w:name w:val="Table Grid"/>
    <w:basedOn w:val="Normlnatabuka"/>
    <w:uiPriority w:val="99"/>
    <w:rsid w:val="00540168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0168"/>
    <w:pPr>
      <w:tabs>
        <w:tab w:val="center" w:pos="4536"/>
        <w:tab w:val="right" w:pos="9072"/>
      </w:tabs>
      <w:spacing w:before="120" w:after="120" w:line="36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40168"/>
    <w:rPr>
      <w:rFonts w:ascii="Arial Narrow" w:eastAsia="Times New Roman" w:hAnsi="Arial Narrow" w:cs="Arial"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rsid w:val="00540168"/>
    <w:rPr>
      <w:rFonts w:cs="Times New Roman"/>
    </w:rPr>
  </w:style>
  <w:style w:type="paragraph" w:customStyle="1" w:styleId="Normlny1">
    <w:name w:val="Normálny1"/>
    <w:next w:val="Normlny"/>
    <w:qFormat/>
    <w:rsid w:val="00540168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540168"/>
    <w:rPr>
      <w:rFonts w:cs="Times New Roman"/>
      <w:b/>
      <w:bCs/>
    </w:rPr>
  </w:style>
  <w:style w:type="paragraph" w:customStyle="1" w:styleId="Textopatrenia">
    <w:name w:val="Text opatrenia"/>
    <w:rsid w:val="00540168"/>
    <w:pPr>
      <w:numPr>
        <w:numId w:val="6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customStyle="1" w:styleId="TopHeader">
    <w:name w:val="Top Header"/>
    <w:basedOn w:val="Normlny"/>
    <w:qFormat/>
    <w:rsid w:val="00540168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54016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rsid w:val="005401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540168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40168"/>
    <w:pPr>
      <w:keepNext/>
      <w:spacing w:before="240" w:after="60" w:line="360" w:lineRule="auto"/>
      <w:jc w:val="both"/>
      <w:outlineLvl w:val="1"/>
    </w:pPr>
    <w:rPr>
      <w:rFonts w:ascii="Arial Narrow" w:eastAsia="Times New Roman" w:hAnsi="Arial Narrow" w:cs="Arial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9"/>
    <w:rsid w:val="00540168"/>
    <w:rPr>
      <w:rFonts w:ascii="Arial Narrow" w:eastAsia="Times New Roman" w:hAnsi="Arial Narrow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540168"/>
    <w:rPr>
      <w:rFonts w:ascii="Arial Narrow" w:eastAsia="Times New Roman" w:hAnsi="Arial Narrow" w:cs="Arial"/>
      <w:b/>
      <w:bCs/>
      <w:i/>
      <w:iCs/>
      <w:sz w:val="28"/>
      <w:szCs w:val="28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540168"/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540168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540168"/>
    <w:pPr>
      <w:spacing w:before="120" w:after="120" w:line="360" w:lineRule="auto"/>
      <w:ind w:left="108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paragraph" w:customStyle="1" w:styleId="Bododvodnenie">
    <w:name w:val="Bod odôvodnenie"/>
    <w:uiPriority w:val="99"/>
    <w:rsid w:val="00540168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540168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540168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540168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table" w:styleId="Mriekatabuky">
    <w:name w:val="Table Grid"/>
    <w:basedOn w:val="Normlnatabuka"/>
    <w:uiPriority w:val="99"/>
    <w:rsid w:val="00540168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0168"/>
    <w:pPr>
      <w:tabs>
        <w:tab w:val="center" w:pos="4536"/>
        <w:tab w:val="right" w:pos="9072"/>
      </w:tabs>
      <w:spacing w:before="120" w:after="120" w:line="36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40168"/>
    <w:rPr>
      <w:rFonts w:ascii="Arial Narrow" w:eastAsia="Times New Roman" w:hAnsi="Arial Narrow" w:cs="Arial"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rsid w:val="00540168"/>
    <w:rPr>
      <w:rFonts w:cs="Times New Roman"/>
    </w:rPr>
  </w:style>
  <w:style w:type="paragraph" w:customStyle="1" w:styleId="Normlny1">
    <w:name w:val="Normálny1"/>
    <w:next w:val="Normlny"/>
    <w:qFormat/>
    <w:rsid w:val="00540168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540168"/>
    <w:rPr>
      <w:rFonts w:cs="Times New Roman"/>
      <w:b/>
      <w:bCs/>
    </w:rPr>
  </w:style>
  <w:style w:type="paragraph" w:customStyle="1" w:styleId="Textopatrenia">
    <w:name w:val="Text opatrenia"/>
    <w:rsid w:val="00540168"/>
    <w:pPr>
      <w:numPr>
        <w:numId w:val="6"/>
      </w:numPr>
      <w:spacing w:before="120" w:after="120" w:line="240" w:lineRule="auto"/>
      <w:jc w:val="both"/>
    </w:pPr>
    <w:rPr>
      <w:rFonts w:ascii="Arial Narrow" w:eastAsia="Times New Roman" w:hAnsi="Arial Narrow" w:cs="Arial"/>
      <w:lang w:eastAsia="cs-CZ"/>
    </w:rPr>
  </w:style>
  <w:style w:type="paragraph" w:customStyle="1" w:styleId="TopHeader">
    <w:name w:val="Top Header"/>
    <w:basedOn w:val="Normlny"/>
    <w:qFormat/>
    <w:rsid w:val="00540168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54016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rsid w:val="005401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    Čl. I.</vt:lpstr>
      <vt:lpstr>    Všeobecné údaje</vt:lpstr>
      <vt:lpstr>Čl. II</vt:lpstr>
      <vt:lpstr>    Informácie o účtovných zásadách a účtovných metódach</vt:lpstr>
      <vt:lpstr>Čl. III</vt:lpstr>
      <vt:lpstr>    Informácie, ktoré dopĺňajú a vysvetľujú údaje v súvahe</vt:lpstr>
      <vt:lpstr>Čl. IV</vt:lpstr>
      <vt:lpstr>    Informácie, ktoré dopĺňajú a vysvetľujú údaje vo výkaze ziskov a strát</vt:lpstr>
      <vt:lpstr>Čl. V</vt:lpstr>
      <vt:lpstr>    Opis údajov na podsúvahových účtoch</vt:lpstr>
      <vt:lpstr>    Čl. VI</vt:lpstr>
      <vt:lpstr>    Ďalšie informácie</vt:lpstr>
    </vt:vector>
  </TitlesOfParts>
  <Company/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herdova</dc:creator>
  <cp:lastModifiedBy>herdova</cp:lastModifiedBy>
  <cp:revision>10</cp:revision>
  <dcterms:created xsi:type="dcterms:W3CDTF">2022-02-22T10:13:00Z</dcterms:created>
  <dcterms:modified xsi:type="dcterms:W3CDTF">2022-03-11T15:06:00Z</dcterms:modified>
</cp:coreProperties>
</file>