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80"/>
        <w:gridCol w:w="307"/>
        <w:gridCol w:w="280"/>
        <w:gridCol w:w="280"/>
        <w:gridCol w:w="280"/>
        <w:gridCol w:w="307"/>
        <w:gridCol w:w="329"/>
        <w:gridCol w:w="363"/>
        <w:gridCol w:w="307"/>
        <w:gridCol w:w="307"/>
        <w:gridCol w:w="307"/>
        <w:gridCol w:w="307"/>
        <w:gridCol w:w="399"/>
        <w:gridCol w:w="307"/>
        <w:gridCol w:w="419"/>
        <w:gridCol w:w="252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Poznámky </w:t>
            </w:r>
            <w:proofErr w:type="spellStart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</w:t>
            </w:r>
            <w:proofErr w:type="spellEnd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NUJ 3 - 01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5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  31. 12. 2021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9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3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 3  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8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n.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1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0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@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l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540168" w:rsidRPr="00540168" w:rsidRDefault="00FF407F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08. 03. 2022</w:t>
            </w:r>
          </w:p>
        </w:tc>
        <w:tc>
          <w:tcPr>
            <w:tcW w:w="231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Ing. </w:t>
            </w:r>
            <w:proofErr w:type="spellStart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Ingrid</w:t>
            </w:r>
            <w:proofErr w:type="spellEnd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Lomnická</w:t>
            </w:r>
          </w:p>
        </w:tc>
        <w:tc>
          <w:tcPr>
            <w:tcW w:w="245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Ing. </w:t>
            </w:r>
            <w:proofErr w:type="spellStart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Ingrid</w:t>
            </w:r>
            <w:proofErr w:type="spellEnd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Lomnická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PhDr. Petra Zubatá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540168" w:rsidRPr="00540168" w:rsidRDefault="00540168" w:rsidP="00540168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I.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Všeobecné údaje</w:t>
      </w:r>
    </w:p>
    <w:p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Meno a priezvisko fyzickej osoby alebo názov právnickej osoby, ktorá je zakladateľom alebo zriaďovateľom účtovnej jednotky, jej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>trvalý pobyt  alebo sídlo, dátum založenia alebo zriadenia účtovnej jednotky.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Domov n. o., Partizánske, Nádražná 649/6, 958 01 Partizánske, založená dňa 24. 06. 2003</w:t>
      </w:r>
    </w:p>
    <w:p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lastRenderedPageBreak/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98"/>
        <w:gridCol w:w="6446"/>
      </w:tblGrid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Štatutár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PhDr. Petra Zubatá</w:t>
            </w:r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Správna rada :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správnej rady</w:t>
            </w:r>
          </w:p>
        </w:tc>
        <w:tc>
          <w:tcPr>
            <w:tcW w:w="6446" w:type="dxa"/>
          </w:tcPr>
          <w:p w:rsidR="00540168" w:rsidRPr="00540168" w:rsidRDefault="00540168" w:rsidP="00027FC3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Mgr. </w:t>
            </w:r>
            <w:r w:rsidR="00027FC3">
              <w:rPr>
                <w:lang w:eastAsia="cs-CZ"/>
              </w:rPr>
              <w:t xml:space="preserve">Mária </w:t>
            </w:r>
            <w:proofErr w:type="spellStart"/>
            <w:r w:rsidR="00027FC3">
              <w:rPr>
                <w:lang w:eastAsia="cs-CZ"/>
              </w:rPr>
              <w:t>Hazuchová</w:t>
            </w:r>
            <w:proofErr w:type="spellEnd"/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správnej rady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Ing. Dáša </w:t>
            </w:r>
            <w:proofErr w:type="spellStart"/>
            <w:r w:rsidRPr="00540168">
              <w:rPr>
                <w:lang w:eastAsia="cs-CZ"/>
              </w:rPr>
              <w:t>Jakubíková</w:t>
            </w:r>
            <w:proofErr w:type="spellEnd"/>
            <w:r w:rsidRPr="00540168">
              <w:rPr>
                <w:lang w:eastAsia="cs-CZ"/>
              </w:rPr>
              <w:t>, Mgr. Milan</w:t>
            </w:r>
            <w:r w:rsidR="00027FC3">
              <w:rPr>
                <w:lang w:eastAsia="cs-CZ"/>
              </w:rPr>
              <w:t xml:space="preserve"> I</w:t>
            </w:r>
            <w:r w:rsidRPr="00540168">
              <w:rPr>
                <w:lang w:eastAsia="cs-CZ"/>
              </w:rPr>
              <w:t xml:space="preserve">vanka, Mgr. Vladimír </w:t>
            </w:r>
            <w:proofErr w:type="spellStart"/>
            <w:r w:rsidRPr="00540168">
              <w:rPr>
                <w:lang w:eastAsia="cs-CZ"/>
              </w:rPr>
              <w:t>Karásek</w:t>
            </w:r>
            <w:proofErr w:type="spellEnd"/>
            <w:r w:rsidRPr="00540168">
              <w:rPr>
                <w:lang w:eastAsia="cs-CZ"/>
              </w:rPr>
              <w:t xml:space="preserve">, MUDr. Gabriel </w:t>
            </w:r>
            <w:proofErr w:type="spellStart"/>
            <w:r w:rsidRPr="00540168">
              <w:rPr>
                <w:lang w:eastAsia="cs-CZ"/>
              </w:rPr>
              <w:t>Krbúšik</w:t>
            </w:r>
            <w:proofErr w:type="spellEnd"/>
            <w:r w:rsidRPr="00540168">
              <w:rPr>
                <w:lang w:eastAsia="cs-CZ"/>
              </w:rPr>
              <w:t xml:space="preserve">, PhDr. Vladimír Marko, Tomáš </w:t>
            </w:r>
            <w:proofErr w:type="spellStart"/>
            <w:r w:rsidRPr="00540168">
              <w:rPr>
                <w:lang w:eastAsia="cs-CZ"/>
              </w:rPr>
              <w:t>Merašický</w:t>
            </w:r>
            <w:proofErr w:type="spellEnd"/>
            <w:r w:rsidRPr="00540168">
              <w:rPr>
                <w:lang w:eastAsia="cs-CZ"/>
              </w:rPr>
              <w:t>, Iveta Struhárová</w:t>
            </w:r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Dozorná rada :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dozornej rady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proofErr w:type="spellStart"/>
            <w:r w:rsidRPr="00540168">
              <w:rPr>
                <w:lang w:eastAsia="cs-CZ"/>
              </w:rPr>
              <w:t>p.Ľubomír</w:t>
            </w:r>
            <w:proofErr w:type="spellEnd"/>
            <w:r w:rsidRPr="00540168">
              <w:rPr>
                <w:lang w:eastAsia="cs-CZ"/>
              </w:rPr>
              <w:t xml:space="preserve"> Beňo</w:t>
            </w:r>
          </w:p>
        </w:tc>
      </w:tr>
      <w:tr w:rsidR="00540168" w:rsidRPr="00540168" w:rsidTr="00027FC3">
        <w:tc>
          <w:tcPr>
            <w:tcW w:w="3898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dozornej rady</w:t>
            </w:r>
          </w:p>
        </w:tc>
        <w:tc>
          <w:tcPr>
            <w:tcW w:w="644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PaedDr. Ľubica </w:t>
            </w:r>
            <w:proofErr w:type="spellStart"/>
            <w:r w:rsidRPr="00540168">
              <w:rPr>
                <w:lang w:eastAsia="cs-CZ"/>
              </w:rPr>
              <w:t>Guštárová</w:t>
            </w:r>
            <w:proofErr w:type="spellEnd"/>
            <w:r w:rsidRPr="00540168">
              <w:rPr>
                <w:lang w:eastAsia="cs-CZ"/>
              </w:rPr>
              <w:t xml:space="preserve">, Juraj </w:t>
            </w:r>
            <w:proofErr w:type="spellStart"/>
            <w:r w:rsidRPr="00540168">
              <w:rPr>
                <w:lang w:eastAsia="cs-CZ"/>
              </w:rPr>
              <w:t>Šimčík</w:t>
            </w:r>
            <w:proofErr w:type="spellEnd"/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Opis činnosti, na účel ktorej bola účtovná jednotka zriadená a opis druhu podnikateľskej činnosti, ak ju účtovná jednotka vykonáva.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Hlavná činnosť : Starostlivosť o staršie osoby a osoby so zdravotným postihnutím v pobytových zariadeniach.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organizáciách v zriaďovateľskej pôsobnosti účtovnej jednotky.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(6) Údaje podľa čl. I, III a IV  sa uvádzajú v textovej podobe a tabuľkovej podobe. 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 o účtovných zásadách a účtovných metódach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Informácia, či je účtovná závierka zostavená za splnenia predpokladu, že účtovná jednotka bude nepretržite pokračovať vo svojej činnosti.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ÁNO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Spôsob oceňovania jednotlivých položiek majetku a záväzkov v členení na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dlhodobý nehmotný majetok obstaraný kúpou,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dlhodobý nehmotný majetok obstaraný vlastnou činnosťou,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c) dlhodobý nehmotný majetok obstaraný iným spôsobom, 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dlhodobý hmotný majetok obstaraný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dlhodobý hmotný majetok obstaraný vlastnou činnosťou,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f) dlhodobý hmotný majetok obstaraný iným spôsobom,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dlhodobý finančný majetok,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h) zásoby obstarané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i) zásoby vytvorené vlastnou činnosťou,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j) zásoby obstarané iným spôsobom,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k) pohľadávky,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l) krátkodobý finančný majetok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Menovou hodnotou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m) časové rozlíšenie na strane aktív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n) záväzky vrátane rezerv, dlhopisov, pôžičiek a úverov,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o) časové rozlíšenie na strane pasív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p) deriváty,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r) majetok a záväzky zabezpečené derivátmi.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64"/>
        <w:gridCol w:w="2408"/>
        <w:gridCol w:w="2586"/>
        <w:gridCol w:w="2586"/>
      </w:tblGrid>
      <w:tr w:rsidR="00540168" w:rsidRPr="00540168" w:rsidTr="00027FC3">
        <w:tc>
          <w:tcPr>
            <w:tcW w:w="2764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Druh dlhodobého majetku</w:t>
            </w:r>
          </w:p>
        </w:tc>
        <w:tc>
          <w:tcPr>
            <w:tcW w:w="2408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Doba odpisovania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Sadzby odpisov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Odpisová metóda</w:t>
            </w:r>
          </w:p>
        </w:tc>
      </w:tr>
      <w:tr w:rsidR="00540168" w:rsidRPr="00540168" w:rsidTr="00027FC3">
        <w:tc>
          <w:tcPr>
            <w:tcW w:w="2764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Budovy a stavby</w:t>
            </w:r>
          </w:p>
        </w:tc>
        <w:tc>
          <w:tcPr>
            <w:tcW w:w="2408" w:type="dxa"/>
          </w:tcPr>
          <w:p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20 rokov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5 %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– rovnomerná</w:t>
            </w:r>
          </w:p>
        </w:tc>
      </w:tr>
      <w:tr w:rsidR="00540168" w:rsidRPr="00540168" w:rsidTr="00027FC3">
        <w:tc>
          <w:tcPr>
            <w:tcW w:w="2764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Samostatné hnuteľné veci</w:t>
            </w:r>
          </w:p>
        </w:tc>
        <w:tc>
          <w:tcPr>
            <w:tcW w:w="2408" w:type="dxa"/>
          </w:tcPr>
          <w:p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4 roky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25 %</w:t>
            </w:r>
          </w:p>
        </w:tc>
        <w:tc>
          <w:tcPr>
            <w:tcW w:w="2586" w:type="dxa"/>
          </w:tcPr>
          <w:p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- rovnomerná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(5) Zásady pre zohľadnenie zníženia hodnoty majetku.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III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 súvahe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 Údaje o dlhodobom nehmotnom majetku a dlhodobom hmotnom majetku za bežné účtovné obdobie, a to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o zostatkových cenách dlhodobého majetku na začiatku bežného účtovného obdobia a na konci bežného účtovného obdobia.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(2) Prehľad dlhodobého majetku, na ktorý je zriadené záložné právo a dlhodobého majetku, pri ktorom má účtovná jednotka obmedzené právo s ním nakladať.</w:t>
      </w:r>
    </w:p>
    <w:p w:rsidR="00540168" w:rsidRPr="00540168" w:rsidRDefault="00540168" w:rsidP="00540168">
      <w:pPr>
        <w:spacing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Údaje o spôsobe a výške poistenia dlhodobého nehmotného majetku a dlhodobého hmotného majetku.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výške tvorby, zníženia a zúčtovania opravných položiek k dlhodobému finančnému majetku a opis dôvodu ich tvorby, zníženia a zúčtovania.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(8) Opis významných pohľadávok v nadväznosti na položky súvahy a v členení na pohľadávky za hlavnú činnosť a podnikateľskú činnosť.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(10) Prehľad  pohľadávok do lehoty splatnosti a po lehote splatnosti.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(11) Prehľad významných položiek časového rozlíšenia nákladov budúcich období a príjmov budúcich období.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(12) Opis a výška zmien vlastných zdrojov krytia neobežného majetku a obežného majetku podľa položiek súvahy za bežné účtovné obdobie, a to 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540168" w:rsidRPr="00540168" w:rsidRDefault="00540168" w:rsidP="00540168">
      <w:pPr>
        <w:spacing w:after="120" w:line="240" w:lineRule="auto"/>
        <w:ind w:left="142" w:hanging="142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(13) Informácia o rozdelení účtovného zisku alebo </w:t>
      </w:r>
      <w:proofErr w:type="spellStart"/>
      <w:r w:rsidRPr="00540168">
        <w:rPr>
          <w:rFonts w:ascii="Arial" w:eastAsia="Times New Roman" w:hAnsi="Arial" w:cs="Arial"/>
          <w:sz w:val="16"/>
          <w:szCs w:val="16"/>
          <w:lang w:eastAsia="cs-CZ"/>
        </w:rPr>
        <w:t>vysporiadaní</w:t>
      </w:r>
      <w:proofErr w:type="spellEnd"/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účtovnej straty vykázanej v minulých účtovných obdobiach.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(14) Opis a výška cudzích zdrojov, a to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 o výške záväzkov do lehoty splatnosti a po lehote splatnosti,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d) prehľad o výške záväzkov podľa zostatkovej doby splatnosti v členení podľa položiek súvahy 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3. viac ako päť rokov,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prehľad o záväzkoch zo sociálneho fondu; uvádza sa začiatočný stav, tvorba a čerpanie sociálneho fondu počas účtovného obdobia a zostatok na konci účtovného obdobia,</w:t>
      </w:r>
    </w:p>
    <w:p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40168" w:rsidRPr="00540168" w:rsidRDefault="00540168" w:rsidP="00540168">
      <w:pPr>
        <w:spacing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prehľad o významných položkách časového rozlíšenia výdavkov budúcich období.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(15) Prehľad o významných položkách výnosov budúcich období v členení najmä na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zostatkovú hodnotu bezodplatne nadobudnutého dlhodobého majetku,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zostatkovú hodnotu dlhodobého majetku obstaraného z dotácie,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zostatok nepoužitej dotácie alebo grantu,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zostatok nepoužitej časti podielu zaplatenej dane,</w:t>
      </w:r>
    </w:p>
    <w:p w:rsidR="00540168" w:rsidRPr="00540168" w:rsidRDefault="00540168" w:rsidP="00540168">
      <w:pPr>
        <w:spacing w:before="120"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zostatkovú hodnotu dlhodobého majetku obstaraného z podielu zaplatenej dane.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(16) Údaje o majetku prenajatom formou finančného prenájmu, a to</w:t>
      </w:r>
    </w:p>
    <w:p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celková suma dohodnutých platieb ku dňu, ku ktorému sa zostavuje účtovná závierka, v členení na istinu a finančný náklad,</w:t>
      </w:r>
    </w:p>
    <w:p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suma istiny a finančného nákladu podľa doby splatnosti </w:t>
      </w:r>
    </w:p>
    <w:p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    3. viac ako päť rokov.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IV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448"/>
        <w:gridCol w:w="3448"/>
        <w:gridCol w:w="3448"/>
      </w:tblGrid>
      <w:tr w:rsidR="00540168" w:rsidRPr="00540168" w:rsidTr="00027FC3">
        <w:tc>
          <w:tcPr>
            <w:tcW w:w="3448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Prehľad tržieb za vlastné výkony a tovar</w:t>
            </w:r>
          </w:p>
        </w:tc>
        <w:tc>
          <w:tcPr>
            <w:tcW w:w="3448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3448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Podnikateľská činnosť</w:t>
            </w:r>
          </w:p>
        </w:tc>
      </w:tr>
      <w:tr w:rsidR="00540168" w:rsidRPr="00540168" w:rsidTr="00027FC3">
        <w:tc>
          <w:tcPr>
            <w:tcW w:w="3448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Tržby za sociálne služby obyvateľom</w:t>
            </w:r>
          </w:p>
        </w:tc>
        <w:tc>
          <w:tcPr>
            <w:tcW w:w="3448" w:type="dxa"/>
          </w:tcPr>
          <w:p w:rsidR="00540168" w:rsidRPr="00540168" w:rsidRDefault="00027FC3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511 396,51</w:t>
            </w:r>
          </w:p>
        </w:tc>
        <w:tc>
          <w:tcPr>
            <w:tcW w:w="3448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0,00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(2) Opis a vyčíslenie hodnoty významných položiek prijatých darov, osobitných výnosov, zákonných poplatkov a iných ostatných výnosov.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740"/>
        <w:gridCol w:w="4604"/>
      </w:tblGrid>
      <w:tr w:rsidR="00540168" w:rsidRPr="00540168" w:rsidTr="00027FC3">
        <w:tc>
          <w:tcPr>
            <w:tcW w:w="5740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4604" w:type="dxa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:rsidTr="00027FC3">
        <w:tc>
          <w:tcPr>
            <w:tcW w:w="5740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Dary a príspevky od FO a PO</w:t>
            </w:r>
          </w:p>
        </w:tc>
        <w:tc>
          <w:tcPr>
            <w:tcW w:w="4604" w:type="dxa"/>
          </w:tcPr>
          <w:p w:rsidR="00540168" w:rsidRPr="00540168" w:rsidRDefault="001D279C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1D279C">
              <w:rPr>
                <w:sz w:val="18"/>
                <w:szCs w:val="18"/>
                <w:lang w:eastAsia="cs-CZ"/>
              </w:rPr>
              <w:t>6 052,36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Prehľad  dotácií a grantov, ktoré účtovná jednotka prijala v priebehu bežného účtovného obdobia.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740"/>
        <w:gridCol w:w="4604"/>
      </w:tblGrid>
      <w:tr w:rsidR="00540168" w:rsidRPr="00540168" w:rsidTr="00027FC3">
        <w:tc>
          <w:tcPr>
            <w:tcW w:w="5740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Prehľad dotácii a Grantov</w:t>
            </w:r>
          </w:p>
        </w:tc>
        <w:tc>
          <w:tcPr>
            <w:tcW w:w="4604" w:type="dxa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:rsidTr="00027FC3">
        <w:trPr>
          <w:trHeight w:val="347"/>
        </w:trPr>
        <w:tc>
          <w:tcPr>
            <w:tcW w:w="5740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 xml:space="preserve">Od </w:t>
            </w:r>
            <w:proofErr w:type="spellStart"/>
            <w:r w:rsidRPr="00540168">
              <w:rPr>
                <w:sz w:val="18"/>
                <w:szCs w:val="18"/>
                <w:lang w:eastAsia="cs-CZ"/>
              </w:rPr>
              <w:t>MPSVaR</w:t>
            </w:r>
            <w:proofErr w:type="spellEnd"/>
            <w:r w:rsidRPr="00540168">
              <w:rPr>
                <w:sz w:val="18"/>
                <w:szCs w:val="18"/>
                <w:lang w:eastAsia="cs-CZ"/>
              </w:rPr>
              <w:t xml:space="preserve"> a mesto Partizánske</w:t>
            </w:r>
          </w:p>
        </w:tc>
        <w:tc>
          <w:tcPr>
            <w:tcW w:w="4604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713 664,80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172"/>
        <w:gridCol w:w="5172"/>
      </w:tblGrid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</w:p>
          <w:p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 xml:space="preserve">Náklady : </w:t>
            </w:r>
          </w:p>
        </w:tc>
        <w:tc>
          <w:tcPr>
            <w:tcW w:w="5172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1 231 929,99</w:t>
            </w:r>
          </w:p>
        </w:tc>
      </w:tr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Materiál</w:t>
            </w:r>
          </w:p>
        </w:tc>
        <w:tc>
          <w:tcPr>
            <w:tcW w:w="5172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211 956,84</w:t>
            </w:r>
          </w:p>
        </w:tc>
      </w:tr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Energie</w:t>
            </w:r>
          </w:p>
        </w:tc>
        <w:tc>
          <w:tcPr>
            <w:tcW w:w="5172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58 949,71</w:t>
            </w:r>
          </w:p>
        </w:tc>
      </w:tr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Reprezentačné</w:t>
            </w:r>
          </w:p>
        </w:tc>
        <w:tc>
          <w:tcPr>
            <w:tcW w:w="5172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179,85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účele a výške použitia podielu zaplatenej dane za bežné účtovné obdobie.</w:t>
      </w:r>
      <w:r w:rsidR="001D279C">
        <w:rPr>
          <w:rFonts w:ascii="Arial" w:eastAsia="Times New Roman" w:hAnsi="Arial" w:cs="Arial"/>
          <w:sz w:val="16"/>
          <w:szCs w:val="16"/>
          <w:lang w:eastAsia="cs-CZ"/>
        </w:rPr>
        <w:t xml:space="preserve"> viď tabuľka IV. ods. 6.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(8) V účtovnej jednotke, ktorá má povinnosť overenia účtovnej závierky audítorom, sa uvedie vymedzenie a suma nákladov za účtovné obdobie v členení na náklady za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overenie účtovnej závierky,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</w:t>
      </w:r>
      <w:proofErr w:type="spellStart"/>
      <w:r w:rsidRPr="00540168">
        <w:rPr>
          <w:rFonts w:ascii="Arial" w:eastAsia="Times New Roman" w:hAnsi="Arial" w:cs="Arial"/>
          <w:sz w:val="16"/>
          <w:szCs w:val="16"/>
          <w:lang w:eastAsia="cs-CZ"/>
        </w:rPr>
        <w:t>uisťovacie</w:t>
      </w:r>
      <w:proofErr w:type="spellEnd"/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audítorské služby s výnimkou overenia účtovnej závierky,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súvisiace audítorské služby,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daňové poradenstvo,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ostatné neaudítorské služby.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V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Opis údajov na podsúvahových účtoch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172"/>
        <w:gridCol w:w="5172"/>
      </w:tblGrid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Významné položky</w:t>
            </w:r>
          </w:p>
        </w:tc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Hodnota majetku</w:t>
            </w:r>
          </w:p>
        </w:tc>
      </w:tr>
      <w:tr w:rsidR="00540168" w:rsidRPr="00540168" w:rsidTr="00027FC3"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Prenajatý majetok od mesta Partizánske</w:t>
            </w:r>
          </w:p>
        </w:tc>
        <w:tc>
          <w:tcPr>
            <w:tcW w:w="5172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219 771,63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VI</w:t>
      </w:r>
    </w:p>
    <w:p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Ďalšie informácie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Nemáme.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Pr="00540168">
        <w:rPr>
          <w:rFonts w:ascii="Arial" w:eastAsia="Times New Roman" w:hAnsi="Arial" w:cs="Arial"/>
          <w:b/>
          <w:sz w:val="16"/>
          <w:szCs w:val="16"/>
          <w:lang w:eastAsia="sk-SK"/>
        </w:rPr>
        <w:t>Nemáme.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povinnosť z devízových termínovaných obchodov a iných finančných derivátov,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povinnosť z opčných obchodov,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zákonná povinnosť alebo zmluvná povinnosť odobrať určité produkty alebo služby, napríklad z dodávateľských alebo odberateľských zmlúv,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povinnosť z leasingových, nájomných, servisných, poistných, koncesionárskych, licenčných zmlúv a podobných zmlúv,</w:t>
      </w:r>
    </w:p>
    <w:p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e) iné povinnosti.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Bezvýznamné.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Prehľad nehnuteľných kultúrnych pamiatok, ktoré sú v správe alebo vo vlastníctve účtovnej jednotky.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Informácie o významných skutočnostiach, ktoré nastali medzi dňom, ku ktorému sa zostavuje účtovná závierka a dňom jej zostavenia.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Medzi dňom ku ktorému sa zostavuje účtovná závierka a dňom jej zostavenia nenastali žiadne významné skutočnosti, ktoré by bolo potrebné uviesť v týchto poznámkach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>.</w:t>
      </w:r>
    </w:p>
    <w:p w:rsidR="00540168" w:rsidRPr="00540168" w:rsidRDefault="00540168" w:rsidP="00540168">
      <w:pPr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40168" w:rsidRPr="00540168" w:rsidTr="00027FC3">
        <w:tc>
          <w:tcPr>
            <w:tcW w:w="4961" w:type="dxa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41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40168" w:rsidRPr="00540168" w:rsidTr="00027FC3">
        <w:trPr>
          <w:trHeight w:val="391"/>
        </w:trPr>
        <w:tc>
          <w:tcPr>
            <w:tcW w:w="496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40168" w:rsidRPr="00540168" w:rsidRDefault="003975F9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54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540168" w:rsidRPr="00540168" w:rsidRDefault="001D279C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51</w:t>
            </w:r>
          </w:p>
        </w:tc>
      </w:tr>
      <w:tr w:rsidR="00540168" w:rsidRPr="00540168" w:rsidTr="00027FC3">
        <w:trPr>
          <w:trHeight w:val="391"/>
        </w:trPr>
        <w:tc>
          <w:tcPr>
            <w:tcW w:w="496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  <w:tc>
          <w:tcPr>
            <w:tcW w:w="255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</w:tr>
      <w:tr w:rsidR="00540168" w:rsidRPr="00540168" w:rsidTr="00027FC3">
        <w:trPr>
          <w:trHeight w:val="391"/>
        </w:trPr>
        <w:tc>
          <w:tcPr>
            <w:tcW w:w="496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:rsidTr="00027FC3">
        <w:trPr>
          <w:trHeight w:val="391"/>
        </w:trPr>
        <w:tc>
          <w:tcPr>
            <w:tcW w:w="496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cs-CZ"/>
        </w:rPr>
        <w:sectPr w:rsidR="00540168" w:rsidRPr="00540168" w:rsidSect="00027FC3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 k čl. III ods. 1 o stave a pohybe dlhodobého nehmotného majetk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u a dlhodobého hmotného majetku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Pozemky</w:t>
            </w:r>
          </w:p>
        </w:tc>
        <w:tc>
          <w:tcPr>
            <w:tcW w:w="123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Stavby</w:t>
            </w:r>
          </w:p>
        </w:tc>
        <w:tc>
          <w:tcPr>
            <w:tcW w:w="1246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</w:tr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Prvotné ocenenie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</w:t>
            </w:r>
            <w:r w:rsidR="00CF7A8A"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607,00</w:t>
            </w: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41 880,00</w:t>
            </w: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CF7A8A" w:rsidRPr="00CF7A8A" w:rsidRDefault="00CF7A8A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</w:t>
            </w:r>
            <w:r w:rsidR="00CF7A8A"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700,00</w:t>
            </w: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64 718,00</w:t>
            </w:r>
          </w:p>
        </w:tc>
      </w:tr>
      <w:tr w:rsidR="00540168" w:rsidRPr="00540168" w:rsidTr="00027FC3">
        <w:trPr>
          <w:trHeight w:val="401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421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421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presuny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41 880,00</w:t>
            </w: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64 718,00</w:t>
            </w:r>
          </w:p>
        </w:tc>
      </w:tr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Oprávky – 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37 414,00</w:t>
            </w: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CF7A8A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60 252,00</w:t>
            </w:r>
          </w:p>
        </w:tc>
      </w:tr>
      <w:tr w:rsidR="00540168" w:rsidRPr="00540168" w:rsidTr="00027FC3">
        <w:trPr>
          <w:trHeight w:val="426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1 196,00</w:t>
            </w: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1 196,00</w:t>
            </w:r>
          </w:p>
        </w:tc>
      </w:tr>
      <w:tr w:rsidR="00540168" w:rsidRPr="00540168" w:rsidTr="00027FC3">
        <w:trPr>
          <w:trHeight w:val="439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38 610,00</w:t>
            </w: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2 700,00</w:t>
            </w: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61 448,00</w:t>
            </w:r>
          </w:p>
          <w:p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CF7A8A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Opravné položky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09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37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37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FF407F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61"/>
        </w:trPr>
        <w:tc>
          <w:tcPr>
            <w:tcW w:w="15685" w:type="dxa"/>
            <w:gridSpan w:val="12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Zostatková hodnota</w:t>
            </w:r>
          </w:p>
        </w:tc>
      </w:tr>
      <w:tr w:rsidR="00540168" w:rsidRPr="00540168" w:rsidTr="00027FC3">
        <w:trPr>
          <w:trHeight w:val="361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4 466,00</w:t>
            </w:r>
          </w:p>
        </w:tc>
        <w:tc>
          <w:tcPr>
            <w:tcW w:w="12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4 466,00</w:t>
            </w:r>
          </w:p>
          <w:p w:rsidR="00CF7A8A" w:rsidRP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61"/>
        </w:trPr>
        <w:tc>
          <w:tcPr>
            <w:tcW w:w="19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3 270,00</w:t>
            </w:r>
          </w:p>
        </w:tc>
        <w:tc>
          <w:tcPr>
            <w:tcW w:w="12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CF7A8A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3 270,00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III ods. 6 o položkách krátkodobého finančného majetku</w:t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bezprostredne predchádzajúceho účtovného obdobia</w:t>
            </w:r>
          </w:p>
        </w:tc>
      </w:tr>
      <w:tr w:rsidR="00540168" w:rsidRPr="00540168" w:rsidTr="00F61F6E">
        <w:trPr>
          <w:trHeight w:val="325"/>
        </w:trPr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Pokladnica</w:t>
            </w:r>
          </w:p>
        </w:tc>
        <w:tc>
          <w:tcPr>
            <w:tcW w:w="5103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3 560,35</w:t>
            </w:r>
          </w:p>
        </w:tc>
        <w:tc>
          <w:tcPr>
            <w:tcW w:w="4536" w:type="dxa"/>
          </w:tcPr>
          <w:p w:rsidR="00540168" w:rsidRPr="00540168" w:rsidRDefault="00F50FF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4 391,24</w:t>
            </w:r>
          </w:p>
        </w:tc>
      </w:tr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Ceniny</w:t>
            </w:r>
          </w:p>
        </w:tc>
        <w:tc>
          <w:tcPr>
            <w:tcW w:w="5103" w:type="dxa"/>
          </w:tcPr>
          <w:p w:rsidR="00540168" w:rsidRPr="00540168" w:rsidRDefault="00F61F6E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2515,00</w:t>
            </w:r>
          </w:p>
        </w:tc>
        <w:tc>
          <w:tcPr>
            <w:tcW w:w="4536" w:type="dxa"/>
          </w:tcPr>
          <w:p w:rsidR="00540168" w:rsidRPr="00540168" w:rsidRDefault="00F61F6E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70,20</w:t>
            </w:r>
          </w:p>
        </w:tc>
      </w:tr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Bežné bankové účty</w:t>
            </w:r>
          </w:p>
        </w:tc>
        <w:tc>
          <w:tcPr>
            <w:tcW w:w="5103" w:type="dxa"/>
          </w:tcPr>
          <w:p w:rsidR="00540168" w:rsidRPr="00540168" w:rsidRDefault="00F61F6E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94 157,78</w:t>
            </w:r>
          </w:p>
        </w:tc>
        <w:tc>
          <w:tcPr>
            <w:tcW w:w="4536" w:type="dxa"/>
          </w:tcPr>
          <w:p w:rsidR="00540168" w:rsidRPr="00540168" w:rsidRDefault="00F61F6E" w:rsidP="00F61F6E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73 771,40</w:t>
            </w:r>
          </w:p>
        </w:tc>
      </w:tr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Peniaze na ceste</w:t>
            </w:r>
          </w:p>
        </w:tc>
        <w:tc>
          <w:tcPr>
            <w:tcW w:w="5103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:rsidTr="00027FC3">
        <w:tc>
          <w:tcPr>
            <w:tcW w:w="4606" w:type="dxa"/>
            <w:vAlign w:val="center"/>
          </w:tcPr>
          <w:p w:rsidR="00540168" w:rsidRPr="00540168" w:rsidRDefault="00540168" w:rsidP="00540168">
            <w:pPr>
              <w:spacing w:after="120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5103" w:type="dxa"/>
          </w:tcPr>
          <w:p w:rsidR="00540168" w:rsidRPr="00540168" w:rsidRDefault="00F61F6E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100 233,13</w:t>
            </w:r>
          </w:p>
        </w:tc>
        <w:tc>
          <w:tcPr>
            <w:tcW w:w="4536" w:type="dxa"/>
          </w:tcPr>
          <w:p w:rsidR="00540168" w:rsidRPr="00540168" w:rsidRDefault="00F61F6E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78 232,84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F61F6E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40168" w:rsidRPr="00540168" w:rsidTr="00027FC3">
        <w:trPr>
          <w:trHeight w:val="397"/>
        </w:trPr>
        <w:tc>
          <w:tcPr>
            <w:tcW w:w="4323" w:type="dxa"/>
            <w:vMerge w:val="restart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:rsidTr="00027FC3">
        <w:tc>
          <w:tcPr>
            <w:tcW w:w="4323" w:type="dxa"/>
            <w:vMerge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82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:rsidTr="00027FC3">
        <w:tc>
          <w:tcPr>
            <w:tcW w:w="4323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40168" w:rsidRPr="00540168" w:rsidRDefault="00F61F6E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4 098,15</w:t>
            </w:r>
          </w:p>
        </w:tc>
        <w:tc>
          <w:tcPr>
            <w:tcW w:w="4394" w:type="dxa"/>
            <w:vAlign w:val="center"/>
          </w:tcPr>
          <w:p w:rsidR="00540168" w:rsidRPr="00540168" w:rsidRDefault="00F61F6E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4 037,10</w:t>
            </w:r>
          </w:p>
        </w:tc>
      </w:tr>
      <w:tr w:rsidR="00540168" w:rsidRPr="00540168" w:rsidTr="00027FC3">
        <w:tc>
          <w:tcPr>
            <w:tcW w:w="4323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4394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4323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40168" w:rsidRPr="00540168" w:rsidRDefault="00F61F6E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4 098,15</w:t>
            </w:r>
          </w:p>
        </w:tc>
        <w:tc>
          <w:tcPr>
            <w:tcW w:w="4394" w:type="dxa"/>
            <w:vAlign w:val="center"/>
          </w:tcPr>
          <w:p w:rsidR="00540168" w:rsidRPr="00540168" w:rsidRDefault="00F61F6E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4 037,10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12 o zmenách vlastných zdrojov krytia neobežného majetku a obežného majetku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Prírastky</w:t>
            </w: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Úbytky</w:t>
            </w: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Presuny</w:t>
            </w: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Imanie a fondy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12373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12373</w:t>
            </w:r>
          </w:p>
        </w:tc>
      </w:tr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 toho: </w:t>
            </w:r>
          </w:p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 reprodukcie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spellStart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Nevysporiadaný</w:t>
            </w:r>
            <w:proofErr w:type="spellEnd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3B302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-6 380,81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3B302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542,04</w:t>
            </w:r>
          </w:p>
        </w:tc>
      </w:tr>
      <w:tr w:rsidR="00540168" w:rsidRPr="00540168" w:rsidTr="00027FC3"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Výsledok hospodárenia za účtovné obdobie</w:t>
            </w:r>
          </w:p>
        </w:tc>
        <w:tc>
          <w:tcPr>
            <w:tcW w:w="2977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3B3021" w:rsidP="003B30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6 922,85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3B302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7 038,01</w:t>
            </w:r>
          </w:p>
        </w:tc>
      </w:tr>
      <w:tr w:rsidR="00540168" w:rsidRPr="00540168" w:rsidTr="00027FC3">
        <w:trPr>
          <w:trHeight w:val="391"/>
        </w:trPr>
        <w:tc>
          <w:tcPr>
            <w:tcW w:w="262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2977" w:type="dxa"/>
          </w:tcPr>
          <w:p w:rsidR="00AA4383" w:rsidRDefault="00AA4383" w:rsidP="00AA4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:rsidR="00540168" w:rsidRPr="00540168" w:rsidRDefault="00AA4383" w:rsidP="00AA4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542,04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--</w:t>
            </w:r>
          </w:p>
        </w:tc>
        <w:tc>
          <w:tcPr>
            <w:tcW w:w="1984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:rsidR="00540168" w:rsidRPr="00540168" w:rsidRDefault="00AA4383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7 580,05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Prevod do </w:t>
            </w:r>
            <w:proofErr w:type="spellStart"/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n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455985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6 380,81</w:t>
            </w:r>
          </w:p>
        </w:tc>
      </w:tr>
      <w:tr w:rsidR="00540168" w:rsidRPr="00540168" w:rsidTr="00027FC3">
        <w:trPr>
          <w:trHeight w:val="330"/>
        </w:trPr>
        <w:tc>
          <w:tcPr>
            <w:tcW w:w="6487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540168" w:rsidRPr="00540168" w:rsidTr="00027FC3">
        <w:trPr>
          <w:trHeight w:val="397"/>
        </w:trPr>
        <w:tc>
          <w:tcPr>
            <w:tcW w:w="4890" w:type="dxa"/>
            <w:vMerge w:val="restart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:rsidTr="00027FC3">
        <w:tc>
          <w:tcPr>
            <w:tcW w:w="4890" w:type="dxa"/>
            <w:vMerge/>
          </w:tcPr>
          <w:p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:rsidTr="00027FC3">
        <w:trPr>
          <w:trHeight w:val="391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:rsidTr="00027FC3">
        <w:trPr>
          <w:trHeight w:val="391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:rsidTr="00027FC3">
        <w:trPr>
          <w:trHeight w:val="447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540168" w:rsidRPr="00540168" w:rsidRDefault="00D12CD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13 242,84</w:t>
            </w:r>
          </w:p>
        </w:tc>
        <w:tc>
          <w:tcPr>
            <w:tcW w:w="3544" w:type="dxa"/>
            <w:vAlign w:val="center"/>
          </w:tcPr>
          <w:p w:rsidR="00540168" w:rsidRPr="00540168" w:rsidRDefault="00D12CD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19 895,14</w:t>
            </w:r>
          </w:p>
        </w:tc>
      </w:tr>
      <w:tr w:rsidR="00540168" w:rsidRPr="00540168" w:rsidTr="00027FC3">
        <w:trPr>
          <w:trHeight w:val="478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409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rPr>
          <w:trHeight w:val="409"/>
        </w:trPr>
        <w:tc>
          <w:tcPr>
            <w:tcW w:w="489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e) o vývoji sociálneho fondu</w:t>
      </w:r>
    </w:p>
    <w:tbl>
      <w:tblPr>
        <w:tblpPr w:leftFromText="141" w:rightFromText="141" w:vertAnchor="text" w:tblpY="1"/>
        <w:tblOverlap w:val="never"/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2"/>
        <w:gridCol w:w="4528"/>
        <w:gridCol w:w="4355"/>
      </w:tblGrid>
      <w:tr w:rsidR="00540168" w:rsidRPr="00540168" w:rsidTr="00027FC3">
        <w:trPr>
          <w:trHeight w:val="357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Sociálny fond</w:t>
            </w:r>
          </w:p>
        </w:tc>
        <w:tc>
          <w:tcPr>
            <w:tcW w:w="452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4355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40168" w:rsidRPr="00540168" w:rsidTr="00027FC3">
        <w:trPr>
          <w:trHeight w:val="456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4528" w:type="dxa"/>
            <w:vAlign w:val="center"/>
          </w:tcPr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1149,56</w:t>
            </w:r>
          </w:p>
        </w:tc>
        <w:tc>
          <w:tcPr>
            <w:tcW w:w="4355" w:type="dxa"/>
          </w:tcPr>
          <w:p w:rsidR="00540168" w:rsidRPr="00CF7A8A" w:rsidRDefault="00CF7A8A" w:rsidP="00540168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783,25</w:t>
            </w:r>
          </w:p>
        </w:tc>
      </w:tr>
      <w:tr w:rsidR="00540168" w:rsidRPr="00540168" w:rsidTr="00027FC3">
        <w:trPr>
          <w:trHeight w:val="372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4528" w:type="dxa"/>
            <w:vAlign w:val="center"/>
          </w:tcPr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6064,18</w:t>
            </w:r>
          </w:p>
        </w:tc>
        <w:tc>
          <w:tcPr>
            <w:tcW w:w="4355" w:type="dxa"/>
          </w:tcPr>
          <w:p w:rsidR="00540168" w:rsidRPr="00CF7A8A" w:rsidRDefault="00CF7A8A" w:rsidP="00540168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6857,55</w:t>
            </w:r>
          </w:p>
        </w:tc>
      </w:tr>
      <w:tr w:rsidR="00540168" w:rsidRPr="00540168" w:rsidTr="00027FC3">
        <w:trPr>
          <w:trHeight w:val="352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4528" w:type="dxa"/>
            <w:vAlign w:val="center"/>
          </w:tcPr>
          <w:p w:rsidR="00540168" w:rsidRPr="00CF7A8A" w:rsidRDefault="00540168" w:rsidP="00540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355" w:type="dxa"/>
          </w:tcPr>
          <w:p w:rsidR="00540168" w:rsidRPr="00CF7A8A" w:rsidRDefault="00540168" w:rsidP="00540168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40168" w:rsidRPr="00540168" w:rsidTr="00027FC3">
        <w:trPr>
          <w:trHeight w:val="407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4528" w:type="dxa"/>
            <w:vAlign w:val="center"/>
          </w:tcPr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8485,31</w:t>
            </w:r>
          </w:p>
        </w:tc>
        <w:tc>
          <w:tcPr>
            <w:tcW w:w="4355" w:type="dxa"/>
          </w:tcPr>
          <w:p w:rsidR="00540168" w:rsidRPr="00CF7A8A" w:rsidRDefault="00CF7A8A" w:rsidP="00540168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7223,86</w:t>
            </w:r>
          </w:p>
        </w:tc>
      </w:tr>
      <w:tr w:rsidR="00540168" w:rsidRPr="00540168" w:rsidTr="00027FC3">
        <w:trPr>
          <w:trHeight w:val="552"/>
        </w:trPr>
        <w:tc>
          <w:tcPr>
            <w:tcW w:w="5312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4528" w:type="dxa"/>
            <w:vAlign w:val="center"/>
          </w:tcPr>
          <w:p w:rsidR="00540168" w:rsidRPr="00CF7A8A" w:rsidRDefault="00CF7A8A" w:rsidP="00540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3570,69</w:t>
            </w:r>
          </w:p>
        </w:tc>
        <w:tc>
          <w:tcPr>
            <w:tcW w:w="4355" w:type="dxa"/>
          </w:tcPr>
          <w:p w:rsidR="00540168" w:rsidRPr="00CF7A8A" w:rsidRDefault="00CF7A8A" w:rsidP="00540168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CF7A8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1149,56</w:t>
            </w:r>
          </w:p>
        </w:tc>
      </w:tr>
    </w:tbl>
    <w:p w:rsidR="00540168" w:rsidRPr="00540168" w:rsidRDefault="00540168" w:rsidP="005D3E84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br w:type="textWrapping" w:clear="all"/>
      </w: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540168" w:rsidRPr="00540168" w:rsidTr="00027FC3">
        <w:tc>
          <w:tcPr>
            <w:tcW w:w="3070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3070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D12CD1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670 668,40</w:t>
            </w:r>
          </w:p>
        </w:tc>
        <w:tc>
          <w:tcPr>
            <w:tcW w:w="2268" w:type="dxa"/>
          </w:tcPr>
          <w:p w:rsidR="00540168" w:rsidRDefault="00540168" w:rsidP="00D12CD1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D12CD1" w:rsidRPr="00540168" w:rsidRDefault="00D12CD1" w:rsidP="00D12CD1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670 668,40</w:t>
            </w: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:rsidTr="00027FC3">
        <w:tc>
          <w:tcPr>
            <w:tcW w:w="3070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D12CD1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17 990,00</w:t>
            </w:r>
          </w:p>
        </w:tc>
        <w:tc>
          <w:tcPr>
            <w:tcW w:w="2268" w:type="dxa"/>
          </w:tcPr>
          <w:p w:rsid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D12CD1" w:rsidRPr="00540168" w:rsidRDefault="00D12CD1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17 990,00</w:t>
            </w: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grantu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podielu zaplatenej dane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:rsidR="00540168" w:rsidRPr="001D279C" w:rsidRDefault="00D12CD1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7 806,34</w:t>
            </w:r>
          </w:p>
        </w:tc>
        <w:tc>
          <w:tcPr>
            <w:tcW w:w="2268" w:type="dxa"/>
          </w:tcPr>
          <w:p w:rsidR="00540168" w:rsidRPr="001D279C" w:rsidRDefault="00D12CD1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7 806,34</w:t>
            </w: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:rsidTr="00027FC3">
        <w:tc>
          <w:tcPr>
            <w:tcW w:w="3070" w:type="dxa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</w:tbl>
    <w:p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540168" w:rsidRPr="00540168" w:rsidTr="00027FC3">
        <w:tc>
          <w:tcPr>
            <w:tcW w:w="715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540168" w:rsidRPr="00540168" w:rsidTr="00027FC3">
        <w:trPr>
          <w:trHeight w:val="397"/>
        </w:trPr>
        <w:tc>
          <w:tcPr>
            <w:tcW w:w="7158" w:type="dxa"/>
            <w:vAlign w:val="center"/>
          </w:tcPr>
          <w:p w:rsid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Nákup pomôcok pre klientov na denné aktivity (papier, perá, farby, štetce, valčeky)</w:t>
            </w:r>
          </w:p>
          <w:p w:rsidR="00DB3657" w:rsidRDefault="00DB3657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- nákup kyslíkových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oxygenátorov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</w:t>
            </w:r>
          </w:p>
          <w:p w:rsidR="00DB3657" w:rsidRDefault="00DB3657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 oprava, rekonštrukcia a zveľadenie jedálne pre klientov,</w:t>
            </w:r>
          </w:p>
          <w:p w:rsidR="00DB3657" w:rsidRDefault="00DB3657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- zakúpenie kúpacích vozíkov, </w:t>
            </w:r>
          </w:p>
          <w:p w:rsidR="00DB3657" w:rsidRPr="00540168" w:rsidRDefault="00DB3657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 nákup drobného materiálu do kuchyne ( taniere plytké, taniere hlboké, kompótové misky, kompletné príbory, malé lyžičky...)</w:t>
            </w:r>
          </w:p>
        </w:tc>
        <w:tc>
          <w:tcPr>
            <w:tcW w:w="3969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  <w:vAlign w:val="center"/>
          </w:tcPr>
          <w:p w:rsidR="00540168" w:rsidRPr="001D279C" w:rsidRDefault="001D279C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:rsidTr="00027FC3">
        <w:trPr>
          <w:trHeight w:val="397"/>
        </w:trPr>
        <w:tc>
          <w:tcPr>
            <w:tcW w:w="715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97"/>
        </w:trPr>
        <w:tc>
          <w:tcPr>
            <w:tcW w:w="7158" w:type="dxa"/>
            <w:vAlign w:val="center"/>
          </w:tcPr>
          <w:p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:rsidTr="00027FC3">
        <w:trPr>
          <w:trHeight w:val="397"/>
        </w:trPr>
        <w:tc>
          <w:tcPr>
            <w:tcW w:w="11127" w:type="dxa"/>
            <w:gridSpan w:val="2"/>
            <w:vAlign w:val="center"/>
          </w:tcPr>
          <w:p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0,00</w:t>
            </w:r>
          </w:p>
        </w:tc>
      </w:tr>
    </w:tbl>
    <w:p w:rsid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AE2966" w:rsidRPr="00540168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700,00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spellStart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uisťovacie</w:t>
            </w:r>
            <w:proofErr w:type="spellEnd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:rsidTr="00027FC3">
        <w:tc>
          <w:tcPr>
            <w:tcW w:w="630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2977" w:type="dxa"/>
            <w:vAlign w:val="center"/>
          </w:tcPr>
          <w:p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700,00</w:t>
            </w:r>
          </w:p>
        </w:tc>
      </w:tr>
    </w:tbl>
    <w:p w:rsidR="00540168" w:rsidRPr="00540168" w:rsidRDefault="00540168" w:rsidP="00540168">
      <w:pPr>
        <w:spacing w:after="120" w:line="240" w:lineRule="auto"/>
        <w:jc w:val="both"/>
        <w:rPr>
          <w:rFonts w:ascii="Arial Narrow" w:eastAsia="Times New Roman" w:hAnsi="Arial Narrow" w:cs="Times New Roman"/>
          <w:lang w:eastAsia="cs-CZ"/>
        </w:rPr>
      </w:pPr>
    </w:p>
    <w:p w:rsidR="00540168" w:rsidRPr="00540168" w:rsidRDefault="00540168" w:rsidP="00540168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:rsidR="003854EA" w:rsidRDefault="003854EA"/>
    <w:sectPr w:rsidR="003854EA" w:rsidSect="00027FC3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D42" w:rsidRDefault="00EA0D42">
      <w:pPr>
        <w:spacing w:after="0" w:line="240" w:lineRule="auto"/>
      </w:pPr>
      <w:r>
        <w:separator/>
      </w:r>
    </w:p>
  </w:endnote>
  <w:endnote w:type="continuationSeparator" w:id="0">
    <w:p w:rsidR="00EA0D42" w:rsidRDefault="00EA0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A8A" w:rsidRDefault="00CF7A8A" w:rsidP="00027FC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75F9">
      <w:rPr>
        <w:rStyle w:val="slostrany"/>
        <w:noProof/>
      </w:rPr>
      <w:t>5</w:t>
    </w:r>
    <w:r>
      <w:rPr>
        <w:rStyle w:val="slostrany"/>
      </w:rPr>
      <w:fldChar w:fldCharType="end"/>
    </w:r>
  </w:p>
  <w:p w:rsidR="00CF7A8A" w:rsidRDefault="00CF7A8A" w:rsidP="00027FC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D42" w:rsidRDefault="00EA0D42">
      <w:pPr>
        <w:spacing w:after="0" w:line="240" w:lineRule="auto"/>
      </w:pPr>
      <w:r>
        <w:separator/>
      </w:r>
    </w:p>
  </w:footnote>
  <w:footnote w:type="continuationSeparator" w:id="0">
    <w:p w:rsidR="00EA0D42" w:rsidRDefault="00EA0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8757DF9"/>
    <w:multiLevelType w:val="hybridMultilevel"/>
    <w:tmpl w:val="5B568998"/>
    <w:lvl w:ilvl="0" w:tplc="5106B0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1E2301"/>
    <w:multiLevelType w:val="hybridMultilevel"/>
    <w:tmpl w:val="856E2E7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168"/>
    <w:rsid w:val="00027FC3"/>
    <w:rsid w:val="001A7DB1"/>
    <w:rsid w:val="001D279C"/>
    <w:rsid w:val="003232B0"/>
    <w:rsid w:val="003854EA"/>
    <w:rsid w:val="003975F9"/>
    <w:rsid w:val="003B3021"/>
    <w:rsid w:val="00455985"/>
    <w:rsid w:val="00540168"/>
    <w:rsid w:val="005D3E84"/>
    <w:rsid w:val="008732A5"/>
    <w:rsid w:val="00AA4383"/>
    <w:rsid w:val="00AE2966"/>
    <w:rsid w:val="00CF7A8A"/>
    <w:rsid w:val="00D12CD1"/>
    <w:rsid w:val="00DB3657"/>
    <w:rsid w:val="00DF25D9"/>
    <w:rsid w:val="00EA0D42"/>
    <w:rsid w:val="00F50FF8"/>
    <w:rsid w:val="00F61F6E"/>
    <w:rsid w:val="00FF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40168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40168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40168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540168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540168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40168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40168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540168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540168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540168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540168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540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40168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40168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540168"/>
    <w:rPr>
      <w:rFonts w:cs="Times New Roman"/>
    </w:rPr>
  </w:style>
  <w:style w:type="paragraph" w:customStyle="1" w:styleId="Normlny1">
    <w:name w:val="Normálny1"/>
    <w:next w:val="Normlny"/>
    <w:qFormat/>
    <w:rsid w:val="00540168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540168"/>
    <w:rPr>
      <w:rFonts w:cs="Times New Roman"/>
      <w:b/>
      <w:bCs/>
    </w:rPr>
  </w:style>
  <w:style w:type="paragraph" w:customStyle="1" w:styleId="Textopatrenia">
    <w:name w:val="Text opatrenia"/>
    <w:rsid w:val="00540168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54016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rsid w:val="00540168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540168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40168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40168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40168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540168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540168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40168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40168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540168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540168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540168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540168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540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40168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40168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540168"/>
    <w:rPr>
      <w:rFonts w:cs="Times New Roman"/>
    </w:rPr>
  </w:style>
  <w:style w:type="paragraph" w:customStyle="1" w:styleId="Normlny1">
    <w:name w:val="Normálny1"/>
    <w:next w:val="Normlny"/>
    <w:qFormat/>
    <w:rsid w:val="00540168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540168"/>
    <w:rPr>
      <w:rFonts w:cs="Times New Roman"/>
      <w:b/>
      <w:bCs/>
    </w:rPr>
  </w:style>
  <w:style w:type="paragraph" w:customStyle="1" w:styleId="Textopatrenia">
    <w:name w:val="Text opatrenia"/>
    <w:rsid w:val="00540168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54016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rsid w:val="00540168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540168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10</Pages>
  <Words>3307</Words>
  <Characters>18850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12</vt:i4>
      </vt:variant>
    </vt:vector>
  </HeadingPairs>
  <TitlesOfParts>
    <vt:vector size="13" baseType="lpstr">
      <vt:lpstr/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    Čl. VI</vt:lpstr>
      <vt:lpstr>    Ďalšie informácie</vt:lpstr>
    </vt:vector>
  </TitlesOfParts>
  <Company/>
  <LinksUpToDate>false</LinksUpToDate>
  <CharactersWithSpaces>22113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herdova</dc:creator>
  <cp:lastModifiedBy>herdova</cp:lastModifiedBy>
  <cp:revision>10</cp:revision>
  <dcterms:created xsi:type="dcterms:W3CDTF">2022-02-22T10:13:00Z</dcterms:created>
  <dcterms:modified xsi:type="dcterms:W3CDTF">2022-03-11T15:06:00Z</dcterms:modified>
</cp:coreProperties>
</file>