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012" w:rsidRDefault="00927012" w:rsidP="00927012">
      <w:pPr>
        <w:rPr>
          <w:sz w:val="24"/>
          <w:szCs w:val="24"/>
        </w:rPr>
      </w:pPr>
      <w:r>
        <w:rPr>
          <w:sz w:val="24"/>
          <w:szCs w:val="24"/>
        </w:rPr>
        <w:t xml:space="preserve">Poznámky </w:t>
      </w:r>
      <w:proofErr w:type="spellStart"/>
      <w:r>
        <w:rPr>
          <w:sz w:val="24"/>
          <w:szCs w:val="24"/>
        </w:rPr>
        <w:t>Úč</w:t>
      </w:r>
      <w:proofErr w:type="spellEnd"/>
      <w:r>
        <w:rPr>
          <w:sz w:val="24"/>
          <w:szCs w:val="24"/>
        </w:rPr>
        <w:t xml:space="preserve"> MÚJ 3-01        IČO </w:t>
      </w:r>
      <w:r w:rsidR="00D760F2">
        <w:rPr>
          <w:sz w:val="24"/>
          <w:szCs w:val="24"/>
        </w:rPr>
        <w:t>50282026</w:t>
      </w:r>
      <w:r>
        <w:rPr>
          <w:sz w:val="24"/>
          <w:szCs w:val="24"/>
        </w:rPr>
        <w:t xml:space="preserve">     DIČ </w:t>
      </w:r>
      <w:r w:rsidR="00D760F2">
        <w:rPr>
          <w:sz w:val="24"/>
          <w:szCs w:val="24"/>
        </w:rPr>
        <w:t>2120257216</w:t>
      </w:r>
    </w:p>
    <w:p w:rsidR="00927012" w:rsidRPr="00E95BF5" w:rsidRDefault="00927012" w:rsidP="00927012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 Všeobecné údaje o účtovnej jednotke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(1)Identifikácia účtovnej jednotky (názov, IČO, sídlo):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Obchodné meno účtovnej jednotky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proofErr w:type="spellStart"/>
      <w:r w:rsidR="00D760F2">
        <w:rPr>
          <w:rFonts w:ascii="Times New Roman" w:eastAsia="Times New Roman" w:hAnsi="Times New Roman" w:cs="Times New Roman"/>
          <w:sz w:val="18"/>
          <w:szCs w:val="18"/>
          <w:lang w:eastAsia="sk-SK"/>
        </w:rPr>
        <w:t>Woodensky</w:t>
      </w:r>
      <w:proofErr w:type="spellEnd"/>
      <w:r w:rsidR="00D760F2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SK, s.r.o.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Sídlo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proofErr w:type="spellStart"/>
      <w:r w:rsidR="00D760F2">
        <w:rPr>
          <w:rFonts w:ascii="Times New Roman" w:eastAsia="Times New Roman" w:hAnsi="Times New Roman" w:cs="Times New Roman"/>
          <w:sz w:val="18"/>
          <w:szCs w:val="18"/>
          <w:lang w:eastAsia="sk-SK"/>
        </w:rPr>
        <w:t>Jakobyho</w:t>
      </w:r>
      <w:proofErr w:type="spellEnd"/>
      <w:r w:rsidR="00D760F2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1, 04001 Košice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IČO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r w:rsidR="00D760F2">
        <w:rPr>
          <w:rFonts w:ascii="Times New Roman" w:eastAsia="Times New Roman" w:hAnsi="Times New Roman" w:cs="Times New Roman"/>
          <w:sz w:val="18"/>
          <w:szCs w:val="18"/>
          <w:lang w:eastAsia="sk-SK"/>
        </w:rPr>
        <w:t>50282026</w:t>
      </w:r>
    </w:p>
    <w:p w:rsidR="00927012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zapísaná dňa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:</w:t>
      </w:r>
      <w:r w:rsidR="00D760F2">
        <w:rPr>
          <w:rFonts w:ascii="Times New Roman" w:eastAsia="Times New Roman" w:hAnsi="Times New Roman" w:cs="Times New Roman"/>
          <w:sz w:val="18"/>
          <w:szCs w:val="18"/>
          <w:lang w:eastAsia="sk-SK"/>
        </w:rPr>
        <w:t>19.04.2016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do obchodného registra Okresného súdu </w:t>
      </w:r>
      <w:r w:rsidR="00551811">
        <w:rPr>
          <w:rFonts w:ascii="Times New Roman" w:eastAsia="Times New Roman" w:hAnsi="Times New Roman" w:cs="Times New Roman"/>
          <w:sz w:val="18"/>
          <w:szCs w:val="18"/>
          <w:lang w:eastAsia="sk-SK"/>
        </w:rPr>
        <w:t>Košice I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, oddiel </w:t>
      </w:r>
      <w:proofErr w:type="spellStart"/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Sro</w:t>
      </w:r>
      <w:proofErr w:type="spellEnd"/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, vložka </w:t>
      </w:r>
      <w:r w:rsidR="00D760F2">
        <w:rPr>
          <w:rFonts w:ascii="Times New Roman" w:eastAsia="Times New Roman" w:hAnsi="Times New Roman" w:cs="Times New Roman"/>
          <w:sz w:val="18"/>
          <w:szCs w:val="18"/>
          <w:lang w:eastAsia="sk-SK"/>
        </w:rPr>
        <w:t>38982</w:t>
      </w:r>
      <w:r w:rsidR="00551811">
        <w:rPr>
          <w:rFonts w:ascii="Times New Roman" w:eastAsia="Times New Roman" w:hAnsi="Times New Roman" w:cs="Times New Roman"/>
          <w:sz w:val="18"/>
          <w:szCs w:val="18"/>
          <w:lang w:eastAsia="sk-SK"/>
        </w:rPr>
        <w:t>/V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(2)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Údaje o konsolidovanom celku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povinnosť konsolidácie, nemá majetkovú účasť v inej spoločnosti a ani iná spoločnosť nemá účasť na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jej ZI.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(3)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Priemerný počet zamestnancov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r w:rsidR="00D760F2">
        <w:rPr>
          <w:rFonts w:ascii="Times New Roman" w:eastAsia="Times New Roman" w:hAnsi="Times New Roman" w:cs="Times New Roman"/>
          <w:sz w:val="18"/>
          <w:szCs w:val="18"/>
          <w:lang w:eastAsia="sk-SK"/>
        </w:rPr>
        <w:t>24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27012" w:rsidRPr="00E95BF5" w:rsidRDefault="00927012" w:rsidP="00927012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II Informácie o prijatých postupoch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(1)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Informácia, či je účtovná závierka zostavená za splnenia predpokladu, že účtovná jednotka bude nepretržite pokračovať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vo svojej činnosti: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Účtovná závierka za rok 20</w:t>
      </w:r>
      <w:r w:rsidR="00CA2099">
        <w:rPr>
          <w:rFonts w:ascii="Times New Roman" w:eastAsia="Times New Roman" w:hAnsi="Times New Roman" w:cs="Times New Roman"/>
          <w:sz w:val="18"/>
          <w:szCs w:val="18"/>
          <w:lang w:eastAsia="sk-SK"/>
        </w:rPr>
        <w:t>2</w:t>
      </w:r>
      <w:r w:rsidR="001F3E47">
        <w:rPr>
          <w:rFonts w:ascii="Times New Roman" w:eastAsia="Times New Roman" w:hAnsi="Times New Roman" w:cs="Times New Roman"/>
          <w:sz w:val="18"/>
          <w:szCs w:val="18"/>
          <w:lang w:eastAsia="sk-SK"/>
        </w:rPr>
        <w:t>1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bola zostavená s predpokladom pokračovania svojej činnosti.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(2) Spôsob oceňovania jednotlivých položiek majetku a záväzkov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a) Dlhodobý nehmotný majetok a dlhodobý hmotný majetok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–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</w:t>
      </w:r>
    </w:p>
    <w:p w:rsidR="00927012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obstarávacou cennou</w:t>
      </w:r>
    </w:p>
    <w:p w:rsidR="00927012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b) Zásoby obstarané kúpou, zásob vytvorených vlastnou činnosťou-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obstarávacou cennou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Pohľadávky pri ich vzniku sa oceňujú ich menovitou hodnotou.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Postúpené pohľadávky a pohľadávky nadobudnuté vkladom neboli realizované</w:t>
      </w:r>
      <w:r w:rsidRPr="00E95BF5">
        <w:rPr>
          <w:rFonts w:ascii="Arial" w:eastAsia="Times New Roman" w:hAnsi="Arial" w:cs="Arial"/>
          <w:sz w:val="12"/>
          <w:szCs w:val="12"/>
          <w:lang w:eastAsia="sk-SK"/>
        </w:rPr>
        <w:t>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d) Krátkodobý finančný majetok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Peňažné prostriedky sa oceňujú ich menovitou hodnotou</w:t>
      </w:r>
      <w:r w:rsidRPr="00E95BF5">
        <w:rPr>
          <w:rFonts w:ascii="Arial" w:eastAsia="Times New Roman" w:hAnsi="Arial" w:cs="Arial"/>
          <w:sz w:val="12"/>
          <w:szCs w:val="12"/>
          <w:lang w:eastAsia="sk-SK"/>
        </w:rPr>
        <w:t xml:space="preserve">. </w:t>
      </w:r>
    </w:p>
    <w:p w:rsidR="00927012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lastRenderedPageBreak/>
        <w:t>e) Záväzky vrátane rezerv, dlhopisov, pôžičiek, úverov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Záväzky pri ich vzniku sa oceňujú menovitou hodnotou. Ak sa pri inventarizácii zistí, že suma záväzkov je iná ako ich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výška v účtovníctve, uvedú sa záväzky v účtovníctve a účtovnej závierke v tomto zistenom ocenení. </w:t>
      </w:r>
    </w:p>
    <w:p w:rsidR="00D760F2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Rezervy spoločnosť tvorila.</w:t>
      </w:r>
      <w:r w:rsidR="00D760F2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Na rezervu na dovolenky.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f) Derivátové operácie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neúčtovala o derivátoch.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(3) Spôsob zostavenia odpisového plánu pre jednotlivé druhy dlhodobého hmotného a nehmotného majetku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 (4) Zmeny účtovných zásad a zmeny účtovných metód</w:t>
      </w:r>
      <w:r w:rsidR="00D760F2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 zmena softvéru od 09/2021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Účtovné metódy a všeobecné účtovné zásady boli účtovnou jednotkou konzistentne aplikované.</w:t>
      </w:r>
    </w:p>
    <w:p w:rsidR="00927012" w:rsidRPr="00E95BF5" w:rsidRDefault="00927012" w:rsidP="00927012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 xml:space="preserve">Druh zmeny zásady alebo metódy Dôvod zmeny Hodnota vplyvu na </w:t>
      </w:r>
      <w:proofErr w:type="spellStart"/>
      <w:r w:rsidRPr="00E95BF5"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>prísl</w:t>
      </w:r>
      <w:proofErr w:type="spellEnd"/>
      <w:r w:rsidRPr="00E95BF5"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>. zložku bilancie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(5) Informácie o dotáciách a ich ocenenie v účtovníctve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prijala  dotácie</w:t>
      </w:r>
      <w:r w:rsidRPr="00E95BF5">
        <w:rPr>
          <w:rFonts w:ascii="Arial" w:eastAsia="Times New Roman" w:hAnsi="Arial" w:cs="Arial"/>
          <w:sz w:val="12"/>
          <w:szCs w:val="12"/>
          <w:lang w:eastAsia="sk-SK"/>
        </w:rPr>
        <w:t>.</w:t>
      </w:r>
      <w:r w:rsidR="00D760F2">
        <w:rPr>
          <w:rFonts w:ascii="Arial" w:eastAsia="Times New Roman" w:hAnsi="Arial" w:cs="Arial"/>
          <w:sz w:val="12"/>
          <w:szCs w:val="12"/>
          <w:lang w:eastAsia="sk-SK"/>
        </w:rPr>
        <w:t xml:space="preserve"> Z </w:t>
      </w:r>
      <w:proofErr w:type="spellStart"/>
      <w:r w:rsidR="00D760F2">
        <w:rPr>
          <w:rFonts w:ascii="Arial" w:eastAsia="Times New Roman" w:hAnsi="Arial" w:cs="Arial"/>
          <w:sz w:val="12"/>
          <w:szCs w:val="12"/>
          <w:lang w:eastAsia="sk-SK"/>
        </w:rPr>
        <w:t>UPSVaR</w:t>
      </w:r>
      <w:proofErr w:type="spellEnd"/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(6) Informácie o účtovaní významných opráv chýb minulých účtovných období v bežnom období s uvedením vplyvu na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nerozdelený zisk minulých rokov alebo neuhradenú stratu minulých rokov:</w:t>
      </w:r>
    </w:p>
    <w:p w:rsidR="00927012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neuskutočnila žiadne opravy chýb minulých období.</w:t>
      </w:r>
    </w:p>
    <w:p w:rsidR="00927012" w:rsidRPr="00E95BF5" w:rsidRDefault="00927012" w:rsidP="00927012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III Informácie, ktoré vysvetľujú a dopĺňajú súvahu a výkaz ziskov a strát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(1) Informácie o sume a dôvodoch vzniku jednotlivých položiek nákladov alebo výnosov, ktoré majú výnimočný rozsah alebo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výskyt: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náklady a výnosy výnimočného rozsahu / ako sú napr. výnosy z predaja podniku, alebo časti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podniku. Nemá žiadne škody z dôvodu živ .pohrôm a pod./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(2) Informácie o záväzkoch: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-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celkovej sume záväzkov so zostatkovou dobou splatnosti dlhšou ako päť rokov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záväzky so zostatkovou dobou splatnosti dlhšou ako päť rokov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- celkovej sume zabezpečených záväzkov, opis a spôsoby zabezpečenia záväzkov: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takéto záväzky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(3) Informácie o vlastných akciách: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akcie.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(4)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orgánoch účtovnej jednotky: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lastRenderedPageBreak/>
        <w:t>a) štatutárnemu orgánu neboli poskytnuté žiadne záruky.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b) štatutárnemu orgánu neboli poskytnuté žiadne pôžičky.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d) Konateľ spoločnosti na súkromné účely nepoužil finančné prostriedky účtovnej jednoty , ktoré je potrebné vyúčtovať.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(5)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povinnostiach účtovnej jednotky: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a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Informácie o celkovej sume finančných povinností, ktoré sa nevykazujú v súvahe, ale sú významné na posúdenie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finančnej situácie účtovnej jednotky: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žiadne finančné povinnosti, ktoré nie sú vykázané v súvahe.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b)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celkovej sume významných podmienených záväzkoch: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podmienené záväzky.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c)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Opis významných finančných povinnosti a významných podmienených záväzkov: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podmienené záväzky, nemá majetkovú účasť v inej spoločnosti a ani iná spoločnosť nemá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majetkovú účasť v spoločnosti /matka, dcéra/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e)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Opis významných povinností účtovnej jednotky vyplývajúcich z dôchodkových programov pre zamestnancov: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povinnosti z dôchodkových programov.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(6) Informácie o udelení výlučného práva alebo osobitného práva, ktorým sa udelilo právo poskytovať služby vo verejnom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záujme: </w:t>
      </w:r>
    </w:p>
    <w:p w:rsidR="00927012" w:rsidRPr="00E95BF5" w:rsidRDefault="00927012" w:rsidP="0092701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neposkytuje služby verejného záujmu.</w:t>
      </w:r>
    </w:p>
    <w:p w:rsidR="00C234C6" w:rsidRDefault="00C234C6"/>
    <w:sectPr w:rsidR="00C234C6" w:rsidSect="00C234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927012"/>
    <w:rsid w:val="001C64E0"/>
    <w:rsid w:val="001F3E47"/>
    <w:rsid w:val="002F2815"/>
    <w:rsid w:val="003D36A9"/>
    <w:rsid w:val="00551811"/>
    <w:rsid w:val="00927012"/>
    <w:rsid w:val="00C234C6"/>
    <w:rsid w:val="00CA2099"/>
    <w:rsid w:val="00D760F2"/>
    <w:rsid w:val="00E851A7"/>
    <w:rsid w:val="00F76F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2701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horvathova</dc:creator>
  <cp:keywords/>
  <dc:description/>
  <cp:lastModifiedBy>horvathova</cp:lastModifiedBy>
  <cp:revision>2</cp:revision>
  <dcterms:created xsi:type="dcterms:W3CDTF">2022-05-04T17:44:00Z</dcterms:created>
  <dcterms:modified xsi:type="dcterms:W3CDTF">2022-05-04T17:44:00Z</dcterms:modified>
</cp:coreProperties>
</file>