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0270" w:rsidRDefault="00180270" w:rsidP="00180270">
      <w:pPr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Poznámky</w:t>
      </w:r>
      <w:r w:rsidR="00954FF0">
        <w:rPr>
          <w:b/>
          <w:bCs/>
          <w:sz w:val="23"/>
          <w:szCs w:val="23"/>
        </w:rPr>
        <w:t xml:space="preserve"> k účtovnej závierke za rok 202</w:t>
      </w:r>
      <w:bookmarkStart w:id="0" w:name="_GoBack"/>
      <w:bookmarkEnd w:id="0"/>
      <w:r w:rsidR="00D662F0">
        <w:rPr>
          <w:b/>
          <w:bCs/>
          <w:sz w:val="23"/>
          <w:szCs w:val="23"/>
        </w:rPr>
        <w:t>1</w:t>
      </w:r>
    </w:p>
    <w:p w:rsidR="004966C3" w:rsidRPr="00F34014" w:rsidRDefault="00F34014" w:rsidP="00180270">
      <w:pPr>
        <w:jc w:val="center"/>
        <w:rPr>
          <w:rStyle w:val="Zvraznenie"/>
          <w:b/>
        </w:rPr>
      </w:pPr>
      <w:r w:rsidRPr="00F34014">
        <w:rPr>
          <w:rStyle w:val="Zvraznenie"/>
          <w:b/>
        </w:rPr>
        <w:t>Čl. I.</w:t>
      </w:r>
    </w:p>
    <w:p w:rsidR="00477259" w:rsidRPr="00F34014" w:rsidRDefault="00477259" w:rsidP="00F34014">
      <w:pPr>
        <w:jc w:val="center"/>
        <w:rPr>
          <w:rStyle w:val="Zvraznenie"/>
          <w:b/>
        </w:rPr>
      </w:pPr>
      <w:r w:rsidRPr="00F34014">
        <w:rPr>
          <w:rStyle w:val="Zvraznenie"/>
          <w:b/>
        </w:rPr>
        <w:t>Všeobecné údaje</w:t>
      </w:r>
    </w:p>
    <w:p w:rsidR="00477259" w:rsidRPr="00B37290" w:rsidRDefault="00477259" w:rsidP="00EE62D9">
      <w:pPr>
        <w:pStyle w:val="Odsekzoznamu"/>
        <w:numPr>
          <w:ilvl w:val="0"/>
          <w:numId w:val="11"/>
        </w:numPr>
        <w:rPr>
          <w:i/>
        </w:rPr>
      </w:pPr>
      <w:r w:rsidRPr="00B37290">
        <w:rPr>
          <w:i/>
        </w:rPr>
        <w:t>Názov právnickej osoby a jej sídlo:</w:t>
      </w:r>
      <w:r w:rsidR="00D662F0">
        <w:rPr>
          <w:i/>
        </w:rPr>
        <w:t xml:space="preserve"> </w:t>
      </w:r>
      <w:r w:rsidR="003C6E41">
        <w:rPr>
          <w:i/>
        </w:rPr>
        <w:t>AiMoffcl s.r.o., Kúpeľná 514/14, 962 31  Sliač</w:t>
      </w:r>
    </w:p>
    <w:p w:rsidR="00477259" w:rsidRPr="00B37290" w:rsidRDefault="00477259" w:rsidP="00034F69">
      <w:pPr>
        <w:pStyle w:val="Odsekzoznamu"/>
        <w:rPr>
          <w:i/>
        </w:rPr>
      </w:pPr>
      <w:r w:rsidRPr="00B37290">
        <w:rPr>
          <w:i/>
        </w:rPr>
        <w:t>Registrácia: Obchodný register Okresného súdu v Banskej Bystrici, odd.: Sro, vložka č.</w:t>
      </w:r>
      <w:r w:rsidR="003C6E41">
        <w:rPr>
          <w:i/>
        </w:rPr>
        <w:t>37143</w:t>
      </w:r>
      <w:r w:rsidRPr="00B37290">
        <w:rPr>
          <w:i/>
        </w:rPr>
        <w:t>/S</w:t>
      </w:r>
    </w:p>
    <w:p w:rsidR="00477259" w:rsidRPr="00B37290" w:rsidRDefault="00477259" w:rsidP="00034F69">
      <w:pPr>
        <w:pStyle w:val="Odsekzoznamu"/>
        <w:rPr>
          <w:i/>
        </w:rPr>
      </w:pPr>
      <w:r w:rsidRPr="00B37290">
        <w:rPr>
          <w:i/>
        </w:rPr>
        <w:t xml:space="preserve">Dátum zápisu do obchodného registra: </w:t>
      </w:r>
      <w:r w:rsidR="003C6E41">
        <w:rPr>
          <w:rStyle w:val="ra"/>
        </w:rPr>
        <w:t>17.08.2019</w:t>
      </w:r>
    </w:p>
    <w:p w:rsidR="00272B7A" w:rsidRPr="00B37290" w:rsidRDefault="00272B7A" w:rsidP="00EE62D9">
      <w:pPr>
        <w:pStyle w:val="Odsekzoznamu"/>
        <w:numPr>
          <w:ilvl w:val="0"/>
          <w:numId w:val="11"/>
        </w:numPr>
        <w:rPr>
          <w:i/>
        </w:rPr>
      </w:pPr>
      <w:r w:rsidRPr="00B37290">
        <w:rPr>
          <w:i/>
        </w:rPr>
        <w:t>Údaje o konsolidovanom celku: Účtovná jednotka nie je súčasťou konsolidovaného celku</w:t>
      </w:r>
    </w:p>
    <w:p w:rsidR="00034F69" w:rsidRPr="00E40517" w:rsidRDefault="00272B7A" w:rsidP="00E40517">
      <w:pPr>
        <w:pStyle w:val="Odsekzoznamu"/>
        <w:numPr>
          <w:ilvl w:val="0"/>
          <w:numId w:val="11"/>
        </w:numPr>
        <w:rPr>
          <w:i/>
        </w:rPr>
      </w:pPr>
      <w:r w:rsidRPr="00B37290">
        <w:rPr>
          <w:i/>
        </w:rPr>
        <w:t xml:space="preserve">Priemerný prepočítaný počet zamestnancov : </w:t>
      </w:r>
      <w:r w:rsidR="00034F69">
        <w:rPr>
          <w:i/>
        </w:rPr>
        <w:t>0</w:t>
      </w:r>
    </w:p>
    <w:p w:rsidR="00272B7A" w:rsidRPr="00F34014" w:rsidRDefault="00272B7A" w:rsidP="00272B7A">
      <w:pPr>
        <w:jc w:val="center"/>
        <w:rPr>
          <w:rStyle w:val="Zvraznenie"/>
          <w:b/>
        </w:rPr>
      </w:pPr>
      <w:r w:rsidRPr="00F34014">
        <w:rPr>
          <w:rStyle w:val="Zvraznenie"/>
          <w:b/>
        </w:rPr>
        <w:t>Čl. II.</w:t>
      </w:r>
    </w:p>
    <w:p w:rsidR="00272B7A" w:rsidRPr="00F34014" w:rsidRDefault="00272B7A" w:rsidP="00272B7A">
      <w:pPr>
        <w:jc w:val="center"/>
        <w:rPr>
          <w:rStyle w:val="Zvraznenie"/>
          <w:b/>
        </w:rPr>
      </w:pPr>
      <w:r w:rsidRPr="00F34014">
        <w:rPr>
          <w:rStyle w:val="Zvraznenie"/>
          <w:b/>
        </w:rPr>
        <w:t>Informácie o prijatých postupoch</w:t>
      </w:r>
    </w:p>
    <w:p w:rsidR="00515444" w:rsidRDefault="00515444" w:rsidP="00515444">
      <w:pPr>
        <w:pStyle w:val="Odsekzoznamu"/>
        <w:numPr>
          <w:ilvl w:val="0"/>
          <w:numId w:val="7"/>
        </w:numPr>
        <w:rPr>
          <w:rStyle w:val="Zvraznenie"/>
        </w:rPr>
      </w:pPr>
      <w:r>
        <w:rPr>
          <w:rStyle w:val="Zvraznenie"/>
        </w:rPr>
        <w:t>Účtovná závierka zostavená za splnenia predpokladu, že účtovná jednotka bude nepretržite pokračovať vo svojej činnosti</w:t>
      </w:r>
      <w:r w:rsidR="008A21F2">
        <w:rPr>
          <w:rStyle w:val="Zvraznenie"/>
        </w:rPr>
        <w:t xml:space="preserve">. </w:t>
      </w:r>
    </w:p>
    <w:p w:rsidR="00515444" w:rsidRDefault="00515444" w:rsidP="00515444">
      <w:pPr>
        <w:pStyle w:val="Odsekzoznamu"/>
        <w:numPr>
          <w:ilvl w:val="0"/>
          <w:numId w:val="7"/>
        </w:numPr>
        <w:rPr>
          <w:rStyle w:val="Zvraznenie"/>
        </w:rPr>
      </w:pPr>
      <w:r>
        <w:rPr>
          <w:rStyle w:val="Zvraznenie"/>
        </w:rPr>
        <w:t>Spôsob oceňovania jednotlivých položiek majetku a záväzkov:</w:t>
      </w:r>
    </w:p>
    <w:p w:rsidR="00515444" w:rsidRDefault="00515444" w:rsidP="00515444">
      <w:pPr>
        <w:pStyle w:val="Odsekzoznamu"/>
        <w:numPr>
          <w:ilvl w:val="0"/>
          <w:numId w:val="8"/>
        </w:numPr>
        <w:rPr>
          <w:rStyle w:val="Zvraznenie"/>
        </w:rPr>
      </w:pPr>
      <w:r>
        <w:rPr>
          <w:rStyle w:val="Zvraznenie"/>
        </w:rPr>
        <w:t>Peňažné prostriedky v pokladni a na účte v banke sa oceňujú ich menovitou hodnotou.</w:t>
      </w:r>
    </w:p>
    <w:p w:rsidR="00515444" w:rsidRDefault="00515444" w:rsidP="00515444">
      <w:pPr>
        <w:pStyle w:val="Odsekzoznamu"/>
        <w:numPr>
          <w:ilvl w:val="0"/>
          <w:numId w:val="8"/>
        </w:numPr>
        <w:rPr>
          <w:rStyle w:val="Zvraznenie"/>
        </w:rPr>
      </w:pPr>
      <w:r>
        <w:rPr>
          <w:rStyle w:val="Zvraznenie"/>
        </w:rPr>
        <w:t>Záväzky pri ich vzniku sa oceňujú menovitou hodnotou. Ak sa pri inventarizácii zistí, že suma záväzkov je iná ako ich výška v účtovníctve, uvedú sa záväzky v účtovníctve a v účtovnej  závierke v zistenom ocenení.</w:t>
      </w:r>
    </w:p>
    <w:p w:rsidR="00515444" w:rsidRDefault="00C8127D" w:rsidP="00515444">
      <w:pPr>
        <w:pStyle w:val="Odsekzoznamu"/>
        <w:numPr>
          <w:ilvl w:val="0"/>
          <w:numId w:val="8"/>
        </w:numPr>
        <w:rPr>
          <w:rStyle w:val="Zvraznenie"/>
        </w:rPr>
      </w:pPr>
      <w:r>
        <w:rPr>
          <w:rStyle w:val="Zvraznenie"/>
        </w:rPr>
        <w:t>Rezervy sú záväzky s neurčitým časovým vymedzením alebo výškou, tvoria sa na krytie známych rizík alebo strát z podnikania. Oceňujú sa v očakávanej výške záväzku.</w:t>
      </w:r>
    </w:p>
    <w:p w:rsidR="00034F69" w:rsidRPr="00515444" w:rsidRDefault="00034F69" w:rsidP="00515444">
      <w:pPr>
        <w:pStyle w:val="Odsekzoznamu"/>
        <w:numPr>
          <w:ilvl w:val="0"/>
          <w:numId w:val="8"/>
        </w:numPr>
        <w:rPr>
          <w:rStyle w:val="Zvraznenie"/>
        </w:rPr>
      </w:pPr>
      <w:r>
        <w:rPr>
          <w:rStyle w:val="Zvraznenie"/>
        </w:rPr>
        <w:t>Pohľadávky sa oceňujú pri ich vzniku menovitou hodnotou</w:t>
      </w:r>
      <w:r w:rsidR="00C5186F">
        <w:rPr>
          <w:rStyle w:val="Zvraznenie"/>
        </w:rPr>
        <w:t>.</w:t>
      </w:r>
    </w:p>
    <w:p w:rsidR="002D5DFC" w:rsidRDefault="002D5DFC" w:rsidP="002D5DFC">
      <w:pPr>
        <w:pStyle w:val="Odsekzoznamu"/>
        <w:numPr>
          <w:ilvl w:val="0"/>
          <w:numId w:val="7"/>
        </w:numPr>
        <w:rPr>
          <w:rStyle w:val="Zvraznenie"/>
        </w:rPr>
      </w:pPr>
      <w:r>
        <w:rPr>
          <w:rStyle w:val="Zvraznenie"/>
        </w:rPr>
        <w:t xml:space="preserve">Spôsob zostavenia odpisového plánu pre jednotlivé druhy dlhodobého hmotného majetku a dlhodobého nehmotného majetku, doba odpisovania, použité sadzby odpisov a odpisové metódy pri učení odpisov: V ÚJ </w:t>
      </w:r>
      <w:r w:rsidR="00022E72">
        <w:rPr>
          <w:rStyle w:val="Zvraznenie"/>
        </w:rPr>
        <w:t>je zostavený odpisový plán. Účtovné odpisy sa rovnajú daňovým.</w:t>
      </w:r>
    </w:p>
    <w:p w:rsidR="00022E72" w:rsidRDefault="00022E72" w:rsidP="00022E72">
      <w:pPr>
        <w:pStyle w:val="Odsekzoznamu"/>
        <w:rPr>
          <w:rStyle w:val="Zvraznenie"/>
        </w:rPr>
      </w:pPr>
      <w:r>
        <w:rPr>
          <w:rStyle w:val="Zvraznenie"/>
        </w:rPr>
        <w:t>Druh majetku: auto,  doba odpisovania 4 roky, rovnomerný odpis</w:t>
      </w:r>
    </w:p>
    <w:p w:rsidR="002D5DFC" w:rsidRDefault="002D5DFC" w:rsidP="002D5DFC">
      <w:pPr>
        <w:pStyle w:val="Odsekzoznamu"/>
        <w:numPr>
          <w:ilvl w:val="0"/>
          <w:numId w:val="7"/>
        </w:numPr>
        <w:rPr>
          <w:rStyle w:val="Zvraznenie"/>
        </w:rPr>
      </w:pPr>
      <w:r>
        <w:rPr>
          <w:rStyle w:val="Zvraznenie"/>
        </w:rPr>
        <w:t>Zmeny účtovných zásad a zmeny účtovných metód: zmeny zásad v ÚJ neboli.</w:t>
      </w:r>
    </w:p>
    <w:p w:rsidR="002D5DFC" w:rsidRDefault="002D5DFC" w:rsidP="002D5DFC">
      <w:pPr>
        <w:pStyle w:val="Odsekzoznamu"/>
        <w:numPr>
          <w:ilvl w:val="0"/>
          <w:numId w:val="7"/>
        </w:numPr>
        <w:rPr>
          <w:rStyle w:val="Zvraznenie"/>
        </w:rPr>
      </w:pPr>
      <w:r>
        <w:rPr>
          <w:rStyle w:val="Zvraznenie"/>
        </w:rPr>
        <w:t>Informácie o dotáciách a ich oceňovanie v účtovníctve: dotácie neboli ÚJ poskytnuté.</w:t>
      </w:r>
    </w:p>
    <w:p w:rsidR="002D5DFC" w:rsidRDefault="002D5DFC" w:rsidP="002D5DFC">
      <w:pPr>
        <w:pStyle w:val="Odsekzoznamu"/>
        <w:numPr>
          <w:ilvl w:val="0"/>
          <w:numId w:val="7"/>
        </w:numPr>
        <w:rPr>
          <w:rStyle w:val="Zvraznenie"/>
        </w:rPr>
      </w:pPr>
      <w:r>
        <w:rPr>
          <w:rStyle w:val="Zvraznenie"/>
        </w:rPr>
        <w:t>Informácie o účtovaní významných opráv chýb minulých účtovných období v bežnom účtovnom období: v ÚJ neboli uplatnené.</w:t>
      </w:r>
    </w:p>
    <w:p w:rsidR="002D5DFC" w:rsidRPr="00F34014" w:rsidRDefault="002D5DFC" w:rsidP="002D5DFC">
      <w:pPr>
        <w:jc w:val="center"/>
        <w:rPr>
          <w:rStyle w:val="Zvraznenie"/>
          <w:b/>
        </w:rPr>
      </w:pPr>
      <w:r w:rsidRPr="00F34014">
        <w:rPr>
          <w:rStyle w:val="Zvraznenie"/>
          <w:b/>
        </w:rPr>
        <w:t>Čl. III.</w:t>
      </w:r>
    </w:p>
    <w:p w:rsidR="002D5DFC" w:rsidRPr="00F34014" w:rsidRDefault="002D5DFC" w:rsidP="002D5DFC">
      <w:pPr>
        <w:jc w:val="center"/>
        <w:rPr>
          <w:rStyle w:val="Zvraznenie"/>
          <w:b/>
        </w:rPr>
      </w:pPr>
      <w:r w:rsidRPr="00F34014">
        <w:rPr>
          <w:rStyle w:val="Zvraznenie"/>
          <w:b/>
        </w:rPr>
        <w:t>Informácie, ktoré vysvetľujú a dopĺňajú súvahu a výkaz ziskov a</w:t>
      </w:r>
      <w:r w:rsidR="004B22BD" w:rsidRPr="00F34014">
        <w:rPr>
          <w:rStyle w:val="Zvraznenie"/>
          <w:b/>
        </w:rPr>
        <w:t> </w:t>
      </w:r>
      <w:r w:rsidRPr="00F34014">
        <w:rPr>
          <w:rStyle w:val="Zvraznenie"/>
          <w:b/>
        </w:rPr>
        <w:t>strát</w:t>
      </w:r>
    </w:p>
    <w:p w:rsidR="004B22BD" w:rsidRDefault="004B22BD" w:rsidP="004B22BD">
      <w:pPr>
        <w:pStyle w:val="Odsekzoznamu"/>
        <w:numPr>
          <w:ilvl w:val="0"/>
          <w:numId w:val="12"/>
        </w:numPr>
        <w:rPr>
          <w:rStyle w:val="Zvraznenie"/>
        </w:rPr>
      </w:pPr>
      <w:r>
        <w:rPr>
          <w:rStyle w:val="Zvraznenie"/>
        </w:rPr>
        <w:t>Informácia o sume a dôvodoch vzniku jednotlivých položiek nákladov alebo výnosov, ktoré majú výnimočný rozsah alebo výskyt, napríklad výnosy z predaja podniku alebo časti podniku, náklady z dôvod</w:t>
      </w:r>
      <w:r w:rsidR="00F34014">
        <w:rPr>
          <w:rStyle w:val="Zvraznenie"/>
        </w:rPr>
        <w:t>u</w:t>
      </w:r>
      <w:r>
        <w:rPr>
          <w:rStyle w:val="Zvraznenie"/>
        </w:rPr>
        <w:t xml:space="preserve"> predaja podniku alebo časti podniku, škody z dôvodu živelných pohrôm: v ÚJ neboli náklady a výnosy výnimočného rozsahu.</w:t>
      </w:r>
    </w:p>
    <w:p w:rsidR="004B22BD" w:rsidRDefault="004B22BD" w:rsidP="004B22BD">
      <w:pPr>
        <w:pStyle w:val="Odsekzoznamu"/>
        <w:numPr>
          <w:ilvl w:val="0"/>
          <w:numId w:val="12"/>
        </w:numPr>
        <w:rPr>
          <w:rStyle w:val="Zvraznenie"/>
        </w:rPr>
      </w:pPr>
      <w:r>
        <w:rPr>
          <w:rStyle w:val="Zvraznenie"/>
        </w:rPr>
        <w:t>Informácie o</w:t>
      </w:r>
      <w:r w:rsidR="00202CBF">
        <w:rPr>
          <w:rStyle w:val="Zvraznenie"/>
        </w:rPr>
        <w:t> záväzkoch:</w:t>
      </w:r>
    </w:p>
    <w:tbl>
      <w:tblPr>
        <w:tblStyle w:val="Mriekatabuky"/>
        <w:tblW w:w="0" w:type="auto"/>
        <w:tblInd w:w="720" w:type="dxa"/>
        <w:tblLook w:val="04A0"/>
      </w:tblPr>
      <w:tblGrid>
        <w:gridCol w:w="4995"/>
        <w:gridCol w:w="4967"/>
      </w:tblGrid>
      <w:tr w:rsidR="00202CBF" w:rsidTr="00202CBF">
        <w:tc>
          <w:tcPr>
            <w:tcW w:w="5303" w:type="dxa"/>
          </w:tcPr>
          <w:p w:rsidR="00202CBF" w:rsidRPr="00F34014" w:rsidRDefault="00514B28" w:rsidP="00F34014">
            <w:pPr>
              <w:pStyle w:val="Odsekzoznamu"/>
              <w:ind w:left="0"/>
              <w:jc w:val="center"/>
              <w:rPr>
                <w:rStyle w:val="Zvraznenie"/>
                <w:b/>
              </w:rPr>
            </w:pPr>
            <w:r w:rsidRPr="00F34014">
              <w:rPr>
                <w:rStyle w:val="Zvraznenie"/>
                <w:b/>
              </w:rPr>
              <w:t>Názov položky</w:t>
            </w:r>
          </w:p>
        </w:tc>
        <w:tc>
          <w:tcPr>
            <w:tcW w:w="5303" w:type="dxa"/>
          </w:tcPr>
          <w:p w:rsidR="00202CBF" w:rsidRPr="00F34014" w:rsidRDefault="00514B28" w:rsidP="00F34014">
            <w:pPr>
              <w:pStyle w:val="Odsekzoznamu"/>
              <w:ind w:left="0"/>
              <w:jc w:val="center"/>
              <w:rPr>
                <w:rStyle w:val="Zvraznenie"/>
                <w:b/>
              </w:rPr>
            </w:pPr>
            <w:r w:rsidRPr="00F34014">
              <w:rPr>
                <w:rStyle w:val="Zvraznenie"/>
                <w:b/>
              </w:rPr>
              <w:t>Bežné účtovné obdobie</w:t>
            </w:r>
          </w:p>
        </w:tc>
      </w:tr>
      <w:tr w:rsidR="00202CBF" w:rsidTr="00202CBF">
        <w:tc>
          <w:tcPr>
            <w:tcW w:w="5303" w:type="dxa"/>
          </w:tcPr>
          <w:p w:rsidR="00202CBF" w:rsidRDefault="00514B28" w:rsidP="00022E72">
            <w:pPr>
              <w:pStyle w:val="Odsekzoznamu"/>
              <w:ind w:left="0"/>
              <w:rPr>
                <w:rStyle w:val="Zvraznenie"/>
              </w:rPr>
            </w:pPr>
            <w:r>
              <w:rPr>
                <w:rStyle w:val="Zvraznenie"/>
              </w:rPr>
              <w:t xml:space="preserve">Krátkodobé záväzky </w:t>
            </w:r>
            <w:r w:rsidR="00022E72">
              <w:rPr>
                <w:rStyle w:val="Zvraznenie"/>
              </w:rPr>
              <w:t>z obch.styku</w:t>
            </w:r>
          </w:p>
        </w:tc>
        <w:tc>
          <w:tcPr>
            <w:tcW w:w="5303" w:type="dxa"/>
          </w:tcPr>
          <w:p w:rsidR="00202CBF" w:rsidRDefault="00D662F0" w:rsidP="00022E72">
            <w:pPr>
              <w:pStyle w:val="Odsekzoznamu"/>
              <w:ind w:left="0"/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76</w:t>
            </w:r>
            <w:r w:rsidR="003C6E41">
              <w:rPr>
                <w:rStyle w:val="Zvraznenie"/>
              </w:rPr>
              <w:t xml:space="preserve"> EUR</w:t>
            </w:r>
          </w:p>
        </w:tc>
      </w:tr>
      <w:tr w:rsidR="00022E72" w:rsidTr="00202CBF">
        <w:tc>
          <w:tcPr>
            <w:tcW w:w="5303" w:type="dxa"/>
          </w:tcPr>
          <w:p w:rsidR="00022E72" w:rsidRDefault="00022E72" w:rsidP="00202CBF">
            <w:pPr>
              <w:pStyle w:val="Odsekzoznamu"/>
              <w:ind w:left="0"/>
              <w:rPr>
                <w:rStyle w:val="Zvraznenie"/>
              </w:rPr>
            </w:pPr>
            <w:r>
              <w:rPr>
                <w:rStyle w:val="Zvraznenie"/>
              </w:rPr>
              <w:t>Daňové záväzky</w:t>
            </w:r>
          </w:p>
        </w:tc>
        <w:tc>
          <w:tcPr>
            <w:tcW w:w="5303" w:type="dxa"/>
          </w:tcPr>
          <w:p w:rsidR="00022E72" w:rsidRDefault="00A75C18" w:rsidP="00022E72">
            <w:pPr>
              <w:pStyle w:val="Odsekzoznamu"/>
              <w:ind w:left="0"/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300</w:t>
            </w:r>
            <w:r w:rsidR="003C6E41">
              <w:rPr>
                <w:rStyle w:val="Zvraznenie"/>
              </w:rPr>
              <w:t xml:space="preserve"> EUR</w:t>
            </w:r>
          </w:p>
        </w:tc>
      </w:tr>
      <w:tr w:rsidR="00202CBF" w:rsidTr="00202CBF">
        <w:tc>
          <w:tcPr>
            <w:tcW w:w="5303" w:type="dxa"/>
          </w:tcPr>
          <w:p w:rsidR="00202CBF" w:rsidRDefault="00514B28" w:rsidP="00202CBF">
            <w:pPr>
              <w:pStyle w:val="Odsekzoznamu"/>
              <w:ind w:left="0"/>
              <w:rPr>
                <w:rStyle w:val="Zvraznenie"/>
              </w:rPr>
            </w:pPr>
            <w:r>
              <w:rPr>
                <w:rStyle w:val="Zvraznenie"/>
              </w:rPr>
              <w:t>Záväzky v lehote splatnosti</w:t>
            </w:r>
          </w:p>
        </w:tc>
        <w:tc>
          <w:tcPr>
            <w:tcW w:w="5303" w:type="dxa"/>
          </w:tcPr>
          <w:p w:rsidR="00202CBF" w:rsidRDefault="006742E0" w:rsidP="00022E72">
            <w:pPr>
              <w:pStyle w:val="Odsekzoznamu"/>
              <w:ind w:left="0"/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76 EUR</w:t>
            </w:r>
          </w:p>
        </w:tc>
      </w:tr>
      <w:tr w:rsidR="00202CBF" w:rsidTr="00202CBF">
        <w:tc>
          <w:tcPr>
            <w:tcW w:w="5303" w:type="dxa"/>
          </w:tcPr>
          <w:p w:rsidR="00202CBF" w:rsidRDefault="00514B28" w:rsidP="00976074">
            <w:pPr>
              <w:pStyle w:val="Odsekzoznamu"/>
              <w:ind w:left="0"/>
              <w:rPr>
                <w:rStyle w:val="Zvraznenie"/>
              </w:rPr>
            </w:pPr>
            <w:r>
              <w:rPr>
                <w:rStyle w:val="Zvraznenie"/>
              </w:rPr>
              <w:t xml:space="preserve">Záväzky po lehote splatnosti </w:t>
            </w:r>
          </w:p>
        </w:tc>
        <w:tc>
          <w:tcPr>
            <w:tcW w:w="5303" w:type="dxa"/>
          </w:tcPr>
          <w:p w:rsidR="00202CBF" w:rsidRDefault="00022E72" w:rsidP="00F34014">
            <w:pPr>
              <w:pStyle w:val="Odsekzoznamu"/>
              <w:ind w:left="0"/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0</w:t>
            </w:r>
            <w:r w:rsidR="006742E0">
              <w:rPr>
                <w:rStyle w:val="Zvraznenie"/>
              </w:rPr>
              <w:t xml:space="preserve"> EUR</w:t>
            </w:r>
          </w:p>
        </w:tc>
      </w:tr>
    </w:tbl>
    <w:p w:rsidR="00202CBF" w:rsidRDefault="00202CBF" w:rsidP="00202CBF">
      <w:pPr>
        <w:pStyle w:val="Odsekzoznamu"/>
        <w:rPr>
          <w:rStyle w:val="Zvraznenie"/>
        </w:rPr>
      </w:pPr>
    </w:p>
    <w:p w:rsidR="00841789" w:rsidRDefault="00841789" w:rsidP="00202CBF">
      <w:pPr>
        <w:pStyle w:val="Odsekzoznamu"/>
        <w:rPr>
          <w:rStyle w:val="Zvraznenie"/>
        </w:rPr>
      </w:pPr>
    </w:p>
    <w:p w:rsidR="002D5DFC" w:rsidRDefault="00976074" w:rsidP="00976074">
      <w:pPr>
        <w:pStyle w:val="Odsekzoznamu"/>
        <w:numPr>
          <w:ilvl w:val="0"/>
          <w:numId w:val="12"/>
        </w:numPr>
        <w:rPr>
          <w:rStyle w:val="Zvraznenie"/>
        </w:rPr>
      </w:pPr>
      <w:r>
        <w:rPr>
          <w:rStyle w:val="Zvraznenie"/>
        </w:rPr>
        <w:t xml:space="preserve">Informácie o vlastných akciách: v ÚJ </w:t>
      </w:r>
      <w:r w:rsidR="009127F3">
        <w:rPr>
          <w:rStyle w:val="Zvraznenie"/>
        </w:rPr>
        <w:t>vlastné imanie splatené, neboli obstarávané iné akcie</w:t>
      </w:r>
    </w:p>
    <w:p w:rsidR="009127F3" w:rsidRDefault="009127F3" w:rsidP="00045431">
      <w:pPr>
        <w:pStyle w:val="Odsekzoznamu"/>
        <w:numPr>
          <w:ilvl w:val="0"/>
          <w:numId w:val="12"/>
        </w:numPr>
        <w:rPr>
          <w:rStyle w:val="Zvraznenie"/>
        </w:rPr>
      </w:pPr>
      <w:r>
        <w:rPr>
          <w:rStyle w:val="Zvraznenie"/>
        </w:rPr>
        <w:t>Informácie o orgánoch účtovnej jednotky: v ÚJ neboli poskytnuté žiadne záruky alebo iné zabezpečenia pre členov štatutárneho orgánu a iného orgánu účtovnej jednotky.</w:t>
      </w:r>
    </w:p>
    <w:p w:rsidR="009127F3" w:rsidRDefault="009127F3" w:rsidP="00F34014">
      <w:pPr>
        <w:pStyle w:val="Odsekzoznamu"/>
        <w:numPr>
          <w:ilvl w:val="0"/>
          <w:numId w:val="12"/>
        </w:numPr>
        <w:rPr>
          <w:rStyle w:val="Zvraznenie"/>
        </w:rPr>
      </w:pPr>
      <w:r>
        <w:rPr>
          <w:rStyle w:val="Zvraznenie"/>
        </w:rPr>
        <w:t>Informácie o povinnostiach účtovnej jednotky: v ÚJ neboli žiadne finančné povinnosti, ani podmienené záväzky, ktoré sa nevykazujú v súvahe, ale sú významné na posúdenie finančnej situácie účtovnej jednotky,</w:t>
      </w:r>
    </w:p>
    <w:p w:rsidR="009127F3" w:rsidRDefault="009127F3" w:rsidP="00F34014">
      <w:pPr>
        <w:pStyle w:val="Odsekzoznamu"/>
        <w:numPr>
          <w:ilvl w:val="0"/>
          <w:numId w:val="12"/>
        </w:numPr>
        <w:rPr>
          <w:rStyle w:val="Zvraznenie"/>
        </w:rPr>
      </w:pPr>
      <w:r>
        <w:rPr>
          <w:rStyle w:val="Zvraznenie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informácie: ÚJ neboli udelené žiadne práva osobitného významu.</w:t>
      </w:r>
    </w:p>
    <w:p w:rsidR="009127F3" w:rsidRDefault="009127F3" w:rsidP="009127F3">
      <w:pPr>
        <w:pStyle w:val="Odsekzoznamu"/>
        <w:rPr>
          <w:rStyle w:val="Zvraznenie"/>
        </w:rPr>
      </w:pPr>
    </w:p>
    <w:p w:rsidR="009127F3" w:rsidRDefault="009127F3" w:rsidP="009127F3">
      <w:pPr>
        <w:pStyle w:val="Odsekzoznamu"/>
        <w:rPr>
          <w:rStyle w:val="Zvraznenie"/>
        </w:rPr>
      </w:pPr>
      <w:r>
        <w:rPr>
          <w:rStyle w:val="Zvraznenie"/>
        </w:rPr>
        <w:t>Údaje v poznámkach sú uvádzané za bežné účtovné obdobie. Sumy sú uvádzané v celých eurách.</w:t>
      </w:r>
    </w:p>
    <w:p w:rsidR="009127F3" w:rsidRDefault="009127F3" w:rsidP="009127F3">
      <w:pPr>
        <w:pStyle w:val="Odsekzoznamu"/>
        <w:rPr>
          <w:rStyle w:val="Zvraznenie"/>
        </w:rPr>
      </w:pPr>
    </w:p>
    <w:p w:rsidR="009127F3" w:rsidRDefault="009127F3" w:rsidP="009127F3">
      <w:pPr>
        <w:pStyle w:val="Odsekzoznamu"/>
        <w:rPr>
          <w:rStyle w:val="Zvraznenie"/>
        </w:rPr>
      </w:pPr>
      <w:r>
        <w:rPr>
          <w:rStyle w:val="Zvraznenie"/>
        </w:rPr>
        <w:t>Legenda:</w:t>
      </w:r>
    </w:p>
    <w:p w:rsidR="009127F3" w:rsidRDefault="009127F3" w:rsidP="009127F3">
      <w:pPr>
        <w:pStyle w:val="Odsekzoznamu"/>
        <w:rPr>
          <w:rStyle w:val="Zvraznenie"/>
        </w:rPr>
      </w:pPr>
      <w:r>
        <w:rPr>
          <w:rStyle w:val="Zvraznenie"/>
        </w:rPr>
        <w:t xml:space="preserve">ÚJ – účtovná </w:t>
      </w:r>
      <w:r w:rsidR="00DE612F">
        <w:rPr>
          <w:rStyle w:val="Zvraznenie"/>
        </w:rPr>
        <w:t>jednotka</w:t>
      </w:r>
    </w:p>
    <w:p w:rsidR="009127F3" w:rsidRPr="00272B7A" w:rsidRDefault="009127F3" w:rsidP="009127F3">
      <w:pPr>
        <w:pStyle w:val="Odsekzoznamu"/>
        <w:rPr>
          <w:rStyle w:val="Zvraznenie"/>
        </w:rPr>
      </w:pPr>
      <w:r>
        <w:rPr>
          <w:rStyle w:val="Zvraznenie"/>
        </w:rPr>
        <w:t>BO – bežné obdobie</w:t>
      </w:r>
    </w:p>
    <w:sectPr w:rsidR="009127F3" w:rsidRPr="00272B7A" w:rsidSect="00CD7368">
      <w:headerReference w:type="default" r:id="rId8"/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38BA" w:rsidRDefault="000B38BA" w:rsidP="00F34014">
      <w:pPr>
        <w:spacing w:after="0" w:line="240" w:lineRule="auto"/>
      </w:pPr>
      <w:r>
        <w:separator/>
      </w:r>
    </w:p>
  </w:endnote>
  <w:endnote w:type="continuationSeparator" w:id="1">
    <w:p w:rsidR="000B38BA" w:rsidRDefault="000B38BA" w:rsidP="00F340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638023"/>
      <w:docPartObj>
        <w:docPartGallery w:val="Page Numbers (Bottom of Page)"/>
        <w:docPartUnique/>
      </w:docPartObj>
    </w:sdtPr>
    <w:sdtContent>
      <w:p w:rsidR="00034F69" w:rsidRDefault="00ED2C4A">
        <w:pPr>
          <w:pStyle w:val="Pta"/>
          <w:jc w:val="center"/>
        </w:pPr>
        <w:r>
          <w:rPr>
            <w:noProof/>
          </w:rPr>
          <w:fldChar w:fldCharType="begin"/>
        </w:r>
        <w:r w:rsidR="00FC0A93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A75C1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34014" w:rsidRDefault="00F3401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38BA" w:rsidRDefault="000B38BA" w:rsidP="00F34014">
      <w:pPr>
        <w:spacing w:after="0" w:line="240" w:lineRule="auto"/>
      </w:pPr>
      <w:r>
        <w:separator/>
      </w:r>
    </w:p>
  </w:footnote>
  <w:footnote w:type="continuationSeparator" w:id="1">
    <w:p w:rsidR="000B38BA" w:rsidRDefault="000B38BA" w:rsidP="00F340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014" w:rsidRDefault="00F34014">
    <w:pPr>
      <w:pStyle w:val="Hlavika"/>
    </w:pPr>
    <w:r>
      <w:t>Poznámky Úč MÚJ 3 - 01</w:t>
    </w:r>
    <w:r>
      <w:ptab w:relativeTo="margin" w:alignment="center" w:leader="none"/>
    </w:r>
    <w:r>
      <w:t xml:space="preserve">IČO </w:t>
    </w:r>
    <w:r w:rsidR="003C6E41">
      <w:t>52574491</w:t>
    </w:r>
    <w:r>
      <w:ptab w:relativeTo="margin" w:alignment="right" w:leader="none"/>
    </w:r>
    <w:r>
      <w:t xml:space="preserve">DIČ </w:t>
    </w:r>
    <w:r w:rsidR="003C6E41">
      <w:t>2121073273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ED24DD"/>
    <w:multiLevelType w:val="hybridMultilevel"/>
    <w:tmpl w:val="F66E7EB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BB4A0A"/>
    <w:multiLevelType w:val="hybridMultilevel"/>
    <w:tmpl w:val="3620D9B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3545F6"/>
    <w:multiLevelType w:val="hybridMultilevel"/>
    <w:tmpl w:val="5E70459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0F6596"/>
    <w:multiLevelType w:val="hybridMultilevel"/>
    <w:tmpl w:val="13481B6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0A74EE"/>
    <w:multiLevelType w:val="hybridMultilevel"/>
    <w:tmpl w:val="5B8C8CA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893726"/>
    <w:multiLevelType w:val="hybridMultilevel"/>
    <w:tmpl w:val="029096C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CC1AAC"/>
    <w:multiLevelType w:val="hybridMultilevel"/>
    <w:tmpl w:val="BF8018E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5E727570"/>
    <w:multiLevelType w:val="hybridMultilevel"/>
    <w:tmpl w:val="2588553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07025A"/>
    <w:multiLevelType w:val="hybridMultilevel"/>
    <w:tmpl w:val="B0C648D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8011C9"/>
    <w:multiLevelType w:val="hybridMultilevel"/>
    <w:tmpl w:val="F84640A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B94E07"/>
    <w:multiLevelType w:val="hybridMultilevel"/>
    <w:tmpl w:val="462C89B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47C1859"/>
    <w:multiLevelType w:val="hybridMultilevel"/>
    <w:tmpl w:val="3174758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8"/>
  </w:num>
  <w:num w:numId="8">
    <w:abstractNumId w:val="6"/>
  </w:num>
  <w:num w:numId="9">
    <w:abstractNumId w:val="1"/>
  </w:num>
  <w:num w:numId="10">
    <w:abstractNumId w:val="3"/>
  </w:num>
  <w:num w:numId="11">
    <w:abstractNumId w:val="9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D7368"/>
    <w:rsid w:val="00022E72"/>
    <w:rsid w:val="00034F69"/>
    <w:rsid w:val="00037FD1"/>
    <w:rsid w:val="00045431"/>
    <w:rsid w:val="000B38BA"/>
    <w:rsid w:val="000E34F2"/>
    <w:rsid w:val="00103033"/>
    <w:rsid w:val="00153800"/>
    <w:rsid w:val="00180270"/>
    <w:rsid w:val="001F55F6"/>
    <w:rsid w:val="00202CBF"/>
    <w:rsid w:val="00223A36"/>
    <w:rsid w:val="00272B7A"/>
    <w:rsid w:val="002D5DFC"/>
    <w:rsid w:val="0031654A"/>
    <w:rsid w:val="003256E4"/>
    <w:rsid w:val="0036024C"/>
    <w:rsid w:val="00365522"/>
    <w:rsid w:val="003C6E41"/>
    <w:rsid w:val="003D0866"/>
    <w:rsid w:val="00477259"/>
    <w:rsid w:val="004966C3"/>
    <w:rsid w:val="004B22BD"/>
    <w:rsid w:val="005110A6"/>
    <w:rsid w:val="00514B28"/>
    <w:rsid w:val="00515444"/>
    <w:rsid w:val="00544EEA"/>
    <w:rsid w:val="005A408B"/>
    <w:rsid w:val="005C2218"/>
    <w:rsid w:val="005D7EA8"/>
    <w:rsid w:val="005E1E00"/>
    <w:rsid w:val="005E32CC"/>
    <w:rsid w:val="006742E0"/>
    <w:rsid w:val="006B4733"/>
    <w:rsid w:val="006B6153"/>
    <w:rsid w:val="007B10D3"/>
    <w:rsid w:val="00841789"/>
    <w:rsid w:val="008A09C4"/>
    <w:rsid w:val="008A21F2"/>
    <w:rsid w:val="008B5ED1"/>
    <w:rsid w:val="009127F3"/>
    <w:rsid w:val="00954FF0"/>
    <w:rsid w:val="00975DDF"/>
    <w:rsid w:val="00976074"/>
    <w:rsid w:val="009806A0"/>
    <w:rsid w:val="00A34621"/>
    <w:rsid w:val="00A75C18"/>
    <w:rsid w:val="00B20359"/>
    <w:rsid w:val="00B37290"/>
    <w:rsid w:val="00C14096"/>
    <w:rsid w:val="00C355DC"/>
    <w:rsid w:val="00C5186F"/>
    <w:rsid w:val="00C8127D"/>
    <w:rsid w:val="00CD3B65"/>
    <w:rsid w:val="00CD7368"/>
    <w:rsid w:val="00D662F0"/>
    <w:rsid w:val="00DE612F"/>
    <w:rsid w:val="00E40517"/>
    <w:rsid w:val="00ED2C4A"/>
    <w:rsid w:val="00EE62D9"/>
    <w:rsid w:val="00EF1E12"/>
    <w:rsid w:val="00F00614"/>
    <w:rsid w:val="00F34014"/>
    <w:rsid w:val="00F75C33"/>
    <w:rsid w:val="00F9626C"/>
    <w:rsid w:val="00FC0A93"/>
    <w:rsid w:val="00FC2C0C"/>
    <w:rsid w:val="00FD1861"/>
    <w:rsid w:val="00FF1CAB"/>
    <w:rsid w:val="00FF31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6153"/>
  </w:style>
  <w:style w:type="paragraph" w:styleId="Nadpis1">
    <w:name w:val="heading 1"/>
    <w:basedOn w:val="Normlny"/>
    <w:next w:val="Normlny"/>
    <w:link w:val="Nadpis1Char"/>
    <w:uiPriority w:val="9"/>
    <w:qFormat/>
    <w:rsid w:val="00CD736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4B7B8A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D7368"/>
    <w:rPr>
      <w:rFonts w:asciiTheme="majorHAnsi" w:eastAsiaTheme="majorEastAsia" w:hAnsiTheme="majorHAnsi" w:cstheme="majorBidi"/>
      <w:b/>
      <w:bCs/>
      <w:color w:val="4B7B8A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272B7A"/>
    <w:pPr>
      <w:ind w:left="720"/>
      <w:contextualSpacing/>
    </w:pPr>
  </w:style>
  <w:style w:type="character" w:styleId="Zvraznenie">
    <w:name w:val="Emphasis"/>
    <w:basedOn w:val="Predvolenpsmoodseku"/>
    <w:uiPriority w:val="20"/>
    <w:qFormat/>
    <w:rsid w:val="00272B7A"/>
    <w:rPr>
      <w:i/>
      <w:iCs/>
    </w:rPr>
  </w:style>
  <w:style w:type="paragraph" w:styleId="Bezriadkovania">
    <w:name w:val="No Spacing"/>
    <w:uiPriority w:val="1"/>
    <w:qFormat/>
    <w:rsid w:val="00515444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202CB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340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34014"/>
  </w:style>
  <w:style w:type="paragraph" w:styleId="Pta">
    <w:name w:val="footer"/>
    <w:basedOn w:val="Normlny"/>
    <w:link w:val="PtaChar"/>
    <w:uiPriority w:val="99"/>
    <w:unhideWhenUsed/>
    <w:rsid w:val="00F340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34014"/>
  </w:style>
  <w:style w:type="paragraph" w:styleId="Textbubliny">
    <w:name w:val="Balloon Text"/>
    <w:basedOn w:val="Normlny"/>
    <w:link w:val="TextbublinyChar"/>
    <w:uiPriority w:val="99"/>
    <w:semiHidden/>
    <w:unhideWhenUsed/>
    <w:rsid w:val="00F340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4014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F34014"/>
    <w:pPr>
      <w:pBdr>
        <w:bottom w:val="single" w:sz="8" w:space="4" w:color="6EA0B0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2C2C2C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34014"/>
    <w:rPr>
      <w:rFonts w:asciiTheme="majorHAnsi" w:eastAsiaTheme="majorEastAsia" w:hAnsiTheme="majorHAnsi" w:cstheme="majorBidi"/>
      <w:color w:val="2C2C2C" w:themeColor="text2" w:themeShade="BF"/>
      <w:spacing w:val="5"/>
      <w:kern w:val="28"/>
      <w:sz w:val="52"/>
      <w:szCs w:val="52"/>
    </w:rPr>
  </w:style>
  <w:style w:type="character" w:customStyle="1" w:styleId="ra">
    <w:name w:val="ra"/>
    <w:basedOn w:val="Predvolenpsmoodseku"/>
    <w:rsid w:val="00022E72"/>
  </w:style>
  <w:style w:type="paragraph" w:customStyle="1" w:styleId="Default">
    <w:name w:val="Default"/>
    <w:rsid w:val="0018027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930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9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Motív Office">
  <a:themeElements>
    <a:clrScheme name="Technický">
      <a:dk1>
        <a:sysClr val="windowText" lastClr="000000"/>
      </a:dk1>
      <a:lt1>
        <a:sysClr val="window" lastClr="FFFFFF"/>
      </a:lt1>
      <a:dk2>
        <a:srgbClr val="3B3B3B"/>
      </a:dk2>
      <a:lt2>
        <a:srgbClr val="D4D2D0"/>
      </a:lt2>
      <a:accent1>
        <a:srgbClr val="6EA0B0"/>
      </a:accent1>
      <a:accent2>
        <a:srgbClr val="CCAF0A"/>
      </a:accent2>
      <a:accent3>
        <a:srgbClr val="8D89A4"/>
      </a:accent3>
      <a:accent4>
        <a:srgbClr val="748560"/>
      </a:accent4>
      <a:accent5>
        <a:srgbClr val="9E9273"/>
      </a:accent5>
      <a:accent6>
        <a:srgbClr val="7E848D"/>
      </a:accent6>
      <a:hlink>
        <a:srgbClr val="00C8C3"/>
      </a:hlink>
      <a:folHlink>
        <a:srgbClr val="A116E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Majetok">
      <a:fillStyleLst>
        <a:solidFill>
          <a:schemeClr val="phClr"/>
        </a:solidFill>
        <a:blipFill>
          <a:blip xmlns:r="http://schemas.openxmlformats.org/officeDocument/2006/relationships" r:embed="rId1">
            <a:duotone>
              <a:schemeClr val="phClr">
                <a:tint val="30000"/>
                <a:satMod val="300000"/>
              </a:schemeClr>
              <a:schemeClr val="phClr">
                <a:tint val="40000"/>
                <a:satMod val="200000"/>
              </a:schemeClr>
            </a:duotone>
          </a:blip>
          <a:tile tx="0" ty="0" sx="70000" sy="70000" flip="none" algn="ctr"/>
        </a:blipFill>
        <a:blipFill>
          <a:blip xmlns:r="http://schemas.openxmlformats.org/officeDocument/2006/relationships" r:embed="rId1">
            <a:duotone>
              <a:schemeClr val="phClr">
                <a:shade val="22000"/>
                <a:satMod val="160000"/>
              </a:schemeClr>
              <a:schemeClr val="phClr">
                <a:shade val="45000"/>
                <a:satMod val="100000"/>
              </a:schemeClr>
            </a:duotone>
          </a:blip>
          <a:tile tx="0" ty="0" sx="65000" sy="65000" flip="none" algn="ctr"/>
        </a:blipFill>
      </a:fillStyleLst>
      <a:lnStyleLst>
        <a:ln w="9525" cap="flat" cmpd="sng" algn="ctr">
          <a:solidFill>
            <a:schemeClr val="phClr">
              <a:shade val="60000"/>
              <a:satMod val="11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algn="t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algn="t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50800" dist="50800" dir="5400000" algn="t" rotWithShape="0">
              <a:srgbClr val="000000">
                <a:alpha val="60000"/>
              </a:srgbClr>
            </a:outerShdw>
          </a:effectLst>
          <a:scene3d>
            <a:camera prst="isometricBottomUp" fov="0">
              <a:rot lat="0" lon="0" rev="0"/>
            </a:camera>
            <a:lightRig rig="soft" dir="b">
              <a:rot lat="0" lon="0" rev="9000000"/>
            </a:lightRig>
          </a:scene3d>
          <a:sp3d contourW="35000" prstMaterial="matte">
            <a:bevelT w="45000" h="38100" prst="convex"/>
            <a:contourClr>
              <a:schemeClr val="phClr">
                <a:tint val="10000"/>
                <a:satMod val="13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A65C84-8A24-4869-95EE-72D0F8236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487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Denisko</cp:lastModifiedBy>
  <cp:revision>4</cp:revision>
  <dcterms:created xsi:type="dcterms:W3CDTF">2022-04-20T17:32:00Z</dcterms:created>
  <dcterms:modified xsi:type="dcterms:W3CDTF">2022-04-25T20:14:00Z</dcterms:modified>
</cp:coreProperties>
</file>