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870D9">
        <w:rPr>
          <w:color w:val="0070C0"/>
        </w:rPr>
        <w:t>4</w:t>
      </w:r>
      <w:r w:rsidR="00A37681" w:rsidRPr="00A37681">
        <w:rPr>
          <w:color w:val="0070C0"/>
        </w:rPr>
        <w:t>6</w:t>
      </w:r>
      <w:r w:rsidR="00A870D9">
        <w:rPr>
          <w:color w:val="0070C0"/>
        </w:rPr>
        <w:t>077219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A870D9">
        <w:rPr>
          <w:color w:val="0070C0"/>
        </w:rPr>
        <w:t>23218274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870D9" w:rsidP="00425341">
      <w:pPr>
        <w:jc w:val="both"/>
      </w:pPr>
      <w:r>
        <w:rPr>
          <w:color w:val="0070C0"/>
        </w:rPr>
        <w:t>VET-SVET,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A870D9">
        <w:rPr>
          <w:color w:val="0070C0"/>
        </w:rPr>
        <w:t>Technické zhodnotenie ordinácie</w:t>
      </w:r>
      <w:r w:rsidR="00A67743">
        <w:rPr>
          <w:color w:val="0070C0"/>
        </w:rPr>
        <w:t xml:space="preserve"> </w:t>
      </w:r>
      <w:r w:rsidR="00904D4B">
        <w:rPr>
          <w:color w:val="0070C0"/>
        </w:rPr>
        <w:t>4</w:t>
      </w:r>
      <w:r w:rsidR="00A870D9">
        <w:rPr>
          <w:color w:val="0070C0"/>
        </w:rPr>
        <w:t>0</w:t>
      </w:r>
      <w:r w:rsidR="00A67743">
        <w:rPr>
          <w:color w:val="0070C0"/>
        </w:rPr>
        <w:t>rok</w:t>
      </w:r>
      <w:r w:rsidR="00A870D9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A870D9">
        <w:rPr>
          <w:color w:val="0070C0"/>
        </w:rPr>
        <w:t xml:space="preserve">rovnomerná </w:t>
      </w:r>
      <w:r w:rsidR="00A67743">
        <w:rPr>
          <w:color w:val="0070C0"/>
        </w:rPr>
        <w:t xml:space="preserve">metóda, </w:t>
      </w:r>
      <w:r w:rsidR="00A870D9">
        <w:rPr>
          <w:color w:val="0070C0"/>
        </w:rPr>
        <w:t>Hematologický analyzátor</w:t>
      </w:r>
      <w:r w:rsidR="00A67743">
        <w:rPr>
          <w:color w:val="0070C0"/>
        </w:rPr>
        <w:t xml:space="preserve"> 4roky </w:t>
      </w:r>
      <w:r w:rsidR="00904D4B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A870D9">
        <w:rPr>
          <w:color w:val="0070C0"/>
        </w:rPr>
        <w:t xml:space="preserve">, Biochemický analyzátor </w:t>
      </w:r>
      <w:r w:rsidR="0074450E">
        <w:rPr>
          <w:color w:val="0070C0"/>
        </w:rPr>
        <w:t xml:space="preserve">4roky </w:t>
      </w:r>
      <w:r w:rsidR="00904D4B">
        <w:rPr>
          <w:color w:val="0070C0"/>
        </w:rPr>
        <w:t>rovnomerná</w:t>
      </w:r>
      <w:r w:rsidR="00A870D9">
        <w:rPr>
          <w:color w:val="0070C0"/>
        </w:rPr>
        <w:t xml:space="preserve"> metóda</w:t>
      </w:r>
      <w:r w:rsidR="00BE22CF">
        <w:rPr>
          <w:color w:val="0070C0"/>
        </w:rPr>
        <w:t>,</w:t>
      </w:r>
      <w:r w:rsidR="00BE22CF" w:rsidRPr="00BE22CF">
        <w:rPr>
          <w:color w:val="0070C0"/>
        </w:rPr>
        <w:t xml:space="preserve"> </w:t>
      </w:r>
      <w:proofErr w:type="spellStart"/>
      <w:r w:rsidR="00BE22CF">
        <w:rPr>
          <w:color w:val="0070C0"/>
        </w:rPr>
        <w:t>BeewAir</w:t>
      </w:r>
      <w:proofErr w:type="spellEnd"/>
      <w:r w:rsidR="00BE22CF">
        <w:rPr>
          <w:color w:val="0070C0"/>
        </w:rPr>
        <w:t xml:space="preserve"> BW 60LG 6rokov rovnomerná metóda, Mach LED 150F závesný 6rokov rovnomerná metóda, Klimatizácia DAIKIN 6rokov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053B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A7B2A"/>
    <w:rsid w:val="00BE22CF"/>
    <w:rsid w:val="00BE3FCA"/>
    <w:rsid w:val="00BE47D1"/>
    <w:rsid w:val="00C02B7A"/>
    <w:rsid w:val="00C43257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1110</Words>
  <Characters>6327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2022-05-07T08:57:00Z</dcterms:modified>
</cp:coreProperties>
</file>