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6267" w:rsidRDefault="00E10945">
      <w:pPr>
        <w:ind w:left="3180"/>
        <w:rPr>
          <w:sz w:val="20"/>
          <w:szCs w:val="20"/>
        </w:rPr>
      </w:pPr>
      <w:bookmarkStart w:id="0" w:name="page1"/>
      <w:bookmarkEnd w:id="0"/>
      <w:r>
        <w:rPr>
          <w:rFonts w:eastAsia="Times New Roman"/>
          <w:i/>
          <w:iCs/>
          <w:sz w:val="24"/>
          <w:szCs w:val="24"/>
        </w:rPr>
        <w:t>Materská škola Kysucký Lieskovec č. 309</w:t>
      </w:r>
    </w:p>
    <w:p w:rsidR="000C6267" w:rsidRDefault="000C6267">
      <w:pPr>
        <w:spacing w:line="2" w:lineRule="exact"/>
        <w:rPr>
          <w:sz w:val="24"/>
          <w:szCs w:val="24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/>
      </w:tblPr>
      <w:tblGrid>
        <w:gridCol w:w="40"/>
        <w:gridCol w:w="4220"/>
        <w:gridCol w:w="560"/>
        <w:gridCol w:w="5480"/>
      </w:tblGrid>
      <w:tr w:rsidR="000C6267">
        <w:trPr>
          <w:trHeight w:val="276"/>
        </w:trPr>
        <w:tc>
          <w:tcPr>
            <w:tcW w:w="4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10260" w:type="dxa"/>
            <w:gridSpan w:val="3"/>
            <w:vAlign w:val="bottom"/>
          </w:tcPr>
          <w:p w:rsidR="000C6267" w:rsidRDefault="00E10945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Poznámky individuálnej účtovnej závierky zostavenej k 31. decembru 20</w:t>
            </w:r>
            <w:r w:rsidR="007E7F4A">
              <w:rPr>
                <w:rFonts w:eastAsia="Times New Roman"/>
                <w:sz w:val="24"/>
                <w:szCs w:val="24"/>
              </w:rPr>
              <w:t>2</w:t>
            </w:r>
            <w:r w:rsidR="003D75BE">
              <w:rPr>
                <w:rFonts w:eastAsia="Times New Roman"/>
                <w:sz w:val="24"/>
                <w:szCs w:val="24"/>
              </w:rPr>
              <w:t>1</w:t>
            </w:r>
          </w:p>
        </w:tc>
      </w:tr>
      <w:tr w:rsidR="000C6267">
        <w:trPr>
          <w:trHeight w:val="29"/>
        </w:trPr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"/>
                <w:szCs w:val="2"/>
              </w:rPr>
            </w:pPr>
          </w:p>
        </w:tc>
        <w:tc>
          <w:tcPr>
            <w:tcW w:w="422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"/>
                <w:szCs w:val="2"/>
              </w:rPr>
            </w:pPr>
          </w:p>
        </w:tc>
        <w:tc>
          <w:tcPr>
            <w:tcW w:w="56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"/>
                <w:szCs w:val="2"/>
              </w:rPr>
            </w:pPr>
          </w:p>
        </w:tc>
        <w:tc>
          <w:tcPr>
            <w:tcW w:w="54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"/>
                <w:szCs w:val="2"/>
              </w:rPr>
            </w:pPr>
          </w:p>
        </w:tc>
      </w:tr>
      <w:tr w:rsidR="000C6267">
        <w:trPr>
          <w:trHeight w:val="630"/>
        </w:trPr>
        <w:tc>
          <w:tcPr>
            <w:tcW w:w="4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10260" w:type="dxa"/>
            <w:gridSpan w:val="3"/>
            <w:vAlign w:val="bottom"/>
          </w:tcPr>
          <w:p w:rsidR="000C6267" w:rsidRDefault="00E10945" w:rsidP="00E10945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36"/>
                <w:szCs w:val="36"/>
              </w:rPr>
              <w:t>Poznámky k 31.12.20</w:t>
            </w:r>
            <w:r w:rsidR="007E7F4A">
              <w:rPr>
                <w:rFonts w:eastAsia="Times New Roman"/>
                <w:b/>
                <w:bCs/>
                <w:w w:val="99"/>
                <w:sz w:val="36"/>
                <w:szCs w:val="36"/>
              </w:rPr>
              <w:t>2</w:t>
            </w:r>
            <w:r w:rsidR="003D75BE">
              <w:rPr>
                <w:rFonts w:eastAsia="Times New Roman"/>
                <w:b/>
                <w:bCs/>
                <w:w w:val="99"/>
                <w:sz w:val="36"/>
                <w:szCs w:val="36"/>
              </w:rPr>
              <w:t>1</w:t>
            </w:r>
          </w:p>
        </w:tc>
      </w:tr>
      <w:tr w:rsidR="000C6267">
        <w:trPr>
          <w:trHeight w:val="550"/>
        </w:trPr>
        <w:tc>
          <w:tcPr>
            <w:tcW w:w="4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422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56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5480" w:type="dxa"/>
            <w:vAlign w:val="bottom"/>
          </w:tcPr>
          <w:p w:rsidR="000C6267" w:rsidRDefault="00E10945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Čl. I</w:t>
            </w:r>
          </w:p>
        </w:tc>
      </w:tr>
      <w:tr w:rsidR="000C6267">
        <w:trPr>
          <w:trHeight w:val="276"/>
        </w:trPr>
        <w:tc>
          <w:tcPr>
            <w:tcW w:w="4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422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6040" w:type="dxa"/>
            <w:gridSpan w:val="2"/>
            <w:vAlign w:val="bottom"/>
          </w:tcPr>
          <w:p w:rsidR="000C6267" w:rsidRDefault="00E10945">
            <w:pPr>
              <w:ind w:right="416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Všeobecné údaje</w:t>
            </w:r>
          </w:p>
        </w:tc>
      </w:tr>
      <w:tr w:rsidR="000C6267">
        <w:trPr>
          <w:trHeight w:val="276"/>
        </w:trPr>
        <w:tc>
          <w:tcPr>
            <w:tcW w:w="4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4220" w:type="dxa"/>
            <w:vAlign w:val="bottom"/>
          </w:tcPr>
          <w:p w:rsidR="000C6267" w:rsidRDefault="00E10945">
            <w:pPr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1. Identifikačné údaje účtovnej jednotky</w:t>
            </w:r>
          </w:p>
        </w:tc>
        <w:tc>
          <w:tcPr>
            <w:tcW w:w="56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548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81"/>
        </w:trPr>
        <w:tc>
          <w:tcPr>
            <w:tcW w:w="4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422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56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54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61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/>
        </w:tc>
        <w:tc>
          <w:tcPr>
            <w:tcW w:w="4220" w:type="dxa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0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a)</w:t>
            </w:r>
          </w:p>
        </w:tc>
        <w:tc>
          <w:tcPr>
            <w:tcW w:w="5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/>
        </w:tc>
        <w:tc>
          <w:tcPr>
            <w:tcW w:w="5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/>
        </w:tc>
      </w:tr>
      <w:tr w:rsidR="000C6267">
        <w:trPr>
          <w:trHeight w:val="266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4220" w:type="dxa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Názov účtovnej jednotky</w:t>
            </w:r>
          </w:p>
        </w:tc>
        <w:tc>
          <w:tcPr>
            <w:tcW w:w="5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5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Materská škola</w:t>
            </w:r>
          </w:p>
        </w:tc>
      </w:tr>
      <w:tr w:rsidR="000C6267">
        <w:trPr>
          <w:trHeight w:val="268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4220" w:type="dxa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Sídlo účtovnej jednotky</w:t>
            </w:r>
          </w:p>
        </w:tc>
        <w:tc>
          <w:tcPr>
            <w:tcW w:w="5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5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023 34 Kysucký Lieskovec č. 309</w:t>
            </w:r>
          </w:p>
        </w:tc>
      </w:tr>
      <w:tr w:rsidR="000C6267">
        <w:trPr>
          <w:trHeight w:val="266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4220" w:type="dxa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IČO</w:t>
            </w:r>
          </w:p>
        </w:tc>
        <w:tc>
          <w:tcPr>
            <w:tcW w:w="5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5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37812769</w:t>
            </w:r>
          </w:p>
        </w:tc>
      </w:tr>
      <w:tr w:rsidR="000C6267">
        <w:trPr>
          <w:trHeight w:val="266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4220" w:type="dxa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Dátum zriadenia</w:t>
            </w:r>
          </w:p>
        </w:tc>
        <w:tc>
          <w:tcPr>
            <w:tcW w:w="5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5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30. 6. 2002</w:t>
            </w:r>
          </w:p>
        </w:tc>
      </w:tr>
      <w:tr w:rsidR="000C6267">
        <w:trPr>
          <w:trHeight w:val="266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4220" w:type="dxa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Spôsob zriadenia</w:t>
            </w:r>
          </w:p>
        </w:tc>
        <w:tc>
          <w:tcPr>
            <w:tcW w:w="5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5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Zriaďovacia listina</w:t>
            </w:r>
          </w:p>
        </w:tc>
      </w:tr>
      <w:tr w:rsidR="000C6267">
        <w:trPr>
          <w:trHeight w:val="266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4220" w:type="dxa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Názov zriaďovateľa</w:t>
            </w:r>
          </w:p>
        </w:tc>
        <w:tc>
          <w:tcPr>
            <w:tcW w:w="5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5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Obec Kysucký Lieskovec</w:t>
            </w:r>
          </w:p>
        </w:tc>
      </w:tr>
      <w:tr w:rsidR="000C6267">
        <w:trPr>
          <w:trHeight w:val="266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4220" w:type="dxa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Sídlo zriaďovateľa</w:t>
            </w:r>
          </w:p>
        </w:tc>
        <w:tc>
          <w:tcPr>
            <w:tcW w:w="5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5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023 34 Kysucký Lieskovec č. 29</w:t>
            </w:r>
          </w:p>
        </w:tc>
      </w:tr>
      <w:tr w:rsidR="000C6267">
        <w:trPr>
          <w:trHeight w:val="264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/>
        </w:tc>
        <w:tc>
          <w:tcPr>
            <w:tcW w:w="4220" w:type="dxa"/>
            <w:shd w:val="clear" w:color="auto" w:fill="F2F2F2"/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b) Právny dôvod na zostavenie účtovnej</w:t>
            </w:r>
          </w:p>
        </w:tc>
        <w:tc>
          <w:tcPr>
            <w:tcW w:w="5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/>
        </w:tc>
        <w:tc>
          <w:tcPr>
            <w:tcW w:w="548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6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riadna</w:t>
            </w:r>
          </w:p>
        </w:tc>
      </w:tr>
      <w:tr w:rsidR="000C6267">
        <w:trPr>
          <w:trHeight w:val="284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4220" w:type="dxa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závierky</w:t>
            </w:r>
          </w:p>
        </w:tc>
        <w:tc>
          <w:tcPr>
            <w:tcW w:w="5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5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ind w:left="6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mimoriadna</w:t>
            </w:r>
          </w:p>
        </w:tc>
      </w:tr>
      <w:tr w:rsidR="000C6267">
        <w:trPr>
          <w:trHeight w:val="258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/>
        </w:tc>
        <w:tc>
          <w:tcPr>
            <w:tcW w:w="4220" w:type="dxa"/>
            <w:shd w:val="clear" w:color="auto" w:fill="F2F2F2"/>
            <w:vAlign w:val="bottom"/>
          </w:tcPr>
          <w:p w:rsidR="000C6267" w:rsidRDefault="00E10945">
            <w:pPr>
              <w:spacing w:line="258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c) Účtovná jednotka je súčasťou</w:t>
            </w:r>
          </w:p>
        </w:tc>
        <w:tc>
          <w:tcPr>
            <w:tcW w:w="5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/>
        </w:tc>
        <w:tc>
          <w:tcPr>
            <w:tcW w:w="548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58" w:lineRule="exact"/>
              <w:ind w:left="6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áno</w:t>
            </w:r>
          </w:p>
        </w:tc>
      </w:tr>
      <w:tr w:rsidR="000C6267">
        <w:trPr>
          <w:trHeight w:val="281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4220" w:type="dxa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konsolidovaného celku</w:t>
            </w:r>
          </w:p>
        </w:tc>
        <w:tc>
          <w:tcPr>
            <w:tcW w:w="5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5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ind w:left="6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nie</w:t>
            </w:r>
          </w:p>
        </w:tc>
      </w:tr>
      <w:tr w:rsidR="000C6267">
        <w:trPr>
          <w:trHeight w:val="261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/>
        </w:tc>
        <w:tc>
          <w:tcPr>
            <w:tcW w:w="4220" w:type="dxa"/>
            <w:shd w:val="clear" w:color="auto" w:fill="F2F2F2"/>
            <w:vAlign w:val="bottom"/>
          </w:tcPr>
          <w:p w:rsidR="000C6267" w:rsidRDefault="00E10945">
            <w:pPr>
              <w:spacing w:line="260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4"/>
                <w:szCs w:val="24"/>
              </w:rPr>
              <w:t>d)Účtovná jednotka je súčasťou súhrnného</w:t>
            </w:r>
          </w:p>
        </w:tc>
        <w:tc>
          <w:tcPr>
            <w:tcW w:w="5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/>
        </w:tc>
        <w:tc>
          <w:tcPr>
            <w:tcW w:w="548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0" w:lineRule="exact"/>
              <w:ind w:left="6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áno</w:t>
            </w:r>
          </w:p>
        </w:tc>
      </w:tr>
      <w:tr w:rsidR="000C6267">
        <w:trPr>
          <w:trHeight w:val="281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4220" w:type="dxa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celku verejnej správy</w:t>
            </w:r>
          </w:p>
        </w:tc>
        <w:tc>
          <w:tcPr>
            <w:tcW w:w="5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5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ind w:left="6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nie</w:t>
            </w:r>
          </w:p>
        </w:tc>
      </w:tr>
      <w:tr w:rsidR="000C6267">
        <w:trPr>
          <w:trHeight w:val="541"/>
        </w:trPr>
        <w:tc>
          <w:tcPr>
            <w:tcW w:w="4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4220" w:type="dxa"/>
            <w:vAlign w:val="bottom"/>
          </w:tcPr>
          <w:p w:rsidR="000C6267" w:rsidRDefault="00E10945">
            <w:pPr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2. Opis činnosti účtovnej jednotky</w:t>
            </w:r>
          </w:p>
        </w:tc>
        <w:tc>
          <w:tcPr>
            <w:tcW w:w="56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548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81"/>
        </w:trPr>
        <w:tc>
          <w:tcPr>
            <w:tcW w:w="4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422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56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54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61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/>
        </w:tc>
        <w:tc>
          <w:tcPr>
            <w:tcW w:w="4220" w:type="dxa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0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Hlavná činnosť účtovnej jednotky</w:t>
            </w:r>
          </w:p>
        </w:tc>
        <w:tc>
          <w:tcPr>
            <w:tcW w:w="5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/>
        </w:tc>
        <w:tc>
          <w:tcPr>
            <w:tcW w:w="54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0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Predprimárne vzdelávanie</w:t>
            </w:r>
          </w:p>
        </w:tc>
      </w:tr>
    </w:tbl>
    <w:p w:rsidR="000C6267" w:rsidRDefault="00E10945">
      <w:pPr>
        <w:spacing w:line="271" w:lineRule="exact"/>
        <w:rPr>
          <w:sz w:val="24"/>
          <w:szCs w:val="24"/>
        </w:rPr>
      </w:pPr>
      <w:r>
        <w:rPr>
          <w:noProof/>
          <w:sz w:val="24"/>
          <w:szCs w:val="24"/>
        </w:rPr>
        <w:drawing>
          <wp:anchor distT="0" distB="0" distL="114300" distR="114300" simplePos="0" relativeHeight="251614720" behindDoc="1" locked="0" layoutInCell="0" allowOverlap="1">
            <wp:simplePos x="0" y="0"/>
            <wp:positionH relativeFrom="column">
              <wp:posOffset>3136265</wp:posOffset>
            </wp:positionH>
            <wp:positionV relativeFrom="paragraph">
              <wp:posOffset>-1778000</wp:posOffset>
            </wp:positionV>
            <wp:extent cx="155575" cy="1043940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575" cy="10439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E10945">
      <w:pPr>
        <w:ind w:left="4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3. Informácie o štatutárnych zástupcoch a o organizačnej štruktúre účtovnej jednotky</w:t>
      </w:r>
    </w:p>
    <w:p w:rsidR="000C6267" w:rsidRDefault="000C6267">
      <w:pPr>
        <w:spacing w:line="261" w:lineRule="exact"/>
        <w:rPr>
          <w:sz w:val="24"/>
          <w:szCs w:val="24"/>
        </w:rPr>
      </w:pPr>
    </w:p>
    <w:tbl>
      <w:tblPr>
        <w:tblW w:w="0" w:type="auto"/>
        <w:tblInd w:w="3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800"/>
        <w:gridCol w:w="5500"/>
      </w:tblGrid>
      <w:tr w:rsidR="000C6267">
        <w:trPr>
          <w:trHeight w:val="276"/>
        </w:trPr>
        <w:tc>
          <w:tcPr>
            <w:tcW w:w="480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Štatutárny zástupca (meno a priezvisko)</w:t>
            </w:r>
          </w:p>
        </w:tc>
        <w:tc>
          <w:tcPr>
            <w:tcW w:w="550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Bc. Katarína Králiková</w:t>
            </w:r>
          </w:p>
        </w:tc>
      </w:tr>
      <w:tr w:rsidR="000C6267">
        <w:trPr>
          <w:trHeight w:val="284"/>
        </w:trPr>
        <w:tc>
          <w:tcPr>
            <w:tcW w:w="4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Funkcia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riaditeľka</w:t>
            </w:r>
          </w:p>
        </w:tc>
      </w:tr>
      <w:tr w:rsidR="000C6267">
        <w:trPr>
          <w:trHeight w:val="260"/>
        </w:trPr>
        <w:tc>
          <w:tcPr>
            <w:tcW w:w="480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0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Štatutárny zástupca (meno a priezvisko)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0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Božena Koprnová</w:t>
            </w:r>
          </w:p>
        </w:tc>
      </w:tr>
      <w:tr w:rsidR="000C6267">
        <w:trPr>
          <w:trHeight w:val="281"/>
        </w:trPr>
        <w:tc>
          <w:tcPr>
            <w:tcW w:w="4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Funkcia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zástupkyňa</w:t>
            </w:r>
          </w:p>
        </w:tc>
      </w:tr>
      <w:tr w:rsidR="000C6267">
        <w:trPr>
          <w:trHeight w:val="261"/>
        </w:trPr>
        <w:tc>
          <w:tcPr>
            <w:tcW w:w="480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0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Priemerný počet zamestnancov počas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0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11</w:t>
            </w:r>
          </w:p>
        </w:tc>
      </w:tr>
      <w:tr w:rsidR="000C6267">
        <w:trPr>
          <w:trHeight w:val="281"/>
        </w:trPr>
        <w:tc>
          <w:tcPr>
            <w:tcW w:w="4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účtovného obdobia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61"/>
        </w:trPr>
        <w:tc>
          <w:tcPr>
            <w:tcW w:w="480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0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Počet zamestnancov ku dňu, ku ktorému sa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0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1</w:t>
            </w:r>
            <w:r w:rsidR="003D75BE">
              <w:rPr>
                <w:rFonts w:eastAsia="Times New Roman"/>
                <w:sz w:val="24"/>
                <w:szCs w:val="24"/>
              </w:rPr>
              <w:t>3</w:t>
            </w:r>
          </w:p>
        </w:tc>
      </w:tr>
      <w:tr w:rsidR="000C6267">
        <w:trPr>
          <w:trHeight w:val="276"/>
        </w:trPr>
        <w:tc>
          <w:tcPr>
            <w:tcW w:w="480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zostavuje účtovná závierka účtovnej jednotky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76"/>
        </w:trPr>
        <w:tc>
          <w:tcPr>
            <w:tcW w:w="480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 toho: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81"/>
        </w:trPr>
        <w:tc>
          <w:tcPr>
            <w:tcW w:w="4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ind w:left="1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 počet vedúcich zamestnancov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1</w:t>
            </w:r>
          </w:p>
        </w:tc>
      </w:tr>
      <w:tr w:rsidR="000C6267">
        <w:trPr>
          <w:trHeight w:val="266"/>
        </w:trPr>
        <w:tc>
          <w:tcPr>
            <w:tcW w:w="4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3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</w:tr>
      <w:tr w:rsidR="000C6267">
        <w:trPr>
          <w:trHeight w:val="261"/>
        </w:trPr>
        <w:tc>
          <w:tcPr>
            <w:tcW w:w="480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0" w:lineRule="exact"/>
              <w:ind w:left="1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 rozpočtové organizácie zriadené účtovnou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0C6267"/>
        </w:tc>
      </w:tr>
      <w:tr w:rsidR="000C6267">
        <w:trPr>
          <w:trHeight w:val="281"/>
        </w:trPr>
        <w:tc>
          <w:tcPr>
            <w:tcW w:w="4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ind w:left="3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jednotkou (počet)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68"/>
        </w:trPr>
        <w:tc>
          <w:tcPr>
            <w:tcW w:w="480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3" w:lineRule="exact"/>
              <w:ind w:left="1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 príspevkové organizácie zriadené účtovnou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</w:tr>
      <w:tr w:rsidR="000C6267">
        <w:trPr>
          <w:trHeight w:val="274"/>
        </w:trPr>
        <w:tc>
          <w:tcPr>
            <w:tcW w:w="4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8" w:lineRule="exact"/>
              <w:ind w:left="3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jednotkou (počet)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</w:tr>
      <w:tr w:rsidR="000C6267">
        <w:trPr>
          <w:trHeight w:val="261"/>
        </w:trPr>
        <w:tc>
          <w:tcPr>
            <w:tcW w:w="480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0" w:lineRule="exact"/>
              <w:ind w:left="1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 neziskové organizácie založené/zriadené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0C6267"/>
        </w:tc>
      </w:tr>
      <w:tr w:rsidR="000C6267">
        <w:trPr>
          <w:trHeight w:val="281"/>
        </w:trPr>
        <w:tc>
          <w:tcPr>
            <w:tcW w:w="4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ind w:left="3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účtovnou jednotkou (počet)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63"/>
        </w:trPr>
        <w:tc>
          <w:tcPr>
            <w:tcW w:w="480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2" w:lineRule="exact"/>
              <w:ind w:left="1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 právnické osoby založené účtovnou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0C6267"/>
        </w:tc>
      </w:tr>
      <w:tr w:rsidR="000C6267">
        <w:trPr>
          <w:trHeight w:val="281"/>
        </w:trPr>
        <w:tc>
          <w:tcPr>
            <w:tcW w:w="48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ind w:left="3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jednotkou (počet)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</w:tbl>
    <w:p w:rsidR="000C6267" w:rsidRDefault="000C6267">
      <w:pPr>
        <w:sectPr w:rsidR="000C6267">
          <w:pgSz w:w="11900" w:h="16838"/>
          <w:pgMar w:top="698" w:right="500" w:bottom="361" w:left="1100" w:header="0" w:footer="0" w:gutter="0"/>
          <w:cols w:space="708" w:equalWidth="0">
            <w:col w:w="10300"/>
          </w:cols>
        </w:sectPr>
      </w:pPr>
    </w:p>
    <w:p w:rsidR="000C6267" w:rsidRDefault="000C6267">
      <w:pPr>
        <w:spacing w:line="200" w:lineRule="exact"/>
        <w:rPr>
          <w:sz w:val="24"/>
          <w:szCs w:val="24"/>
        </w:rPr>
      </w:pPr>
    </w:p>
    <w:p w:rsidR="000C6267" w:rsidRDefault="000C6267">
      <w:pPr>
        <w:spacing w:line="200" w:lineRule="exact"/>
        <w:rPr>
          <w:sz w:val="24"/>
          <w:szCs w:val="24"/>
        </w:rPr>
      </w:pPr>
    </w:p>
    <w:p w:rsidR="000C6267" w:rsidRDefault="000C6267">
      <w:pPr>
        <w:spacing w:line="200" w:lineRule="exact"/>
        <w:rPr>
          <w:sz w:val="24"/>
          <w:szCs w:val="24"/>
        </w:rPr>
      </w:pPr>
    </w:p>
    <w:p w:rsidR="000C6267" w:rsidRDefault="000C6267">
      <w:pPr>
        <w:spacing w:line="200" w:lineRule="exact"/>
        <w:rPr>
          <w:sz w:val="24"/>
          <w:szCs w:val="24"/>
        </w:rPr>
      </w:pPr>
    </w:p>
    <w:p w:rsidR="000C6267" w:rsidRDefault="000C6267">
      <w:pPr>
        <w:spacing w:line="200" w:lineRule="exact"/>
        <w:rPr>
          <w:sz w:val="24"/>
          <w:szCs w:val="24"/>
        </w:rPr>
      </w:pPr>
    </w:p>
    <w:p w:rsidR="000C6267" w:rsidRDefault="000C6267">
      <w:pPr>
        <w:spacing w:line="374" w:lineRule="exact"/>
        <w:rPr>
          <w:sz w:val="24"/>
          <w:szCs w:val="24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0"/>
          <w:szCs w:val="20"/>
        </w:rPr>
        <w:t>1</w:t>
      </w:r>
    </w:p>
    <w:p w:rsidR="000C6267" w:rsidRDefault="000C6267">
      <w:pPr>
        <w:sectPr w:rsidR="000C6267">
          <w:type w:val="continuous"/>
          <w:pgSz w:w="11900" w:h="16838"/>
          <w:pgMar w:top="698" w:right="580" w:bottom="361" w:left="11220" w:header="0" w:footer="0" w:gutter="0"/>
          <w:cols w:space="708" w:equalWidth="0">
            <w:col w:w="100"/>
          </w:cols>
        </w:sectPr>
      </w:pPr>
    </w:p>
    <w:p w:rsidR="000C6267" w:rsidRDefault="00E10945">
      <w:pPr>
        <w:ind w:left="3160"/>
        <w:rPr>
          <w:sz w:val="20"/>
          <w:szCs w:val="20"/>
        </w:rPr>
      </w:pPr>
      <w:bookmarkStart w:id="1" w:name="page2"/>
      <w:bookmarkEnd w:id="1"/>
      <w:r>
        <w:rPr>
          <w:rFonts w:eastAsia="Times New Roman"/>
          <w:i/>
          <w:iCs/>
          <w:sz w:val="24"/>
          <w:szCs w:val="24"/>
        </w:rPr>
        <w:lastRenderedPageBreak/>
        <w:t>Materská škola Kysucký Lieskovec č. 309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148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Poznámky individuálnej účtovnej závierky zostavenej k 31. decembru </w:t>
      </w:r>
      <w:r w:rsidR="00F12E13">
        <w:rPr>
          <w:rFonts w:eastAsia="Times New Roman"/>
          <w:sz w:val="24"/>
          <w:szCs w:val="24"/>
        </w:rPr>
        <w:t>20</w:t>
      </w:r>
      <w:r w:rsidR="007E7F4A">
        <w:rPr>
          <w:rFonts w:eastAsia="Times New Roman"/>
          <w:sz w:val="24"/>
          <w:szCs w:val="24"/>
        </w:rPr>
        <w:t>2</w:t>
      </w:r>
      <w:r w:rsidR="003D75BE">
        <w:rPr>
          <w:rFonts w:eastAsia="Times New Roman"/>
          <w:sz w:val="24"/>
          <w:szCs w:val="24"/>
        </w:rPr>
        <w:t>1</w:t>
      </w:r>
    </w:p>
    <w:p w:rsidR="000C6267" w:rsidRDefault="00E10945">
      <w:pPr>
        <w:spacing w:line="264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15744" behindDoc="1" locked="0" layoutInCell="0" allowOverlap="1">
            <wp:simplePos x="0" y="0"/>
            <wp:positionH relativeFrom="column">
              <wp:posOffset>-9525</wp:posOffset>
            </wp:positionH>
            <wp:positionV relativeFrom="paragraph">
              <wp:posOffset>18415</wp:posOffset>
            </wp:positionV>
            <wp:extent cx="6519545" cy="6350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54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E10945">
      <w:pPr>
        <w:ind w:left="484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Čl. II</w:t>
      </w:r>
    </w:p>
    <w:p w:rsidR="000C6267" w:rsidRDefault="00E10945">
      <w:pPr>
        <w:ind w:left="224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Informácie o účtovných zásadách a účtovných metódach</w:t>
      </w:r>
    </w:p>
    <w:p w:rsidR="000C6267" w:rsidRDefault="000C6267">
      <w:pPr>
        <w:spacing w:line="27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1. Účtovná závierka je zostavená za splnenia predpokladu nepretržitého pokračovania účtovnej</w:t>
      </w:r>
    </w:p>
    <w:tbl>
      <w:tblPr>
        <w:tblW w:w="0" w:type="auto"/>
        <w:tblInd w:w="300" w:type="dxa"/>
        <w:tblLayout w:type="fixed"/>
        <w:tblCellMar>
          <w:left w:w="0" w:type="dxa"/>
          <w:right w:w="0" w:type="dxa"/>
        </w:tblCellMar>
        <w:tblLook w:val="04A0"/>
      </w:tblPr>
      <w:tblGrid>
        <w:gridCol w:w="5040"/>
        <w:gridCol w:w="3160"/>
        <w:gridCol w:w="800"/>
      </w:tblGrid>
      <w:tr w:rsidR="000C6267">
        <w:trPr>
          <w:trHeight w:val="276"/>
        </w:trPr>
        <w:tc>
          <w:tcPr>
            <w:tcW w:w="5040" w:type="dxa"/>
            <w:vAlign w:val="bottom"/>
          </w:tcPr>
          <w:p w:rsidR="000C6267" w:rsidRDefault="00E10945">
            <w:pPr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jednotky vo svojej činnosti</w:t>
            </w:r>
          </w:p>
        </w:tc>
        <w:tc>
          <w:tcPr>
            <w:tcW w:w="3160" w:type="dxa"/>
            <w:vAlign w:val="bottom"/>
          </w:tcPr>
          <w:p w:rsidR="000C6267" w:rsidRDefault="00E10945">
            <w:pPr>
              <w:ind w:left="23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</w:rPr>
              <w:t>áno</w:t>
            </w:r>
          </w:p>
        </w:tc>
        <w:tc>
          <w:tcPr>
            <w:tcW w:w="800" w:type="dxa"/>
            <w:vAlign w:val="bottom"/>
          </w:tcPr>
          <w:p w:rsidR="000C6267" w:rsidRDefault="00E10945">
            <w:pPr>
              <w:ind w:left="5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2"/>
              </w:rPr>
              <w:t>nie</w:t>
            </w:r>
          </w:p>
        </w:tc>
      </w:tr>
    </w:tbl>
    <w:p w:rsidR="000C6267" w:rsidRDefault="00E10945">
      <w:pPr>
        <w:spacing w:line="20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16768" behindDoc="1" locked="0" layoutInCell="0" allowOverlap="1">
            <wp:simplePos x="0" y="0"/>
            <wp:positionH relativeFrom="column">
              <wp:posOffset>4634230</wp:posOffset>
            </wp:positionH>
            <wp:positionV relativeFrom="paragraph">
              <wp:posOffset>-151765</wp:posOffset>
            </wp:positionV>
            <wp:extent cx="140335" cy="140335"/>
            <wp:effectExtent l="0" t="0" r="0" b="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17792" behindDoc="1" locked="0" layoutInCell="0" allowOverlap="1">
            <wp:simplePos x="0" y="0"/>
            <wp:positionH relativeFrom="column">
              <wp:posOffset>5500370</wp:posOffset>
            </wp:positionH>
            <wp:positionV relativeFrom="paragraph">
              <wp:posOffset>-151765</wp:posOffset>
            </wp:positionV>
            <wp:extent cx="140335" cy="140335"/>
            <wp:effectExtent l="0" t="0" r="0" b="0"/>
            <wp:wrapNone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0C6267">
      <w:pPr>
        <w:spacing w:line="213" w:lineRule="exact"/>
        <w:rPr>
          <w:sz w:val="20"/>
          <w:szCs w:val="20"/>
        </w:rPr>
      </w:pPr>
    </w:p>
    <w:p w:rsidR="000C6267" w:rsidRDefault="00E10945">
      <w:pPr>
        <w:numPr>
          <w:ilvl w:val="0"/>
          <w:numId w:val="1"/>
        </w:numPr>
        <w:tabs>
          <w:tab w:val="left" w:pos="300"/>
        </w:tabs>
        <w:ind w:left="300" w:hanging="287"/>
        <w:jc w:val="both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Zmeny účtovných metód a účtovných zásad</w:t>
      </w:r>
    </w:p>
    <w:p w:rsidR="000C6267" w:rsidRDefault="00E10945">
      <w:pPr>
        <w:spacing w:line="235" w:lineRule="auto"/>
        <w:ind w:left="300"/>
        <w:jc w:val="both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sz w:val="24"/>
          <w:szCs w:val="24"/>
        </w:rPr>
        <w:t>Účtovná  jednotka  zmenila  účtovné  metódy,  účtovné  zásady oproti  predchádzajúcemu  účtovnému</w:t>
      </w:r>
    </w:p>
    <w:p w:rsidR="000C6267" w:rsidRDefault="000C6267">
      <w:pPr>
        <w:spacing w:line="1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2380"/>
        <w:gridCol w:w="2460"/>
        <w:gridCol w:w="2480"/>
        <w:gridCol w:w="1340"/>
        <w:gridCol w:w="1620"/>
      </w:tblGrid>
      <w:tr w:rsidR="000C6267">
        <w:trPr>
          <w:trHeight w:val="276"/>
        </w:trPr>
        <w:tc>
          <w:tcPr>
            <w:tcW w:w="2380" w:type="dxa"/>
            <w:vAlign w:val="bottom"/>
          </w:tcPr>
          <w:p w:rsidR="000C6267" w:rsidRDefault="00E10945">
            <w:pPr>
              <w:ind w:left="3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obdobiu</w:t>
            </w:r>
          </w:p>
        </w:tc>
        <w:tc>
          <w:tcPr>
            <w:tcW w:w="246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248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1340" w:type="dxa"/>
            <w:vAlign w:val="bottom"/>
          </w:tcPr>
          <w:p w:rsidR="000C6267" w:rsidRDefault="00E10945">
            <w:pPr>
              <w:ind w:left="4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</w:rPr>
              <w:t>áno</w:t>
            </w:r>
          </w:p>
        </w:tc>
        <w:tc>
          <w:tcPr>
            <w:tcW w:w="1620" w:type="dxa"/>
            <w:vAlign w:val="bottom"/>
          </w:tcPr>
          <w:p w:rsidR="000C6267" w:rsidRDefault="00E10945">
            <w:pPr>
              <w:ind w:left="5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</w:rPr>
              <w:t>nie</w:t>
            </w:r>
          </w:p>
        </w:tc>
      </w:tr>
      <w:tr w:rsidR="000C6267">
        <w:trPr>
          <w:trHeight w:val="515"/>
        </w:trPr>
        <w:tc>
          <w:tcPr>
            <w:tcW w:w="238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ind w:left="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</w:rPr>
              <w:t>Ak áno:</w:t>
            </w:r>
          </w:p>
        </w:tc>
        <w:tc>
          <w:tcPr>
            <w:tcW w:w="246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24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134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162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17"/>
        </w:trPr>
        <w:tc>
          <w:tcPr>
            <w:tcW w:w="238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24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24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17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  <w:shd w:val="clear" w:color="auto" w:fill="F2F2F2"/>
              </w:rPr>
              <w:t>Vplyv zmeny na hodnotu</w:t>
            </w:r>
          </w:p>
        </w:tc>
        <w:tc>
          <w:tcPr>
            <w:tcW w:w="1340" w:type="dxa"/>
            <w:shd w:val="clear" w:color="auto" w:fill="F2F2F2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62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4"/>
        </w:trPr>
        <w:tc>
          <w:tcPr>
            <w:tcW w:w="238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6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Druh zmeny</w:t>
            </w:r>
          </w:p>
        </w:tc>
        <w:tc>
          <w:tcPr>
            <w:tcW w:w="24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6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Dôvod zmeny</w:t>
            </w:r>
          </w:p>
        </w:tc>
        <w:tc>
          <w:tcPr>
            <w:tcW w:w="24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majetku, záväzkov,</w:t>
            </w:r>
          </w:p>
        </w:tc>
        <w:tc>
          <w:tcPr>
            <w:tcW w:w="2960" w:type="dxa"/>
            <w:gridSpan w:val="2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6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Peňažné vyjadrenie</w:t>
            </w:r>
          </w:p>
        </w:tc>
      </w:tr>
      <w:tr w:rsidR="000C6267">
        <w:trPr>
          <w:trHeight w:val="230"/>
        </w:trPr>
        <w:tc>
          <w:tcPr>
            <w:tcW w:w="238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4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4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vlastného imania</w:t>
            </w:r>
          </w:p>
        </w:tc>
        <w:tc>
          <w:tcPr>
            <w:tcW w:w="1340" w:type="dxa"/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62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7"/>
        </w:trPr>
        <w:tc>
          <w:tcPr>
            <w:tcW w:w="23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4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4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a výsledku hospodárenia</w:t>
            </w:r>
          </w:p>
        </w:tc>
        <w:tc>
          <w:tcPr>
            <w:tcW w:w="1340" w:type="dxa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6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1"/>
        </w:trPr>
        <w:tc>
          <w:tcPr>
            <w:tcW w:w="23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4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34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6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2"/>
        </w:trPr>
        <w:tc>
          <w:tcPr>
            <w:tcW w:w="238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4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34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6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E10945">
      <w:pPr>
        <w:spacing w:line="271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18816" behindDoc="1" locked="0" layoutInCell="0" allowOverlap="1">
            <wp:simplePos x="0" y="0"/>
            <wp:positionH relativeFrom="column">
              <wp:posOffset>4733290</wp:posOffset>
            </wp:positionH>
            <wp:positionV relativeFrom="paragraph">
              <wp:posOffset>-1381760</wp:posOffset>
            </wp:positionV>
            <wp:extent cx="140335" cy="140335"/>
            <wp:effectExtent l="0" t="0" r="0" b="0"/>
            <wp:wrapNone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19840" behindDoc="1" locked="0" layoutInCell="0" allowOverlap="1">
            <wp:simplePos x="0" y="0"/>
            <wp:positionH relativeFrom="column">
              <wp:posOffset>5600700</wp:posOffset>
            </wp:positionH>
            <wp:positionV relativeFrom="paragraph">
              <wp:posOffset>-1381760</wp:posOffset>
            </wp:positionV>
            <wp:extent cx="140335" cy="140335"/>
            <wp:effectExtent l="0" t="0" r="0" b="0"/>
            <wp:wrapNone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280"/>
        <w:gridCol w:w="6120"/>
        <w:gridCol w:w="3880"/>
      </w:tblGrid>
      <w:tr w:rsidR="000C6267">
        <w:trPr>
          <w:trHeight w:val="276"/>
        </w:trPr>
        <w:tc>
          <w:tcPr>
            <w:tcW w:w="280" w:type="dxa"/>
            <w:vAlign w:val="bottom"/>
          </w:tcPr>
          <w:p w:rsidR="000C6267" w:rsidRDefault="00E10945">
            <w:pPr>
              <w:ind w:left="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3.</w:t>
            </w:r>
          </w:p>
        </w:tc>
        <w:tc>
          <w:tcPr>
            <w:tcW w:w="6120" w:type="dxa"/>
            <w:vAlign w:val="bottom"/>
          </w:tcPr>
          <w:p w:rsidR="000C6267" w:rsidRDefault="00E10945">
            <w:pPr>
              <w:ind w:left="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Spôsob ocenenia jednotlivých položiek</w:t>
            </w:r>
          </w:p>
        </w:tc>
        <w:tc>
          <w:tcPr>
            <w:tcW w:w="388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</w:tr>
      <w:tr w:rsidR="000C6267">
        <w:trPr>
          <w:trHeight w:val="281"/>
        </w:trPr>
        <w:tc>
          <w:tcPr>
            <w:tcW w:w="2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612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38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63"/>
        </w:trPr>
        <w:tc>
          <w:tcPr>
            <w:tcW w:w="280" w:type="dxa"/>
            <w:tcBorders>
              <w:left w:val="single" w:sz="8" w:space="0" w:color="auto"/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0C6267"/>
        </w:tc>
        <w:tc>
          <w:tcPr>
            <w:tcW w:w="6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2" w:lineRule="exact"/>
              <w:ind w:left="25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Položky</w:t>
            </w: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62" w:lineRule="exact"/>
              <w:ind w:left="9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Spôsob oceňovania</w:t>
            </w:r>
          </w:p>
        </w:tc>
      </w:tr>
      <w:tr w:rsidR="000C6267">
        <w:trPr>
          <w:trHeight w:val="263"/>
        </w:trPr>
        <w:tc>
          <w:tcPr>
            <w:tcW w:w="640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2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a) dlhodobý nehmotný majetok nakupovaný</w:t>
            </w: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2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obstarávacou cenou</w:t>
            </w:r>
          </w:p>
        </w:tc>
      </w:tr>
      <w:tr w:rsidR="000C6267">
        <w:trPr>
          <w:trHeight w:val="266"/>
        </w:trPr>
        <w:tc>
          <w:tcPr>
            <w:tcW w:w="640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b) dlhodobý nehmotný majetok vytvorený vlastnou činnosťou</w:t>
            </w: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vlastnými nákladmi</w:t>
            </w:r>
          </w:p>
        </w:tc>
      </w:tr>
      <w:tr w:rsidR="000C6267">
        <w:trPr>
          <w:trHeight w:val="266"/>
        </w:trPr>
        <w:tc>
          <w:tcPr>
            <w:tcW w:w="640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c) dlhodobý hmotný majetok nakupovaný</w:t>
            </w: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obstarávacou cenou</w:t>
            </w:r>
          </w:p>
        </w:tc>
      </w:tr>
      <w:tr w:rsidR="000C6267">
        <w:trPr>
          <w:trHeight w:val="266"/>
        </w:trPr>
        <w:tc>
          <w:tcPr>
            <w:tcW w:w="640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d) dlhodobý hmotný majetok vytvorený vlastnou činnosťou</w:t>
            </w: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vlastnými nákladmi</w:t>
            </w:r>
          </w:p>
        </w:tc>
      </w:tr>
      <w:tr w:rsidR="000C6267">
        <w:trPr>
          <w:trHeight w:val="261"/>
        </w:trPr>
        <w:tc>
          <w:tcPr>
            <w:tcW w:w="6400" w:type="dxa"/>
            <w:gridSpan w:val="2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0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e) dlhodobý nehmotný majetok a dlhodobý hmotný majetok</w:t>
            </w:r>
          </w:p>
        </w:tc>
        <w:tc>
          <w:tcPr>
            <w:tcW w:w="388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0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reprodukčnou obstarávacou cenou</w:t>
            </w:r>
          </w:p>
        </w:tc>
      </w:tr>
      <w:tr w:rsidR="000C6267">
        <w:trPr>
          <w:trHeight w:val="281"/>
        </w:trPr>
        <w:tc>
          <w:tcPr>
            <w:tcW w:w="28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6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získaný bezodplatne</w:t>
            </w: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68"/>
        </w:trPr>
        <w:tc>
          <w:tcPr>
            <w:tcW w:w="28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w w:val="87"/>
                <w:sz w:val="24"/>
                <w:szCs w:val="24"/>
              </w:rPr>
              <w:t>f)</w:t>
            </w:r>
          </w:p>
        </w:tc>
        <w:tc>
          <w:tcPr>
            <w:tcW w:w="6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dlhodobý finančný majetok</w:t>
            </w: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obstarávacou cenou</w:t>
            </w:r>
          </w:p>
        </w:tc>
      </w:tr>
      <w:tr w:rsidR="000C6267">
        <w:trPr>
          <w:trHeight w:val="266"/>
        </w:trPr>
        <w:tc>
          <w:tcPr>
            <w:tcW w:w="640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g) zásoby nakupované</w:t>
            </w: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obstarávacou cenou</w:t>
            </w:r>
          </w:p>
        </w:tc>
      </w:tr>
      <w:tr w:rsidR="000C6267">
        <w:trPr>
          <w:trHeight w:val="266"/>
        </w:trPr>
        <w:tc>
          <w:tcPr>
            <w:tcW w:w="640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h) zásoby vytvorené vlastnou činnosťou</w:t>
            </w: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vlastnými nákladmi</w:t>
            </w:r>
          </w:p>
        </w:tc>
      </w:tr>
      <w:tr w:rsidR="000C6267">
        <w:trPr>
          <w:trHeight w:val="266"/>
        </w:trPr>
        <w:tc>
          <w:tcPr>
            <w:tcW w:w="28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w w:val="95"/>
                <w:sz w:val="24"/>
                <w:szCs w:val="24"/>
              </w:rPr>
              <w:t>i)</w:t>
            </w:r>
          </w:p>
        </w:tc>
        <w:tc>
          <w:tcPr>
            <w:tcW w:w="6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zásoby získané bezodplatne</w:t>
            </w: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reprodukčnou obstarávacou cenou</w:t>
            </w:r>
          </w:p>
        </w:tc>
      </w:tr>
      <w:tr w:rsidR="000C6267">
        <w:trPr>
          <w:trHeight w:val="266"/>
        </w:trPr>
        <w:tc>
          <w:tcPr>
            <w:tcW w:w="28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w w:val="95"/>
                <w:sz w:val="24"/>
                <w:szCs w:val="24"/>
              </w:rPr>
              <w:t>j)</w:t>
            </w:r>
          </w:p>
        </w:tc>
        <w:tc>
          <w:tcPr>
            <w:tcW w:w="6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pohľadávky</w:t>
            </w: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menovitou hodnotou</w:t>
            </w:r>
          </w:p>
        </w:tc>
      </w:tr>
      <w:tr w:rsidR="000C6267">
        <w:trPr>
          <w:trHeight w:val="266"/>
        </w:trPr>
        <w:tc>
          <w:tcPr>
            <w:tcW w:w="640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k) krátkodobý finančný majetok</w:t>
            </w: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menovitou hodnotou</w:t>
            </w:r>
          </w:p>
        </w:tc>
      </w:tr>
      <w:tr w:rsidR="000C6267">
        <w:trPr>
          <w:trHeight w:val="263"/>
        </w:trPr>
        <w:tc>
          <w:tcPr>
            <w:tcW w:w="28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62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w w:val="95"/>
                <w:sz w:val="24"/>
                <w:szCs w:val="24"/>
              </w:rPr>
              <w:t>l)</w:t>
            </w:r>
          </w:p>
        </w:tc>
        <w:tc>
          <w:tcPr>
            <w:tcW w:w="612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2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časové rozlíšenie na strane aktív</w:t>
            </w:r>
          </w:p>
        </w:tc>
        <w:tc>
          <w:tcPr>
            <w:tcW w:w="388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2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náklady budúcich období a príjmy</w:t>
            </w:r>
          </w:p>
        </w:tc>
      </w:tr>
      <w:tr w:rsidR="000C6267">
        <w:trPr>
          <w:trHeight w:val="276"/>
        </w:trPr>
        <w:tc>
          <w:tcPr>
            <w:tcW w:w="28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6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388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budúcich období sa vykazujú vo</w:t>
            </w:r>
          </w:p>
        </w:tc>
      </w:tr>
      <w:tr w:rsidR="000C6267">
        <w:trPr>
          <w:trHeight w:val="276"/>
        </w:trPr>
        <w:tc>
          <w:tcPr>
            <w:tcW w:w="28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6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388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výške, ktorá je potrebná na dodržanie</w:t>
            </w:r>
          </w:p>
        </w:tc>
      </w:tr>
      <w:tr w:rsidR="000C6267">
        <w:trPr>
          <w:trHeight w:val="276"/>
        </w:trPr>
        <w:tc>
          <w:tcPr>
            <w:tcW w:w="28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6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388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zásady vecnej a časovej súvislosti s</w:t>
            </w:r>
          </w:p>
        </w:tc>
      </w:tr>
      <w:tr w:rsidR="000C6267">
        <w:trPr>
          <w:trHeight w:val="281"/>
        </w:trPr>
        <w:tc>
          <w:tcPr>
            <w:tcW w:w="28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6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účtovným obdobím.</w:t>
            </w:r>
          </w:p>
        </w:tc>
      </w:tr>
      <w:tr w:rsidR="000C6267">
        <w:trPr>
          <w:trHeight w:val="266"/>
        </w:trPr>
        <w:tc>
          <w:tcPr>
            <w:tcW w:w="640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m) záväzky, vrátane dlhopisov, pôžičiek a úverov</w:t>
            </w: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menovitou hodnotou</w:t>
            </w:r>
          </w:p>
        </w:tc>
      </w:tr>
      <w:tr w:rsidR="000C6267">
        <w:trPr>
          <w:trHeight w:val="261"/>
        </w:trPr>
        <w:tc>
          <w:tcPr>
            <w:tcW w:w="6400" w:type="dxa"/>
            <w:gridSpan w:val="2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0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n) rezervy</w:t>
            </w:r>
          </w:p>
        </w:tc>
        <w:tc>
          <w:tcPr>
            <w:tcW w:w="388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0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oceňujú sa v očakávanej výške</w:t>
            </w:r>
          </w:p>
        </w:tc>
      </w:tr>
      <w:tr w:rsidR="000C6267">
        <w:trPr>
          <w:trHeight w:val="284"/>
        </w:trPr>
        <w:tc>
          <w:tcPr>
            <w:tcW w:w="28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6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záväzku</w:t>
            </w:r>
          </w:p>
        </w:tc>
      </w:tr>
      <w:tr w:rsidR="000C6267">
        <w:trPr>
          <w:trHeight w:val="258"/>
        </w:trPr>
        <w:tc>
          <w:tcPr>
            <w:tcW w:w="6400" w:type="dxa"/>
            <w:gridSpan w:val="2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58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o) časové rozlíšenie na strane pasív</w:t>
            </w:r>
          </w:p>
        </w:tc>
        <w:tc>
          <w:tcPr>
            <w:tcW w:w="388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58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výdavky budúcich období a výnosy</w:t>
            </w:r>
          </w:p>
        </w:tc>
      </w:tr>
      <w:tr w:rsidR="000C6267">
        <w:trPr>
          <w:trHeight w:val="277"/>
        </w:trPr>
        <w:tc>
          <w:tcPr>
            <w:tcW w:w="28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6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388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budúcich období sa vykazujú vo</w:t>
            </w:r>
          </w:p>
        </w:tc>
      </w:tr>
      <w:tr w:rsidR="000C6267">
        <w:trPr>
          <w:trHeight w:val="276"/>
        </w:trPr>
        <w:tc>
          <w:tcPr>
            <w:tcW w:w="28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6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388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výške, ktorá je potrebná na dodržanie</w:t>
            </w:r>
          </w:p>
        </w:tc>
      </w:tr>
      <w:tr w:rsidR="000C6267">
        <w:trPr>
          <w:trHeight w:val="276"/>
        </w:trPr>
        <w:tc>
          <w:tcPr>
            <w:tcW w:w="28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6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388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zásady vecnej a časovej súvislosti s</w:t>
            </w:r>
          </w:p>
        </w:tc>
      </w:tr>
      <w:tr w:rsidR="000C6267">
        <w:trPr>
          <w:trHeight w:val="281"/>
        </w:trPr>
        <w:tc>
          <w:tcPr>
            <w:tcW w:w="28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6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účtovným obdobím.</w:t>
            </w:r>
          </w:p>
        </w:tc>
      </w:tr>
      <w:tr w:rsidR="000C6267">
        <w:trPr>
          <w:trHeight w:val="268"/>
        </w:trPr>
        <w:tc>
          <w:tcPr>
            <w:tcW w:w="640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p) deriváty pri nadobudnutí</w:t>
            </w:r>
          </w:p>
        </w:tc>
        <w:tc>
          <w:tcPr>
            <w:tcW w:w="3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obstarávacou cenou</w:t>
            </w:r>
          </w:p>
        </w:tc>
      </w:tr>
    </w:tbl>
    <w:p w:rsidR="000C6267" w:rsidRDefault="00AD58EF">
      <w:pPr>
        <w:spacing w:line="263" w:lineRule="exact"/>
        <w:ind w:left="140"/>
        <w:rPr>
          <w:sz w:val="20"/>
          <w:szCs w:val="20"/>
        </w:rPr>
        <w:sectPr w:rsidR="000C6267">
          <w:pgSz w:w="11900" w:h="16838"/>
          <w:pgMar w:top="698" w:right="500" w:bottom="361" w:left="1120" w:header="0" w:footer="0" w:gutter="0"/>
          <w:cols w:space="708" w:equalWidth="0">
            <w:col w:w="10280"/>
          </w:cols>
        </w:sectPr>
      </w:pPr>
      <w:r>
        <w:rPr>
          <w:sz w:val="20"/>
          <w:szCs w:val="20"/>
        </w:rPr>
        <w:pict>
          <v:rect id="Shape 7" o:spid="_x0000_s1032" style="position:absolute;left:0;text-align:left;margin-left:513.25pt;margin-top:-84.5pt;width:.95pt;height:1pt;z-index:-251631104;visibility:visible;mso-wrap-distance-left:0;mso-wrap-distance-right:0;mso-position-horizontal-relative:text;mso-position-vertical-relative:text" o:allowincell="f" fillcolor="black" stroked="f"/>
        </w:pict>
      </w:r>
      <w:r>
        <w:rPr>
          <w:sz w:val="20"/>
          <w:szCs w:val="20"/>
        </w:rPr>
        <w:pict>
          <v:rect id="Shape 8" o:spid="_x0000_s1033" style="position:absolute;left:0;text-align:left;margin-left:513.25pt;margin-top:-.7pt;width:.95pt;height:.95pt;z-index:-251630080;visibility:visible;mso-wrap-distance-left:0;mso-wrap-distance-right:0;mso-position-horizontal-relative:text;mso-position-vertical-relative:text" o:allowincell="f" fillcolor="black" stroked="f"/>
        </w:pict>
      </w: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42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0"/>
          <w:szCs w:val="20"/>
        </w:rPr>
        <w:t>2</w:t>
      </w:r>
    </w:p>
    <w:p w:rsidR="000C6267" w:rsidRDefault="000C6267">
      <w:pPr>
        <w:sectPr w:rsidR="000C6267">
          <w:type w:val="continuous"/>
          <w:pgSz w:w="11900" w:h="16838"/>
          <w:pgMar w:top="698" w:right="580" w:bottom="361" w:left="11220" w:header="0" w:footer="0" w:gutter="0"/>
          <w:cols w:space="708" w:equalWidth="0">
            <w:col w:w="100"/>
          </w:cols>
        </w:sectPr>
      </w:pPr>
    </w:p>
    <w:p w:rsidR="000C6267" w:rsidRDefault="00E10945">
      <w:pPr>
        <w:ind w:left="3160"/>
        <w:rPr>
          <w:sz w:val="20"/>
          <w:szCs w:val="20"/>
        </w:rPr>
      </w:pPr>
      <w:bookmarkStart w:id="2" w:name="page3"/>
      <w:bookmarkEnd w:id="2"/>
      <w:r>
        <w:rPr>
          <w:rFonts w:eastAsia="Times New Roman"/>
          <w:i/>
          <w:iCs/>
          <w:sz w:val="24"/>
          <w:szCs w:val="24"/>
        </w:rPr>
        <w:lastRenderedPageBreak/>
        <w:t>Materská škola Kysucký Lieskovec č. 309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148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Poznámky individuálnej účtovnej závierky zostavenej k 31. decembru </w:t>
      </w:r>
      <w:r w:rsidR="00F12E13">
        <w:rPr>
          <w:rFonts w:eastAsia="Times New Roman"/>
          <w:sz w:val="24"/>
          <w:szCs w:val="24"/>
        </w:rPr>
        <w:t>20</w:t>
      </w:r>
      <w:r w:rsidR="007E7F4A">
        <w:rPr>
          <w:rFonts w:eastAsia="Times New Roman"/>
          <w:sz w:val="24"/>
          <w:szCs w:val="24"/>
        </w:rPr>
        <w:t>2</w:t>
      </w:r>
      <w:r w:rsidR="003D75BE">
        <w:rPr>
          <w:rFonts w:eastAsia="Times New Roman"/>
          <w:sz w:val="24"/>
          <w:szCs w:val="24"/>
        </w:rPr>
        <w:t>1</w:t>
      </w:r>
    </w:p>
    <w:p w:rsidR="000C6267" w:rsidRDefault="00E10945">
      <w:pPr>
        <w:spacing w:line="276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20864" behindDoc="1" locked="0" layoutInCell="0" allowOverlap="1">
            <wp:simplePos x="0" y="0"/>
            <wp:positionH relativeFrom="column">
              <wp:posOffset>-9525</wp:posOffset>
            </wp:positionH>
            <wp:positionV relativeFrom="paragraph">
              <wp:posOffset>18415</wp:posOffset>
            </wp:positionV>
            <wp:extent cx="6519545" cy="6350"/>
            <wp:effectExtent l="0" t="0" r="0" b="0"/>
            <wp:wrapNone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54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E10945">
      <w:pPr>
        <w:tabs>
          <w:tab w:val="left" w:pos="280"/>
        </w:tabs>
        <w:spacing w:line="234" w:lineRule="auto"/>
        <w:ind w:left="300" w:hanging="279"/>
        <w:jc w:val="both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4.</w:t>
      </w:r>
      <w:r>
        <w:rPr>
          <w:sz w:val="20"/>
          <w:szCs w:val="20"/>
        </w:rPr>
        <w:tab/>
      </w:r>
      <w:r>
        <w:rPr>
          <w:rFonts w:eastAsia="Times New Roman"/>
          <w:b/>
          <w:bCs/>
          <w:sz w:val="24"/>
          <w:szCs w:val="24"/>
        </w:rPr>
        <w:t>Spôsob zostavenia odpisového plánu pre dlhodobý majetok, doba odpisovania, sadzby odpisov a odpisové metódy pri stanovení účtovných odpisov</w:t>
      </w:r>
    </w:p>
    <w:p w:rsidR="000C6267" w:rsidRDefault="000C6267">
      <w:pPr>
        <w:spacing w:line="9" w:lineRule="exact"/>
        <w:rPr>
          <w:sz w:val="20"/>
          <w:szCs w:val="20"/>
        </w:rPr>
      </w:pPr>
    </w:p>
    <w:p w:rsidR="000C6267" w:rsidRDefault="00E10945">
      <w:pPr>
        <w:spacing w:line="236" w:lineRule="auto"/>
        <w:ind w:left="20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Odpisy dlhodobého nehmotného majetku a dlhodobého hmotného majetku sú stanovené tak, že sa vychádza z predpokladanej doby jeho užívania a predpokladaného priebehu jeho opotrebenia. Odpisovať sa začína: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800"/>
        <w:rPr>
          <w:sz w:val="20"/>
          <w:szCs w:val="20"/>
        </w:rPr>
      </w:pPr>
      <w:r>
        <w:rPr>
          <w:rFonts w:eastAsia="Times New Roman"/>
        </w:rPr>
        <w:t xml:space="preserve">odo </w:t>
      </w:r>
      <w:r>
        <w:rPr>
          <w:rFonts w:eastAsia="Times New Roman"/>
          <w:sz w:val="24"/>
          <w:szCs w:val="24"/>
        </w:rPr>
        <w:t>dňa jeho zaradenia do používania</w:t>
      </w:r>
    </w:p>
    <w:p w:rsidR="000C6267" w:rsidRDefault="00E10945">
      <w:pPr>
        <w:spacing w:line="12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21888" behindDoc="1" locked="0" layoutInCell="0" allowOverlap="1">
            <wp:simplePos x="0" y="0"/>
            <wp:positionH relativeFrom="column">
              <wp:posOffset>287020</wp:posOffset>
            </wp:positionH>
            <wp:positionV relativeFrom="paragraph">
              <wp:posOffset>-151765</wp:posOffset>
            </wp:positionV>
            <wp:extent cx="140335" cy="140335"/>
            <wp:effectExtent l="0" t="0" r="0" b="0"/>
            <wp:wrapNone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E10945">
      <w:pPr>
        <w:spacing w:line="244" w:lineRule="auto"/>
        <w:ind w:left="20" w:right="1340" w:firstLine="440"/>
        <w:rPr>
          <w:sz w:val="20"/>
          <w:szCs w:val="20"/>
        </w:rPr>
      </w:pPr>
      <w:r>
        <w:rPr>
          <w:noProof/>
          <w:sz w:val="20"/>
          <w:szCs w:val="20"/>
        </w:rPr>
        <w:drawing>
          <wp:inline distT="0" distB="0" distL="0" distR="0">
            <wp:extent cx="140335" cy="140335"/>
            <wp:effectExtent l="0" t="0" r="0" b="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eastAsia="Times New Roman"/>
          <w:sz w:val="23"/>
          <w:szCs w:val="23"/>
        </w:rPr>
        <w:t xml:space="preserve"> prvým dňom mesiaca nasledujúceho po uvedení dlhodobého majetku do používania Účtovné odpisy sa zaokrúhľujú na celé eurá nahor. Metóda odpisovania sa používa lineárna.</w:t>
      </w:r>
    </w:p>
    <w:p w:rsidR="000C6267" w:rsidRDefault="00E10945">
      <w:pPr>
        <w:spacing w:line="8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22912" behindDoc="1" locked="0" layoutInCell="0" allowOverlap="1">
            <wp:simplePos x="0" y="0"/>
            <wp:positionH relativeFrom="column">
              <wp:posOffset>287020</wp:posOffset>
            </wp:positionH>
            <wp:positionV relativeFrom="paragraph">
              <wp:posOffset>-198120</wp:posOffset>
            </wp:positionV>
            <wp:extent cx="140335" cy="8890"/>
            <wp:effectExtent l="0" t="0" r="0" b="0"/>
            <wp:wrapNone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88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E10945">
      <w:pPr>
        <w:spacing w:line="236" w:lineRule="auto"/>
        <w:ind w:left="20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Účtovná jednotka zaraďuje majetok do odpisových skupín v zmysle zákona č.595/2003 Z.</w:t>
      </w:r>
      <w:r w:rsidR="007A7605"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z. o dani z príjmov v z.</w:t>
      </w:r>
      <w:r w:rsidR="007A7605"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n.</w:t>
      </w:r>
      <w:r w:rsidR="007A7605"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p. Ak účtovná jednotka nemôže zaradiť majetok do 1. - 4. odpisovej skupiny, individuálne prehodnotí odpisový plán konkrétneho majetku podľa špecifických podmienok používania.</w:t>
      </w:r>
    </w:p>
    <w:p w:rsidR="000C6267" w:rsidRDefault="000C6267">
      <w:pPr>
        <w:spacing w:line="278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Predpokladaná doba užívania a odpisové sadzby sú stanovené takto: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3000"/>
        <w:gridCol w:w="3060"/>
        <w:gridCol w:w="4180"/>
      </w:tblGrid>
      <w:tr w:rsidR="000C6267">
        <w:trPr>
          <w:trHeight w:val="226"/>
        </w:trPr>
        <w:tc>
          <w:tcPr>
            <w:tcW w:w="300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Odpisová skupina</w:t>
            </w:r>
          </w:p>
        </w:tc>
        <w:tc>
          <w:tcPr>
            <w:tcW w:w="306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Predpokladaná doba</w:t>
            </w:r>
          </w:p>
        </w:tc>
        <w:tc>
          <w:tcPr>
            <w:tcW w:w="418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Ročná odpisová sadzba</w:t>
            </w:r>
          </w:p>
        </w:tc>
      </w:tr>
      <w:tr w:rsidR="000C6267">
        <w:trPr>
          <w:trHeight w:val="231"/>
        </w:trPr>
        <w:tc>
          <w:tcPr>
            <w:tcW w:w="30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0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používania v rokoch</w:t>
            </w:r>
          </w:p>
        </w:tc>
        <w:tc>
          <w:tcPr>
            <w:tcW w:w="41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7"/>
                <w:sz w:val="20"/>
                <w:szCs w:val="20"/>
              </w:rPr>
              <w:t>v %</w:t>
            </w:r>
          </w:p>
        </w:tc>
      </w:tr>
      <w:tr w:rsidR="000C6267">
        <w:trPr>
          <w:trHeight w:val="218"/>
        </w:trPr>
        <w:tc>
          <w:tcPr>
            <w:tcW w:w="30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1</w:t>
            </w:r>
          </w:p>
        </w:tc>
        <w:tc>
          <w:tcPr>
            <w:tcW w:w="30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4</w:t>
            </w:r>
          </w:p>
        </w:tc>
        <w:tc>
          <w:tcPr>
            <w:tcW w:w="4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1/4</w:t>
            </w:r>
          </w:p>
        </w:tc>
      </w:tr>
      <w:tr w:rsidR="000C6267">
        <w:trPr>
          <w:trHeight w:val="220"/>
        </w:trPr>
        <w:tc>
          <w:tcPr>
            <w:tcW w:w="30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2</w:t>
            </w:r>
          </w:p>
        </w:tc>
        <w:tc>
          <w:tcPr>
            <w:tcW w:w="30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</w:t>
            </w:r>
          </w:p>
        </w:tc>
        <w:tc>
          <w:tcPr>
            <w:tcW w:w="4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1/6</w:t>
            </w:r>
          </w:p>
        </w:tc>
      </w:tr>
      <w:tr w:rsidR="000C6267">
        <w:trPr>
          <w:trHeight w:val="220"/>
        </w:trPr>
        <w:tc>
          <w:tcPr>
            <w:tcW w:w="30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3</w:t>
            </w:r>
          </w:p>
        </w:tc>
        <w:tc>
          <w:tcPr>
            <w:tcW w:w="30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3D75BE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8</w:t>
            </w:r>
          </w:p>
        </w:tc>
        <w:tc>
          <w:tcPr>
            <w:tcW w:w="4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1/</w:t>
            </w:r>
            <w:r w:rsidR="003D75BE">
              <w:rPr>
                <w:rFonts w:eastAsia="Times New Roman"/>
                <w:sz w:val="20"/>
                <w:szCs w:val="20"/>
              </w:rPr>
              <w:t>8</w:t>
            </w:r>
          </w:p>
        </w:tc>
      </w:tr>
      <w:tr w:rsidR="000C6267">
        <w:trPr>
          <w:trHeight w:val="220"/>
        </w:trPr>
        <w:tc>
          <w:tcPr>
            <w:tcW w:w="30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4</w:t>
            </w:r>
          </w:p>
        </w:tc>
        <w:tc>
          <w:tcPr>
            <w:tcW w:w="30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3D75BE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12</w:t>
            </w:r>
          </w:p>
        </w:tc>
        <w:tc>
          <w:tcPr>
            <w:tcW w:w="4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3D75BE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 xml:space="preserve">  1/12</w:t>
            </w:r>
          </w:p>
        </w:tc>
      </w:tr>
      <w:tr w:rsidR="000C6267">
        <w:trPr>
          <w:trHeight w:val="223"/>
        </w:trPr>
        <w:tc>
          <w:tcPr>
            <w:tcW w:w="30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3D75BE">
            <w:pPr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 xml:space="preserve">                               5</w:t>
            </w:r>
          </w:p>
        </w:tc>
        <w:tc>
          <w:tcPr>
            <w:tcW w:w="30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3D75BE">
            <w:pPr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 xml:space="preserve">                              20</w:t>
            </w:r>
          </w:p>
        </w:tc>
        <w:tc>
          <w:tcPr>
            <w:tcW w:w="4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3D75BE">
            <w:pPr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 xml:space="preserve">                                         1/20</w:t>
            </w:r>
          </w:p>
        </w:tc>
      </w:tr>
      <w:tr w:rsidR="000C6267">
        <w:trPr>
          <w:trHeight w:val="222"/>
        </w:trPr>
        <w:tc>
          <w:tcPr>
            <w:tcW w:w="30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3D75BE">
            <w:pPr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 xml:space="preserve">                              6</w:t>
            </w:r>
          </w:p>
        </w:tc>
        <w:tc>
          <w:tcPr>
            <w:tcW w:w="30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3D75BE">
            <w:pPr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 xml:space="preserve">                              40</w:t>
            </w:r>
          </w:p>
        </w:tc>
        <w:tc>
          <w:tcPr>
            <w:tcW w:w="4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3D75BE">
            <w:pPr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 xml:space="preserve">                                         1/40</w:t>
            </w:r>
          </w:p>
        </w:tc>
      </w:tr>
    </w:tbl>
    <w:p w:rsidR="000C6267" w:rsidRDefault="000C6267">
      <w:pPr>
        <w:spacing w:line="278" w:lineRule="exact"/>
        <w:rPr>
          <w:sz w:val="20"/>
          <w:szCs w:val="20"/>
        </w:rPr>
      </w:pPr>
    </w:p>
    <w:p w:rsidR="000C6267" w:rsidRDefault="00E10945">
      <w:pPr>
        <w:spacing w:line="236" w:lineRule="auto"/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Drobný nehmotný majetok od 1 Eur do 2400 €, ktorý podľa rozhodnutia účtovnej jednotky nie je dlhodobým nehmotným majetkom sa účtuje pri obstaraní do nákladov na účet 518 - Ostatné služby. Drobný hmotný majetok od 1 Eur do 1700 €, ktorý podľa rozhodnutia účtovnej jednotky nie je dlhodobým hmotným majetkom sa účtuje na účet 501 – Spotreba materiálu.</w:t>
      </w:r>
    </w:p>
    <w:p w:rsidR="000C6267" w:rsidRDefault="000C6267">
      <w:pPr>
        <w:spacing w:line="280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Textová časť.....................................................................................................................................................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0C6267">
      <w:pPr>
        <w:spacing w:line="281" w:lineRule="exact"/>
        <w:rPr>
          <w:sz w:val="20"/>
          <w:szCs w:val="20"/>
        </w:rPr>
      </w:pPr>
    </w:p>
    <w:tbl>
      <w:tblPr>
        <w:tblW w:w="0" w:type="auto"/>
        <w:tblInd w:w="20" w:type="dxa"/>
        <w:tblLayout w:type="fixed"/>
        <w:tblCellMar>
          <w:left w:w="0" w:type="dxa"/>
          <w:right w:w="0" w:type="dxa"/>
        </w:tblCellMar>
        <w:tblLook w:val="04A0"/>
      </w:tblPr>
      <w:tblGrid>
        <w:gridCol w:w="540"/>
        <w:gridCol w:w="6880"/>
        <w:gridCol w:w="1540"/>
        <w:gridCol w:w="800"/>
      </w:tblGrid>
      <w:tr w:rsidR="000C6267">
        <w:trPr>
          <w:trHeight w:val="276"/>
        </w:trPr>
        <w:tc>
          <w:tcPr>
            <w:tcW w:w="7420" w:type="dxa"/>
            <w:gridSpan w:val="2"/>
            <w:vAlign w:val="bottom"/>
          </w:tcPr>
          <w:p w:rsidR="000C6267" w:rsidRDefault="00E10945">
            <w:pPr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5. Zásady pre zohľadnenie zníženia hodnoty majetku.</w:t>
            </w:r>
          </w:p>
        </w:tc>
        <w:tc>
          <w:tcPr>
            <w:tcW w:w="154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80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</w:tr>
      <w:tr w:rsidR="000C6267">
        <w:trPr>
          <w:trHeight w:val="271"/>
        </w:trPr>
        <w:tc>
          <w:tcPr>
            <w:tcW w:w="7420" w:type="dxa"/>
            <w:gridSpan w:val="2"/>
            <w:vAlign w:val="bottom"/>
          </w:tcPr>
          <w:p w:rsidR="000C6267" w:rsidRDefault="00E10945">
            <w:pPr>
              <w:spacing w:line="270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 xml:space="preserve">Prechodné zníženie hodnoty majetku sa vyjadruje </w:t>
            </w:r>
            <w:r>
              <w:rPr>
                <w:rFonts w:eastAsia="Times New Roman"/>
                <w:sz w:val="24"/>
                <w:szCs w:val="24"/>
                <w:u w:val="single"/>
              </w:rPr>
              <w:t>opravnou položkou</w:t>
            </w:r>
            <w:r>
              <w:rPr>
                <w:rFonts w:eastAsia="Times New Roman"/>
                <w:sz w:val="24"/>
                <w:szCs w:val="24"/>
              </w:rPr>
              <w:t>.</w:t>
            </w:r>
          </w:p>
        </w:tc>
        <w:tc>
          <w:tcPr>
            <w:tcW w:w="154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80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</w:tr>
      <w:tr w:rsidR="000C6267">
        <w:trPr>
          <w:trHeight w:val="276"/>
        </w:trPr>
        <w:tc>
          <w:tcPr>
            <w:tcW w:w="7420" w:type="dxa"/>
            <w:gridSpan w:val="2"/>
            <w:vAlign w:val="bottom"/>
          </w:tcPr>
          <w:p w:rsidR="000C6267" w:rsidRDefault="00E10945">
            <w:pPr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Účtovná jednotka tvorila opravné položky k</w:t>
            </w:r>
          </w:p>
        </w:tc>
        <w:tc>
          <w:tcPr>
            <w:tcW w:w="154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80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76"/>
        </w:trPr>
        <w:tc>
          <w:tcPr>
            <w:tcW w:w="540" w:type="dxa"/>
            <w:vAlign w:val="bottom"/>
          </w:tcPr>
          <w:p w:rsidR="000C6267" w:rsidRDefault="00E10945">
            <w:pPr>
              <w:ind w:right="2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</w:t>
            </w:r>
          </w:p>
        </w:tc>
        <w:tc>
          <w:tcPr>
            <w:tcW w:w="6880" w:type="dxa"/>
            <w:vAlign w:val="bottom"/>
          </w:tcPr>
          <w:p w:rsidR="000C6267" w:rsidRDefault="00E10945">
            <w:pPr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odpisovanému dlhodobému majetku</w:t>
            </w:r>
          </w:p>
        </w:tc>
        <w:tc>
          <w:tcPr>
            <w:tcW w:w="1540" w:type="dxa"/>
            <w:vAlign w:val="bottom"/>
          </w:tcPr>
          <w:p w:rsidR="000C6267" w:rsidRDefault="00E10945">
            <w:pPr>
              <w:spacing w:line="252" w:lineRule="exact"/>
              <w:ind w:left="6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</w:rPr>
              <w:t>áno</w:t>
            </w:r>
          </w:p>
        </w:tc>
        <w:tc>
          <w:tcPr>
            <w:tcW w:w="800" w:type="dxa"/>
            <w:vAlign w:val="bottom"/>
          </w:tcPr>
          <w:p w:rsidR="000C6267" w:rsidRDefault="00E10945">
            <w:pPr>
              <w:spacing w:line="252" w:lineRule="exact"/>
              <w:ind w:left="5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</w:rPr>
              <w:t>nie</w:t>
            </w:r>
          </w:p>
        </w:tc>
      </w:tr>
      <w:tr w:rsidR="000C6267">
        <w:trPr>
          <w:trHeight w:val="276"/>
        </w:trPr>
        <w:tc>
          <w:tcPr>
            <w:tcW w:w="540" w:type="dxa"/>
            <w:vAlign w:val="bottom"/>
          </w:tcPr>
          <w:p w:rsidR="000C6267" w:rsidRDefault="00E10945">
            <w:pPr>
              <w:ind w:right="2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</w:t>
            </w:r>
          </w:p>
        </w:tc>
        <w:tc>
          <w:tcPr>
            <w:tcW w:w="6880" w:type="dxa"/>
            <w:vAlign w:val="bottom"/>
          </w:tcPr>
          <w:p w:rsidR="000C6267" w:rsidRDefault="00E10945">
            <w:pPr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neodpisovanému dlhodobému majetku</w:t>
            </w:r>
          </w:p>
        </w:tc>
        <w:tc>
          <w:tcPr>
            <w:tcW w:w="1540" w:type="dxa"/>
            <w:vAlign w:val="bottom"/>
          </w:tcPr>
          <w:p w:rsidR="000C6267" w:rsidRDefault="00E10945">
            <w:pPr>
              <w:spacing w:line="252" w:lineRule="exact"/>
              <w:ind w:left="6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</w:rPr>
              <w:t>áno</w:t>
            </w:r>
          </w:p>
        </w:tc>
        <w:tc>
          <w:tcPr>
            <w:tcW w:w="800" w:type="dxa"/>
            <w:vAlign w:val="bottom"/>
          </w:tcPr>
          <w:p w:rsidR="000C6267" w:rsidRDefault="00E10945">
            <w:pPr>
              <w:spacing w:line="252" w:lineRule="exact"/>
              <w:ind w:left="5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2"/>
              </w:rPr>
              <w:t>nie</w:t>
            </w:r>
          </w:p>
        </w:tc>
      </w:tr>
      <w:tr w:rsidR="000C6267">
        <w:trPr>
          <w:trHeight w:val="276"/>
        </w:trPr>
        <w:tc>
          <w:tcPr>
            <w:tcW w:w="540" w:type="dxa"/>
            <w:vAlign w:val="bottom"/>
          </w:tcPr>
          <w:p w:rsidR="000C6267" w:rsidRDefault="00E10945">
            <w:pPr>
              <w:ind w:right="2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</w:t>
            </w:r>
          </w:p>
        </w:tc>
        <w:tc>
          <w:tcPr>
            <w:tcW w:w="6880" w:type="dxa"/>
            <w:vAlign w:val="bottom"/>
          </w:tcPr>
          <w:p w:rsidR="000C6267" w:rsidRDefault="00E10945">
            <w:pPr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nedokončeným investíciám</w:t>
            </w:r>
          </w:p>
        </w:tc>
        <w:tc>
          <w:tcPr>
            <w:tcW w:w="1540" w:type="dxa"/>
            <w:vAlign w:val="bottom"/>
          </w:tcPr>
          <w:p w:rsidR="000C6267" w:rsidRDefault="00E10945">
            <w:pPr>
              <w:spacing w:line="252" w:lineRule="exact"/>
              <w:ind w:left="7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</w:rPr>
              <w:t>áno</w:t>
            </w:r>
          </w:p>
        </w:tc>
        <w:tc>
          <w:tcPr>
            <w:tcW w:w="800" w:type="dxa"/>
            <w:vAlign w:val="bottom"/>
          </w:tcPr>
          <w:p w:rsidR="000C6267" w:rsidRDefault="00E10945">
            <w:pPr>
              <w:spacing w:line="252" w:lineRule="exact"/>
              <w:ind w:left="5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2"/>
              </w:rPr>
              <w:t>nie</w:t>
            </w:r>
          </w:p>
        </w:tc>
      </w:tr>
      <w:tr w:rsidR="000C6267">
        <w:trPr>
          <w:trHeight w:val="276"/>
        </w:trPr>
        <w:tc>
          <w:tcPr>
            <w:tcW w:w="540" w:type="dxa"/>
            <w:vAlign w:val="bottom"/>
          </w:tcPr>
          <w:p w:rsidR="000C6267" w:rsidRDefault="00E10945">
            <w:pPr>
              <w:ind w:right="2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</w:t>
            </w:r>
          </w:p>
        </w:tc>
        <w:tc>
          <w:tcPr>
            <w:tcW w:w="6880" w:type="dxa"/>
            <w:vAlign w:val="bottom"/>
          </w:tcPr>
          <w:p w:rsidR="000C6267" w:rsidRDefault="00E10945">
            <w:pPr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dlhodobému finančnému majetku</w:t>
            </w:r>
          </w:p>
        </w:tc>
        <w:tc>
          <w:tcPr>
            <w:tcW w:w="1540" w:type="dxa"/>
            <w:vAlign w:val="bottom"/>
          </w:tcPr>
          <w:p w:rsidR="000C6267" w:rsidRDefault="00E10945">
            <w:pPr>
              <w:spacing w:line="252" w:lineRule="exact"/>
              <w:ind w:left="7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</w:rPr>
              <w:t>áno</w:t>
            </w:r>
          </w:p>
        </w:tc>
        <w:tc>
          <w:tcPr>
            <w:tcW w:w="800" w:type="dxa"/>
            <w:vAlign w:val="bottom"/>
          </w:tcPr>
          <w:p w:rsidR="000C6267" w:rsidRDefault="00E10945">
            <w:pPr>
              <w:spacing w:line="252" w:lineRule="exact"/>
              <w:ind w:left="5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2"/>
              </w:rPr>
              <w:t>nie</w:t>
            </w:r>
          </w:p>
        </w:tc>
      </w:tr>
      <w:tr w:rsidR="000C6267">
        <w:trPr>
          <w:trHeight w:val="276"/>
        </w:trPr>
        <w:tc>
          <w:tcPr>
            <w:tcW w:w="540" w:type="dxa"/>
            <w:vAlign w:val="bottom"/>
          </w:tcPr>
          <w:p w:rsidR="000C6267" w:rsidRDefault="00E10945">
            <w:pPr>
              <w:ind w:right="2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</w:t>
            </w:r>
          </w:p>
        </w:tc>
        <w:tc>
          <w:tcPr>
            <w:tcW w:w="6880" w:type="dxa"/>
            <w:vAlign w:val="bottom"/>
          </w:tcPr>
          <w:p w:rsidR="000C6267" w:rsidRDefault="00E10945">
            <w:pPr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zásobám</w:t>
            </w:r>
          </w:p>
        </w:tc>
        <w:tc>
          <w:tcPr>
            <w:tcW w:w="1540" w:type="dxa"/>
            <w:vAlign w:val="bottom"/>
          </w:tcPr>
          <w:p w:rsidR="000C6267" w:rsidRDefault="00E10945">
            <w:pPr>
              <w:spacing w:line="252" w:lineRule="exact"/>
              <w:ind w:left="7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</w:rPr>
              <w:t>áno</w:t>
            </w:r>
          </w:p>
        </w:tc>
        <w:tc>
          <w:tcPr>
            <w:tcW w:w="800" w:type="dxa"/>
            <w:vAlign w:val="bottom"/>
          </w:tcPr>
          <w:p w:rsidR="000C6267" w:rsidRDefault="00E10945">
            <w:pPr>
              <w:spacing w:line="252" w:lineRule="exact"/>
              <w:ind w:left="5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2"/>
              </w:rPr>
              <w:t>nie</w:t>
            </w:r>
          </w:p>
        </w:tc>
      </w:tr>
      <w:tr w:rsidR="000C6267">
        <w:trPr>
          <w:trHeight w:val="276"/>
        </w:trPr>
        <w:tc>
          <w:tcPr>
            <w:tcW w:w="540" w:type="dxa"/>
            <w:vAlign w:val="bottom"/>
          </w:tcPr>
          <w:p w:rsidR="000C6267" w:rsidRDefault="00E10945">
            <w:pPr>
              <w:ind w:right="2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-</w:t>
            </w:r>
          </w:p>
        </w:tc>
        <w:tc>
          <w:tcPr>
            <w:tcW w:w="6880" w:type="dxa"/>
            <w:vAlign w:val="bottom"/>
          </w:tcPr>
          <w:p w:rsidR="000C6267" w:rsidRDefault="00E10945">
            <w:pPr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pohľadávkam</w:t>
            </w:r>
          </w:p>
        </w:tc>
        <w:tc>
          <w:tcPr>
            <w:tcW w:w="1540" w:type="dxa"/>
            <w:vAlign w:val="bottom"/>
          </w:tcPr>
          <w:p w:rsidR="000C6267" w:rsidRDefault="00E10945">
            <w:pPr>
              <w:spacing w:line="252" w:lineRule="exact"/>
              <w:ind w:left="7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</w:rPr>
              <w:t>áno</w:t>
            </w:r>
          </w:p>
        </w:tc>
        <w:tc>
          <w:tcPr>
            <w:tcW w:w="800" w:type="dxa"/>
            <w:vAlign w:val="bottom"/>
          </w:tcPr>
          <w:p w:rsidR="000C6267" w:rsidRDefault="00E10945">
            <w:pPr>
              <w:spacing w:line="252" w:lineRule="exact"/>
              <w:ind w:left="5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2"/>
              </w:rPr>
              <w:t>nie</w:t>
            </w:r>
          </w:p>
        </w:tc>
      </w:tr>
    </w:tbl>
    <w:p w:rsidR="000C6267" w:rsidRDefault="00E10945">
      <w:pPr>
        <w:spacing w:line="288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23936" behindDoc="1" locked="0" layoutInCell="0" allowOverlap="1">
            <wp:simplePos x="0" y="0"/>
            <wp:positionH relativeFrom="column">
              <wp:posOffset>4936490</wp:posOffset>
            </wp:positionH>
            <wp:positionV relativeFrom="paragraph">
              <wp:posOffset>-1028065</wp:posOffset>
            </wp:positionV>
            <wp:extent cx="140335" cy="140335"/>
            <wp:effectExtent l="0" t="0" r="0" b="0"/>
            <wp:wrapNone/>
            <wp:docPr id="13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24960" behindDoc="1" locked="0" layoutInCell="0" allowOverlap="1">
            <wp:simplePos x="0" y="0"/>
            <wp:positionH relativeFrom="column">
              <wp:posOffset>5801995</wp:posOffset>
            </wp:positionH>
            <wp:positionV relativeFrom="paragraph">
              <wp:posOffset>-1028065</wp:posOffset>
            </wp:positionV>
            <wp:extent cx="140335" cy="140335"/>
            <wp:effectExtent l="0" t="0" r="0" b="0"/>
            <wp:wrapNone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25984" behindDoc="1" locked="0" layoutInCell="0" allowOverlap="1">
            <wp:simplePos x="0" y="0"/>
            <wp:positionH relativeFrom="column">
              <wp:posOffset>4940935</wp:posOffset>
            </wp:positionH>
            <wp:positionV relativeFrom="paragraph">
              <wp:posOffset>-852805</wp:posOffset>
            </wp:positionV>
            <wp:extent cx="140335" cy="140335"/>
            <wp:effectExtent l="0" t="0" r="0" b="0"/>
            <wp:wrapNone/>
            <wp:docPr id="15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27008" behindDoc="1" locked="0" layoutInCell="0" allowOverlap="1">
            <wp:simplePos x="0" y="0"/>
            <wp:positionH relativeFrom="column">
              <wp:posOffset>5806440</wp:posOffset>
            </wp:positionH>
            <wp:positionV relativeFrom="paragraph">
              <wp:posOffset>-852805</wp:posOffset>
            </wp:positionV>
            <wp:extent cx="140335" cy="140335"/>
            <wp:effectExtent l="0" t="0" r="0" b="0"/>
            <wp:wrapNone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28032" behindDoc="1" locked="0" layoutInCell="0" allowOverlap="1">
            <wp:simplePos x="0" y="0"/>
            <wp:positionH relativeFrom="column">
              <wp:posOffset>4948555</wp:posOffset>
            </wp:positionH>
            <wp:positionV relativeFrom="paragraph">
              <wp:posOffset>-677545</wp:posOffset>
            </wp:positionV>
            <wp:extent cx="140335" cy="140335"/>
            <wp:effectExtent l="0" t="0" r="0" b="0"/>
            <wp:wrapNone/>
            <wp:docPr id="17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29056" behindDoc="1" locked="0" layoutInCell="0" allowOverlap="1">
            <wp:simplePos x="0" y="0"/>
            <wp:positionH relativeFrom="column">
              <wp:posOffset>5815965</wp:posOffset>
            </wp:positionH>
            <wp:positionV relativeFrom="paragraph">
              <wp:posOffset>-677545</wp:posOffset>
            </wp:positionV>
            <wp:extent cx="140335" cy="140335"/>
            <wp:effectExtent l="0" t="0" r="0" b="0"/>
            <wp:wrapNone/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30080" behindDoc="1" locked="0" layoutInCell="0" allowOverlap="1">
            <wp:simplePos x="0" y="0"/>
            <wp:positionH relativeFrom="column">
              <wp:posOffset>4948555</wp:posOffset>
            </wp:positionH>
            <wp:positionV relativeFrom="paragraph">
              <wp:posOffset>-502285</wp:posOffset>
            </wp:positionV>
            <wp:extent cx="140335" cy="140335"/>
            <wp:effectExtent l="0" t="0" r="0" b="0"/>
            <wp:wrapNone/>
            <wp:docPr id="19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31104" behindDoc="1" locked="0" layoutInCell="0" allowOverlap="1">
            <wp:simplePos x="0" y="0"/>
            <wp:positionH relativeFrom="column">
              <wp:posOffset>5815965</wp:posOffset>
            </wp:positionH>
            <wp:positionV relativeFrom="paragraph">
              <wp:posOffset>-502285</wp:posOffset>
            </wp:positionV>
            <wp:extent cx="140335" cy="140335"/>
            <wp:effectExtent l="0" t="0" r="0" b="0"/>
            <wp:wrapNone/>
            <wp:docPr id="20" name="Pictur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32128" behindDoc="1" locked="0" layoutInCell="0" allowOverlap="1">
            <wp:simplePos x="0" y="0"/>
            <wp:positionH relativeFrom="column">
              <wp:posOffset>4948555</wp:posOffset>
            </wp:positionH>
            <wp:positionV relativeFrom="paragraph">
              <wp:posOffset>-327025</wp:posOffset>
            </wp:positionV>
            <wp:extent cx="140335" cy="140335"/>
            <wp:effectExtent l="0" t="0" r="0" b="0"/>
            <wp:wrapNone/>
            <wp:docPr id="21" name="Pictur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33152" behindDoc="1" locked="0" layoutInCell="0" allowOverlap="1">
            <wp:simplePos x="0" y="0"/>
            <wp:positionH relativeFrom="column">
              <wp:posOffset>5815965</wp:posOffset>
            </wp:positionH>
            <wp:positionV relativeFrom="paragraph">
              <wp:posOffset>-327025</wp:posOffset>
            </wp:positionV>
            <wp:extent cx="140335" cy="140335"/>
            <wp:effectExtent l="0" t="0" r="0" b="0"/>
            <wp:wrapNone/>
            <wp:docPr id="22" name="Pictur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34176" behindDoc="1" locked="0" layoutInCell="0" allowOverlap="1">
            <wp:simplePos x="0" y="0"/>
            <wp:positionH relativeFrom="column">
              <wp:posOffset>4948555</wp:posOffset>
            </wp:positionH>
            <wp:positionV relativeFrom="paragraph">
              <wp:posOffset>-151765</wp:posOffset>
            </wp:positionV>
            <wp:extent cx="140335" cy="140335"/>
            <wp:effectExtent l="0" t="0" r="0" b="0"/>
            <wp:wrapNone/>
            <wp:docPr id="23" name="Pictur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sz w:val="20"/>
          <w:szCs w:val="20"/>
        </w:rPr>
        <w:drawing>
          <wp:anchor distT="0" distB="0" distL="114300" distR="114300" simplePos="0" relativeHeight="251635200" behindDoc="1" locked="0" layoutInCell="0" allowOverlap="1">
            <wp:simplePos x="0" y="0"/>
            <wp:positionH relativeFrom="column">
              <wp:posOffset>5815965</wp:posOffset>
            </wp:positionH>
            <wp:positionV relativeFrom="paragraph">
              <wp:posOffset>-151765</wp:posOffset>
            </wp:positionV>
            <wp:extent cx="140335" cy="140335"/>
            <wp:effectExtent l="0" t="0" r="0" b="0"/>
            <wp:wrapNone/>
            <wp:docPr id="24" name="Picture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33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E10945">
      <w:pPr>
        <w:spacing w:line="234" w:lineRule="auto"/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Účtovná jednotka</w:t>
      </w:r>
      <w:r w:rsidRPr="003D75BE">
        <w:rPr>
          <w:rFonts w:eastAsia="Times New Roman"/>
          <w:sz w:val="24"/>
          <w:szCs w:val="24"/>
          <w:u w:val="single"/>
        </w:rPr>
        <w:t xml:space="preserve"> </w:t>
      </w:r>
      <w:r w:rsidR="003D75BE" w:rsidRPr="003D75BE">
        <w:rPr>
          <w:rFonts w:eastAsia="Times New Roman"/>
          <w:sz w:val="24"/>
          <w:szCs w:val="24"/>
          <w:u w:val="single"/>
        </w:rPr>
        <w:t>ne</w:t>
      </w:r>
      <w:r w:rsidRPr="003D75BE">
        <w:rPr>
          <w:rFonts w:eastAsia="Times New Roman"/>
          <w:sz w:val="24"/>
          <w:szCs w:val="24"/>
          <w:u w:val="single"/>
        </w:rPr>
        <w:t>tvorila</w:t>
      </w:r>
      <w:r>
        <w:rPr>
          <w:rFonts w:eastAsia="Times New Roman"/>
          <w:sz w:val="24"/>
          <w:szCs w:val="24"/>
          <w:u w:val="single"/>
        </w:rPr>
        <w:t xml:space="preserve"> opravné položky k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  <w:u w:val="single"/>
        </w:rPr>
        <w:t>pohľadávkam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  <w:u w:val="single"/>
        </w:rPr>
        <w:t>v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  <w:u w:val="single"/>
        </w:rPr>
        <w:t>rámci hlavnej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  <w:u w:val="single"/>
        </w:rPr>
        <w:t>činnosti,</w:t>
      </w:r>
      <w:r>
        <w:rPr>
          <w:rFonts w:eastAsia="Times New Roman"/>
          <w:sz w:val="24"/>
          <w:szCs w:val="24"/>
        </w:rPr>
        <w:t xml:space="preserve"> pri ktorých je riziko, že ich dlžník úplne alebo čiastočne nezaplatí, ak od splatnosti pohľadávky uplynula doba dlhšia ako:</w:t>
      </w:r>
    </w:p>
    <w:p w:rsidR="000C6267" w:rsidRDefault="00AD58EF">
      <w:pPr>
        <w:spacing w:line="2" w:lineRule="exact"/>
        <w:rPr>
          <w:sz w:val="20"/>
          <w:szCs w:val="20"/>
        </w:rPr>
      </w:pPr>
      <w:r>
        <w:rPr>
          <w:sz w:val="20"/>
          <w:szCs w:val="20"/>
        </w:rPr>
        <w:pict>
          <v:rect id="Shape 25" o:spid="_x0000_s1050" style="position:absolute;margin-left:510.6pt;margin-top:.3pt;width:.95pt;height:1pt;z-index:-251629056;visibility:visible;mso-wrap-distance-left:0;mso-wrap-distance-right:0" o:allowincell="f" fillcolor="black" stroked="f"/>
        </w:pic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1460"/>
        <w:gridCol w:w="1960"/>
        <w:gridCol w:w="6820"/>
      </w:tblGrid>
      <w:tr w:rsidR="000C6267">
        <w:trPr>
          <w:trHeight w:val="271"/>
        </w:trPr>
        <w:tc>
          <w:tcPr>
            <w:tcW w:w="14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1960" w:type="dxa"/>
            <w:tcBorders>
              <w:top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70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najviac do výšky</w:t>
            </w:r>
          </w:p>
        </w:tc>
        <w:tc>
          <w:tcPr>
            <w:tcW w:w="68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70" w:lineRule="exact"/>
              <w:ind w:left="2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% menovitej hodnoty pohľadávky bez príslušenstva</w:t>
            </w:r>
          </w:p>
        </w:tc>
      </w:tr>
      <w:tr w:rsidR="000C6267">
        <w:trPr>
          <w:trHeight w:val="268"/>
        </w:trPr>
        <w:tc>
          <w:tcPr>
            <w:tcW w:w="14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196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najviac do výšky</w:t>
            </w:r>
          </w:p>
        </w:tc>
        <w:tc>
          <w:tcPr>
            <w:tcW w:w="6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2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% menovitej hodnoty pohľadávky bez príslušenstva</w:t>
            </w:r>
          </w:p>
        </w:tc>
      </w:tr>
      <w:tr w:rsidR="000C6267">
        <w:trPr>
          <w:trHeight w:val="266"/>
        </w:trPr>
        <w:tc>
          <w:tcPr>
            <w:tcW w:w="14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196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10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najviac do výšky</w:t>
            </w:r>
          </w:p>
        </w:tc>
        <w:tc>
          <w:tcPr>
            <w:tcW w:w="6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63" w:lineRule="exact"/>
              <w:ind w:left="24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% menovitej hodnoty pohľadávky bez príslušenstva</w:t>
            </w:r>
          </w:p>
        </w:tc>
      </w:tr>
    </w:tbl>
    <w:p w:rsidR="000C6267" w:rsidRDefault="000C6267">
      <w:pPr>
        <w:spacing w:line="278" w:lineRule="exact"/>
        <w:rPr>
          <w:sz w:val="20"/>
          <w:szCs w:val="20"/>
        </w:rPr>
      </w:pPr>
    </w:p>
    <w:p w:rsidR="000C6267" w:rsidRPr="003D75BE" w:rsidRDefault="003D75BE" w:rsidP="003D75BE">
      <w:pPr>
        <w:spacing w:line="234" w:lineRule="auto"/>
        <w:ind w:left="20"/>
        <w:jc w:val="both"/>
        <w:rPr>
          <w:sz w:val="20"/>
          <w:szCs w:val="20"/>
        </w:rPr>
        <w:sectPr w:rsidR="000C6267" w:rsidRPr="003D75BE">
          <w:pgSz w:w="11900" w:h="16838"/>
          <w:pgMar w:top="698" w:right="560" w:bottom="361" w:left="1120" w:header="0" w:footer="0" w:gutter="0"/>
          <w:cols w:space="708" w:equalWidth="0">
            <w:col w:w="10220"/>
          </w:cols>
        </w:sectPr>
      </w:pPr>
      <w:r>
        <w:rPr>
          <w:rFonts w:eastAsia="Times New Roman"/>
          <w:sz w:val="24"/>
          <w:szCs w:val="24"/>
        </w:rPr>
        <w:t xml:space="preserve">Účtovná jednotka </w:t>
      </w:r>
      <w:r w:rsidRPr="003D75BE">
        <w:rPr>
          <w:rFonts w:eastAsia="Times New Roman"/>
          <w:sz w:val="24"/>
          <w:szCs w:val="24"/>
          <w:u w:val="single"/>
        </w:rPr>
        <w:t>ne</w:t>
      </w:r>
      <w:r w:rsidR="00E10945">
        <w:rPr>
          <w:rFonts w:eastAsia="Times New Roman"/>
          <w:sz w:val="24"/>
          <w:szCs w:val="24"/>
          <w:u w:val="single"/>
        </w:rPr>
        <w:t>tvorila opravné položky k pohľadávkam v rámci podnikateľskej činnosti</w:t>
      </w:r>
      <w:r w:rsidR="00E10945">
        <w:rPr>
          <w:rFonts w:eastAsia="Times New Roman"/>
          <w:sz w:val="24"/>
          <w:szCs w:val="24"/>
        </w:rPr>
        <w:t>, podľa ustanovenia § 20 zákona č.595/2003 Z.</w:t>
      </w:r>
      <w:r w:rsidR="007A7605">
        <w:rPr>
          <w:rFonts w:eastAsia="Times New Roman"/>
          <w:sz w:val="24"/>
          <w:szCs w:val="24"/>
        </w:rPr>
        <w:t xml:space="preserve"> </w:t>
      </w:r>
      <w:r w:rsidR="00E10945">
        <w:rPr>
          <w:rFonts w:eastAsia="Times New Roman"/>
          <w:sz w:val="24"/>
          <w:szCs w:val="24"/>
        </w:rPr>
        <w:t>z. o dani z príjmov v z.</w:t>
      </w:r>
      <w:r w:rsidR="007A7605">
        <w:rPr>
          <w:rFonts w:eastAsia="Times New Roman"/>
          <w:sz w:val="24"/>
          <w:szCs w:val="24"/>
        </w:rPr>
        <w:t xml:space="preserve"> </w:t>
      </w:r>
      <w:r w:rsidR="00E10945">
        <w:rPr>
          <w:rFonts w:eastAsia="Times New Roman"/>
          <w:sz w:val="24"/>
          <w:szCs w:val="24"/>
        </w:rPr>
        <w:t>n.</w:t>
      </w:r>
      <w:r w:rsidR="007A7605">
        <w:rPr>
          <w:rFonts w:eastAsia="Times New Roman"/>
          <w:sz w:val="24"/>
          <w:szCs w:val="24"/>
        </w:rPr>
        <w:t xml:space="preserve"> </w:t>
      </w:r>
      <w:r w:rsidR="00E10945">
        <w:rPr>
          <w:rFonts w:eastAsia="Times New Roman"/>
          <w:sz w:val="24"/>
          <w:szCs w:val="24"/>
        </w:rPr>
        <w:t>p.</w:t>
      </w:r>
    </w:p>
    <w:p w:rsidR="000C6267" w:rsidRDefault="003D75BE" w:rsidP="003D75BE">
      <w:pPr>
        <w:rPr>
          <w:sz w:val="20"/>
          <w:szCs w:val="20"/>
        </w:rPr>
      </w:pPr>
      <w:bookmarkStart w:id="3" w:name="page4"/>
      <w:bookmarkEnd w:id="3"/>
      <w:r>
        <w:rPr>
          <w:rFonts w:eastAsia="Times New Roman"/>
          <w:i/>
          <w:iCs/>
          <w:sz w:val="24"/>
          <w:szCs w:val="24"/>
        </w:rPr>
        <w:lastRenderedPageBreak/>
        <w:t xml:space="preserve">                                                 </w:t>
      </w:r>
      <w:r w:rsidR="00E10945">
        <w:rPr>
          <w:rFonts w:eastAsia="Times New Roman"/>
          <w:i/>
          <w:iCs/>
          <w:sz w:val="24"/>
          <w:szCs w:val="24"/>
        </w:rPr>
        <w:t>Materská škola Kysucký Lieskovec č. 309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3D75BE" w:rsidP="003D75BE">
      <w:pPr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                     </w:t>
      </w:r>
      <w:r w:rsidR="00E10945">
        <w:rPr>
          <w:rFonts w:eastAsia="Times New Roman"/>
          <w:sz w:val="24"/>
          <w:szCs w:val="24"/>
        </w:rPr>
        <w:t xml:space="preserve">Poznámky individuálnej účtovnej závierky zostavenej k 31. decembru </w:t>
      </w:r>
      <w:r w:rsidR="00F12E13">
        <w:rPr>
          <w:rFonts w:eastAsia="Times New Roman"/>
          <w:sz w:val="24"/>
          <w:szCs w:val="24"/>
        </w:rPr>
        <w:t>20</w:t>
      </w:r>
      <w:r w:rsidR="007E7F4A">
        <w:rPr>
          <w:rFonts w:eastAsia="Times New Roman"/>
          <w:sz w:val="24"/>
          <w:szCs w:val="24"/>
        </w:rPr>
        <w:t>2</w:t>
      </w:r>
      <w:r>
        <w:rPr>
          <w:rFonts w:eastAsia="Times New Roman"/>
          <w:sz w:val="24"/>
          <w:szCs w:val="24"/>
        </w:rPr>
        <w:t>1</w:t>
      </w:r>
    </w:p>
    <w:p w:rsidR="000C6267" w:rsidRDefault="00E10945">
      <w:pPr>
        <w:spacing w:line="264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36224" behindDoc="1" locked="0" layoutInCell="0" allowOverlap="1">
            <wp:simplePos x="0" y="0"/>
            <wp:positionH relativeFrom="column">
              <wp:posOffset>-22225</wp:posOffset>
            </wp:positionH>
            <wp:positionV relativeFrom="paragraph">
              <wp:posOffset>18415</wp:posOffset>
            </wp:positionV>
            <wp:extent cx="6519545" cy="6350"/>
            <wp:effectExtent l="0" t="0" r="0" b="0"/>
            <wp:wrapNone/>
            <wp:docPr id="26" name="Picture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54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6. Zásady pre vykazovanie transferov.</w:t>
      </w:r>
    </w:p>
    <w:p w:rsidR="000C6267" w:rsidRDefault="000C6267">
      <w:pPr>
        <w:spacing w:line="8" w:lineRule="exact"/>
        <w:rPr>
          <w:sz w:val="20"/>
          <w:szCs w:val="20"/>
        </w:rPr>
      </w:pPr>
    </w:p>
    <w:p w:rsidR="000C6267" w:rsidRDefault="00E10945">
      <w:pPr>
        <w:spacing w:line="234" w:lineRule="auto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O nároku na dotácie zo štátneho rozpočtu sa účtuje, ak je takmer isté, že sa splnia všetky podmienky súvisiace s dotáciou a súčasne, že sa dotácia poskytne.</w:t>
      </w:r>
    </w:p>
    <w:p w:rsidR="000C6267" w:rsidRDefault="000C6267">
      <w:pPr>
        <w:spacing w:line="282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Bežný transfer</w:t>
      </w:r>
    </w:p>
    <w:p w:rsidR="000C6267" w:rsidRDefault="00E10945">
      <w:pPr>
        <w:tabs>
          <w:tab w:val="left" w:pos="660"/>
        </w:tabs>
        <w:spacing w:line="235" w:lineRule="auto"/>
        <w:ind w:left="3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-</w:t>
      </w:r>
      <w:r>
        <w:rPr>
          <w:sz w:val="20"/>
          <w:szCs w:val="20"/>
        </w:rPr>
        <w:tab/>
      </w:r>
      <w:r>
        <w:rPr>
          <w:rFonts w:eastAsia="Times New Roman"/>
          <w:sz w:val="24"/>
          <w:szCs w:val="24"/>
        </w:rPr>
        <w:t xml:space="preserve">prijatý od </w:t>
      </w:r>
      <w:r>
        <w:rPr>
          <w:rFonts w:eastAsia="Times New Roman"/>
          <w:sz w:val="24"/>
          <w:szCs w:val="24"/>
          <w:u w:val="single"/>
        </w:rPr>
        <w:t>cudzích subjektov</w:t>
      </w:r>
      <w:r>
        <w:rPr>
          <w:rFonts w:eastAsia="Times New Roman"/>
          <w:sz w:val="24"/>
          <w:szCs w:val="24"/>
        </w:rPr>
        <w:t xml:space="preserve"> - sa zúčtuje do výnosov vo vecnej a časovej súvislosti s nákladmi</w:t>
      </w:r>
    </w:p>
    <w:p w:rsidR="000C6267" w:rsidRDefault="000C6267">
      <w:pPr>
        <w:spacing w:line="1" w:lineRule="exact"/>
        <w:rPr>
          <w:sz w:val="20"/>
          <w:szCs w:val="20"/>
        </w:rPr>
      </w:pPr>
    </w:p>
    <w:p w:rsidR="000C6267" w:rsidRDefault="00E10945">
      <w:pPr>
        <w:numPr>
          <w:ilvl w:val="0"/>
          <w:numId w:val="2"/>
        </w:numPr>
        <w:tabs>
          <w:tab w:val="left" w:pos="680"/>
        </w:tabs>
        <w:ind w:left="680" w:hanging="370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prijatý od </w:t>
      </w:r>
      <w:r>
        <w:rPr>
          <w:rFonts w:eastAsia="Times New Roman"/>
          <w:sz w:val="24"/>
          <w:szCs w:val="24"/>
          <w:u w:val="single"/>
        </w:rPr>
        <w:t>zriaďovateľa</w:t>
      </w:r>
      <w:r>
        <w:rPr>
          <w:rFonts w:eastAsia="Times New Roman"/>
          <w:sz w:val="24"/>
          <w:szCs w:val="24"/>
        </w:rPr>
        <w:t xml:space="preserve"> - sa zúčtuje do výnosov vo vecnej a časovej súvislosti s výdavkami</w:t>
      </w:r>
    </w:p>
    <w:p w:rsidR="000C6267" w:rsidRDefault="00E10945">
      <w:pPr>
        <w:numPr>
          <w:ilvl w:val="0"/>
          <w:numId w:val="3"/>
        </w:numPr>
        <w:tabs>
          <w:tab w:val="left" w:pos="680"/>
        </w:tabs>
        <w:ind w:left="680" w:hanging="370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poskytnutý </w:t>
      </w:r>
      <w:r>
        <w:rPr>
          <w:rFonts w:eastAsia="Times New Roman"/>
          <w:sz w:val="24"/>
          <w:szCs w:val="24"/>
          <w:u w:val="single"/>
        </w:rPr>
        <w:t>cudzím subjektom</w:t>
      </w:r>
      <w:r>
        <w:rPr>
          <w:rFonts w:eastAsia="Times New Roman"/>
          <w:sz w:val="24"/>
          <w:szCs w:val="24"/>
        </w:rPr>
        <w:t xml:space="preserve"> - sa zúčtuje do nákladov po splnení podmienok</w:t>
      </w:r>
    </w:p>
    <w:p w:rsidR="000C6267" w:rsidRDefault="00E10945">
      <w:pPr>
        <w:numPr>
          <w:ilvl w:val="0"/>
          <w:numId w:val="3"/>
        </w:numPr>
        <w:tabs>
          <w:tab w:val="left" w:pos="680"/>
        </w:tabs>
        <w:ind w:left="680" w:hanging="370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poskytnutý </w:t>
      </w:r>
      <w:r>
        <w:rPr>
          <w:rFonts w:eastAsia="Times New Roman"/>
          <w:sz w:val="24"/>
          <w:szCs w:val="24"/>
          <w:u w:val="single"/>
        </w:rPr>
        <w:t>vlastným subjektom</w:t>
      </w:r>
      <w:r>
        <w:rPr>
          <w:rFonts w:eastAsia="Times New Roman"/>
          <w:sz w:val="24"/>
          <w:szCs w:val="24"/>
        </w:rPr>
        <w:t xml:space="preserve"> - sa zúčtuje do nákladov pri poskytnutí transferu</w:t>
      </w:r>
    </w:p>
    <w:p w:rsidR="000C6267" w:rsidRDefault="000C6267">
      <w:pPr>
        <w:spacing w:line="281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Kapitálový transfer</w:t>
      </w:r>
    </w:p>
    <w:p w:rsidR="000C6267" w:rsidRDefault="00E10945">
      <w:pPr>
        <w:numPr>
          <w:ilvl w:val="0"/>
          <w:numId w:val="4"/>
        </w:numPr>
        <w:tabs>
          <w:tab w:val="left" w:pos="680"/>
        </w:tabs>
        <w:spacing w:line="235" w:lineRule="auto"/>
        <w:ind w:left="680" w:hanging="370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prijatý od </w:t>
      </w:r>
      <w:r>
        <w:rPr>
          <w:rFonts w:eastAsia="Times New Roman"/>
          <w:sz w:val="24"/>
          <w:szCs w:val="24"/>
          <w:u w:val="single"/>
        </w:rPr>
        <w:t>cudzích subjektov</w:t>
      </w:r>
      <w:r>
        <w:rPr>
          <w:rFonts w:eastAsia="Times New Roman"/>
          <w:sz w:val="24"/>
          <w:szCs w:val="24"/>
        </w:rPr>
        <w:t xml:space="preserve"> - sa  zúčtuje do výnosov  vo vecnej a časovej súvislosti s nákladmi</w:t>
      </w:r>
    </w:p>
    <w:p w:rsidR="000C6267" w:rsidRDefault="000C6267">
      <w:pPr>
        <w:spacing w:line="13" w:lineRule="exact"/>
        <w:rPr>
          <w:rFonts w:eastAsia="Times New Roman"/>
          <w:sz w:val="24"/>
          <w:szCs w:val="24"/>
        </w:rPr>
      </w:pPr>
    </w:p>
    <w:p w:rsidR="000C6267" w:rsidRDefault="00E10945">
      <w:pPr>
        <w:spacing w:line="234" w:lineRule="auto"/>
        <w:ind w:left="680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(napr. s odpismi, s opravnou položkou, so zostatkovou hodnotou vyradeného dlhodobého majetku).</w:t>
      </w:r>
    </w:p>
    <w:p w:rsidR="000C6267" w:rsidRDefault="000C6267">
      <w:pPr>
        <w:spacing w:line="13" w:lineRule="exact"/>
        <w:rPr>
          <w:rFonts w:eastAsia="Times New Roman"/>
          <w:sz w:val="24"/>
          <w:szCs w:val="24"/>
        </w:rPr>
      </w:pPr>
    </w:p>
    <w:p w:rsidR="000C6267" w:rsidRDefault="00E10945">
      <w:pPr>
        <w:numPr>
          <w:ilvl w:val="0"/>
          <w:numId w:val="4"/>
        </w:numPr>
        <w:tabs>
          <w:tab w:val="left" w:pos="680"/>
        </w:tabs>
        <w:spacing w:line="234" w:lineRule="auto"/>
        <w:ind w:left="680" w:hanging="370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prijatý od </w:t>
      </w:r>
      <w:r>
        <w:rPr>
          <w:rFonts w:eastAsia="Times New Roman"/>
          <w:sz w:val="24"/>
          <w:szCs w:val="24"/>
          <w:u w:val="single"/>
        </w:rPr>
        <w:t>zriaďovateľa</w:t>
      </w:r>
      <w:r>
        <w:rPr>
          <w:rFonts w:eastAsia="Times New Roman"/>
          <w:sz w:val="24"/>
          <w:szCs w:val="24"/>
        </w:rPr>
        <w:t xml:space="preserve"> - sa zúčtuje do výnosov vo vecnej a časovej súvislosti s nákladmi (napr. s odpismi, s opravnou položkou, so zostatkovou hodnotou vyradeného dlhodobého majetku).</w:t>
      </w:r>
    </w:p>
    <w:p w:rsidR="000C6267" w:rsidRDefault="000C6267">
      <w:pPr>
        <w:spacing w:line="2" w:lineRule="exact"/>
        <w:rPr>
          <w:rFonts w:eastAsia="Times New Roman"/>
          <w:sz w:val="24"/>
          <w:szCs w:val="24"/>
        </w:rPr>
      </w:pPr>
    </w:p>
    <w:p w:rsidR="000C6267" w:rsidRDefault="00E10945">
      <w:pPr>
        <w:numPr>
          <w:ilvl w:val="0"/>
          <w:numId w:val="4"/>
        </w:numPr>
        <w:tabs>
          <w:tab w:val="left" w:pos="680"/>
        </w:tabs>
        <w:ind w:left="680" w:hanging="370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poskytnutý </w:t>
      </w:r>
      <w:r>
        <w:rPr>
          <w:rFonts w:eastAsia="Times New Roman"/>
          <w:sz w:val="24"/>
          <w:szCs w:val="24"/>
          <w:u w:val="single"/>
        </w:rPr>
        <w:t>cudzím subjektom</w:t>
      </w:r>
      <w:r>
        <w:rPr>
          <w:rFonts w:eastAsia="Times New Roman"/>
          <w:sz w:val="24"/>
          <w:szCs w:val="24"/>
        </w:rPr>
        <w:t xml:space="preserve"> - sa zúčtuje do nákladov po splnení podmienok.</w:t>
      </w:r>
    </w:p>
    <w:p w:rsidR="000C6267" w:rsidRDefault="000C6267">
      <w:pPr>
        <w:spacing w:line="12" w:lineRule="exact"/>
        <w:rPr>
          <w:sz w:val="20"/>
          <w:szCs w:val="20"/>
        </w:rPr>
      </w:pPr>
    </w:p>
    <w:p w:rsidR="000C6267" w:rsidRDefault="00E10945">
      <w:pPr>
        <w:tabs>
          <w:tab w:val="left" w:pos="660"/>
        </w:tabs>
        <w:spacing w:line="234" w:lineRule="auto"/>
        <w:ind w:left="680" w:hanging="359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-</w:t>
      </w:r>
      <w:r>
        <w:rPr>
          <w:sz w:val="20"/>
          <w:szCs w:val="20"/>
        </w:rPr>
        <w:tab/>
      </w:r>
      <w:r>
        <w:rPr>
          <w:rFonts w:eastAsia="Times New Roman"/>
          <w:sz w:val="24"/>
          <w:szCs w:val="24"/>
        </w:rPr>
        <w:t xml:space="preserve">poskytnutý </w:t>
      </w:r>
      <w:r>
        <w:rPr>
          <w:rFonts w:eastAsia="Times New Roman"/>
          <w:sz w:val="24"/>
          <w:szCs w:val="24"/>
          <w:u w:val="single"/>
        </w:rPr>
        <w:t>vlastným subjektom</w:t>
      </w:r>
      <w:r>
        <w:rPr>
          <w:rFonts w:eastAsia="Times New Roman"/>
          <w:sz w:val="24"/>
          <w:szCs w:val="24"/>
        </w:rPr>
        <w:t xml:space="preserve"> - sa zúčtuje do nákladov vo vecnej a časovej súvislosti s nákladmi účtovanými v organizáciách v zriaďovateľskej pôsobnosti obce/mesta.</w:t>
      </w:r>
    </w:p>
    <w:p w:rsidR="000C6267" w:rsidRDefault="000C6267">
      <w:pPr>
        <w:spacing w:line="282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7. Spôsob prepočtu údajov v cudzích menách na menu euro.</w:t>
      </w:r>
    </w:p>
    <w:p w:rsidR="000C6267" w:rsidRDefault="000C6267">
      <w:pPr>
        <w:spacing w:line="7" w:lineRule="exact"/>
        <w:rPr>
          <w:sz w:val="20"/>
          <w:szCs w:val="20"/>
        </w:rPr>
      </w:pPr>
    </w:p>
    <w:p w:rsidR="000C6267" w:rsidRDefault="00E10945">
      <w:pPr>
        <w:spacing w:line="235" w:lineRule="auto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</w:t>
      </w:r>
    </w:p>
    <w:p w:rsidR="000C6267" w:rsidRDefault="000C6267">
      <w:pPr>
        <w:spacing w:line="15" w:lineRule="exact"/>
        <w:rPr>
          <w:sz w:val="20"/>
          <w:szCs w:val="20"/>
        </w:rPr>
      </w:pPr>
    </w:p>
    <w:p w:rsidR="000C6267" w:rsidRDefault="00E10945">
      <w:pPr>
        <w:spacing w:line="234" w:lineRule="auto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Na ocenenie prírastku cudzej meny nakúpenej za euro sa použije kurz, za ktorý bola táto cudzia mena nakúpená.</w:t>
      </w:r>
    </w:p>
    <w:p w:rsidR="000C6267" w:rsidRDefault="000C6267">
      <w:pPr>
        <w:spacing w:line="14" w:lineRule="exact"/>
        <w:rPr>
          <w:sz w:val="20"/>
          <w:szCs w:val="20"/>
        </w:rPr>
      </w:pPr>
    </w:p>
    <w:p w:rsidR="000C6267" w:rsidRDefault="00E10945">
      <w:pPr>
        <w:spacing w:line="236" w:lineRule="auto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prípadu.</w:t>
      </w:r>
    </w:p>
    <w:p w:rsidR="000C6267" w:rsidRDefault="000C6267">
      <w:pPr>
        <w:spacing w:line="14" w:lineRule="exact"/>
        <w:rPr>
          <w:sz w:val="20"/>
          <w:szCs w:val="20"/>
        </w:rPr>
      </w:pPr>
    </w:p>
    <w:p w:rsidR="000C6267" w:rsidRDefault="00E10945">
      <w:pPr>
        <w:spacing w:line="237" w:lineRule="auto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závierka, a účtujú sa s vplyvom na výsledok hospodárenia.</w:t>
      </w:r>
    </w:p>
    <w:p w:rsidR="000C6267" w:rsidRDefault="000C6267">
      <w:pPr>
        <w:spacing w:line="14" w:lineRule="exact"/>
        <w:rPr>
          <w:sz w:val="20"/>
          <w:szCs w:val="20"/>
        </w:rPr>
      </w:pPr>
    </w:p>
    <w:p w:rsidR="000C6267" w:rsidRDefault="00E10945">
      <w:pPr>
        <w:spacing w:line="237" w:lineRule="auto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už neprepočítavajú.</w:t>
      </w:r>
    </w:p>
    <w:p w:rsidR="000C6267" w:rsidRDefault="000C6267">
      <w:pPr>
        <w:spacing w:line="14" w:lineRule="exact"/>
        <w:rPr>
          <w:sz w:val="20"/>
          <w:szCs w:val="20"/>
        </w:rPr>
      </w:pPr>
    </w:p>
    <w:p w:rsidR="000C6267" w:rsidRDefault="00E10945">
      <w:pPr>
        <w:spacing w:line="236" w:lineRule="auto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Prijaté a poskytnuté preddavky v cudzej mene na účet zriadený v eurách a z účtu zriadeného v eurách sa prepočítavajú na menu euro kurzom, za ktorý boli tieto hodnoty nakúpené alebo predané. Ku dňu, ku ktorému sa zostavuje účtovná závierka, sa už neprepočítavajú.</w:t>
      </w:r>
    </w:p>
    <w:p w:rsidR="000C6267" w:rsidRDefault="000C6267">
      <w:pPr>
        <w:spacing w:line="282" w:lineRule="exact"/>
        <w:rPr>
          <w:sz w:val="20"/>
          <w:szCs w:val="20"/>
        </w:rPr>
      </w:pPr>
    </w:p>
    <w:p w:rsidR="000C6267" w:rsidRDefault="00E10945">
      <w:pPr>
        <w:ind w:left="478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Čl. III</w:t>
      </w:r>
    </w:p>
    <w:p w:rsidR="000C6267" w:rsidRDefault="000C6267">
      <w:pPr>
        <w:spacing w:line="1" w:lineRule="exact"/>
        <w:rPr>
          <w:sz w:val="20"/>
          <w:szCs w:val="20"/>
        </w:rPr>
      </w:pPr>
    </w:p>
    <w:p w:rsidR="000C6267" w:rsidRDefault="00E10945">
      <w:pPr>
        <w:ind w:left="280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Informácie o údajoch na strane aktív súvahy</w:t>
      </w:r>
    </w:p>
    <w:p w:rsidR="000C6267" w:rsidRDefault="000C6267">
      <w:pPr>
        <w:spacing w:line="276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A Neobežný majetok</w:t>
      </w:r>
    </w:p>
    <w:p w:rsidR="000C6267" w:rsidRDefault="000C6267">
      <w:pPr>
        <w:spacing w:line="12" w:lineRule="exact"/>
        <w:rPr>
          <w:sz w:val="20"/>
          <w:szCs w:val="20"/>
        </w:rPr>
      </w:pPr>
    </w:p>
    <w:p w:rsidR="000C6267" w:rsidRDefault="00E10945">
      <w:pPr>
        <w:spacing w:line="232" w:lineRule="auto"/>
        <w:ind w:right="400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 xml:space="preserve">1. Dlhodobý nehmotný majetok a dlhodobý hmotný majetok </w:t>
      </w:r>
      <w:r>
        <w:rPr>
          <w:rFonts w:eastAsia="Times New Roman"/>
          <w:sz w:val="24"/>
          <w:szCs w:val="24"/>
        </w:rPr>
        <w:t xml:space="preserve">a) </w:t>
      </w:r>
      <w:r>
        <w:rPr>
          <w:rFonts w:eastAsia="Times New Roman"/>
          <w:b/>
          <w:bCs/>
          <w:sz w:val="24"/>
          <w:szCs w:val="24"/>
        </w:rPr>
        <w:t>prehľad o pohybe dlhodobého majetku</w:t>
      </w:r>
      <w:r>
        <w:rPr>
          <w:rFonts w:eastAsia="Times New Roman"/>
          <w:sz w:val="24"/>
          <w:szCs w:val="24"/>
        </w:rPr>
        <w:t xml:space="preserve"> (tabuľka č.1)</w:t>
      </w:r>
    </w:p>
    <w:p w:rsidR="000C6267" w:rsidRDefault="000C6267">
      <w:pPr>
        <w:spacing w:line="1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4"/>
          <w:szCs w:val="24"/>
        </w:rPr>
        <w:t>Textová časť k tabuľke č.1  .............................................................................................................................</w:t>
      </w:r>
    </w:p>
    <w:p w:rsidR="000C6267" w:rsidRDefault="00E10945">
      <w:pPr>
        <w:spacing w:line="239" w:lineRule="auto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0C6267">
      <w:pPr>
        <w:spacing w:line="1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0C6267">
      <w:pPr>
        <w:sectPr w:rsidR="000C6267">
          <w:pgSz w:w="11900" w:h="16838"/>
          <w:pgMar w:top="698" w:right="560" w:bottom="361" w:left="1140" w:header="0" w:footer="0" w:gutter="0"/>
          <w:cols w:space="708" w:equalWidth="0">
            <w:col w:w="10200"/>
          </w:cols>
        </w:sect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60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0"/>
          <w:szCs w:val="20"/>
        </w:rPr>
        <w:t>4</w:t>
      </w:r>
    </w:p>
    <w:p w:rsidR="000C6267" w:rsidRDefault="000C6267">
      <w:pPr>
        <w:sectPr w:rsidR="000C6267">
          <w:type w:val="continuous"/>
          <w:pgSz w:w="11900" w:h="16838"/>
          <w:pgMar w:top="698" w:right="580" w:bottom="361" w:left="11220" w:header="0" w:footer="0" w:gutter="0"/>
          <w:cols w:space="708" w:equalWidth="0">
            <w:col w:w="100"/>
          </w:cols>
        </w:sectPr>
      </w:pPr>
    </w:p>
    <w:p w:rsidR="000C6267" w:rsidRDefault="00E10945">
      <w:pPr>
        <w:ind w:left="3160"/>
        <w:rPr>
          <w:sz w:val="20"/>
          <w:szCs w:val="20"/>
        </w:rPr>
      </w:pPr>
      <w:bookmarkStart w:id="4" w:name="page5"/>
      <w:bookmarkEnd w:id="4"/>
      <w:r>
        <w:rPr>
          <w:rFonts w:eastAsia="Times New Roman"/>
          <w:i/>
          <w:iCs/>
          <w:sz w:val="24"/>
          <w:szCs w:val="24"/>
        </w:rPr>
        <w:lastRenderedPageBreak/>
        <w:t>Materská škola Kysucký Lieskovec č. 309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148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Poznámky individuálnej účtovnej závierky zostavenej k 31. decembru </w:t>
      </w:r>
      <w:r w:rsidR="00F12E13">
        <w:rPr>
          <w:rFonts w:eastAsia="Times New Roman"/>
          <w:sz w:val="24"/>
          <w:szCs w:val="24"/>
        </w:rPr>
        <w:t>20</w:t>
      </w:r>
      <w:r w:rsidR="007E7F4A">
        <w:rPr>
          <w:rFonts w:eastAsia="Times New Roman"/>
          <w:sz w:val="24"/>
          <w:szCs w:val="24"/>
        </w:rPr>
        <w:t>2</w:t>
      </w:r>
      <w:r w:rsidR="003D75BE">
        <w:rPr>
          <w:rFonts w:eastAsia="Times New Roman"/>
          <w:sz w:val="24"/>
          <w:szCs w:val="24"/>
        </w:rPr>
        <w:t>1</w:t>
      </w:r>
    </w:p>
    <w:p w:rsidR="000C6267" w:rsidRDefault="00E10945">
      <w:pPr>
        <w:spacing w:line="259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37248" behindDoc="1" locked="0" layoutInCell="0" allowOverlap="1">
            <wp:simplePos x="0" y="0"/>
            <wp:positionH relativeFrom="column">
              <wp:posOffset>-9525</wp:posOffset>
            </wp:positionH>
            <wp:positionV relativeFrom="paragraph">
              <wp:posOffset>18415</wp:posOffset>
            </wp:positionV>
            <wp:extent cx="6519545" cy="6350"/>
            <wp:effectExtent l="0" t="0" r="0" b="0"/>
            <wp:wrapNone/>
            <wp:docPr id="27" name="Picture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54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b) </w:t>
      </w:r>
      <w:r>
        <w:rPr>
          <w:rFonts w:eastAsia="Times New Roman"/>
          <w:b/>
          <w:bCs/>
          <w:sz w:val="24"/>
          <w:szCs w:val="24"/>
        </w:rPr>
        <w:t>spôsob a výška poistenia</w:t>
      </w:r>
      <w:r>
        <w:rPr>
          <w:rFonts w:eastAsia="Times New Roman"/>
          <w:sz w:val="24"/>
          <w:szCs w:val="24"/>
        </w:rPr>
        <w:t xml:space="preserve"> dlhodobého nehmotného majetku a dlhodobého hmotného majetku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420"/>
        <w:gridCol w:w="5680"/>
      </w:tblGrid>
      <w:tr w:rsidR="000C6267">
        <w:trPr>
          <w:trHeight w:val="229"/>
        </w:trPr>
        <w:tc>
          <w:tcPr>
            <w:tcW w:w="44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ind w:left="15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Spôsob poistenia</w:t>
            </w:r>
          </w:p>
        </w:tc>
        <w:tc>
          <w:tcPr>
            <w:tcW w:w="56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Výška poistenia</w:t>
            </w:r>
          </w:p>
        </w:tc>
      </w:tr>
      <w:tr w:rsidR="000C6267">
        <w:trPr>
          <w:trHeight w:val="218"/>
        </w:trPr>
        <w:tc>
          <w:tcPr>
            <w:tcW w:w="44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DHM –vnútorne zariadenie</w:t>
            </w:r>
          </w:p>
        </w:tc>
        <w:tc>
          <w:tcPr>
            <w:tcW w:w="56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spacing w:line="218" w:lineRule="exact"/>
              <w:ind w:right="2480"/>
              <w:jc w:val="right"/>
              <w:rPr>
                <w:sz w:val="20"/>
                <w:szCs w:val="20"/>
              </w:rPr>
            </w:pPr>
          </w:p>
        </w:tc>
      </w:tr>
      <w:tr w:rsidR="000C6267">
        <w:trPr>
          <w:trHeight w:val="224"/>
        </w:trPr>
        <w:tc>
          <w:tcPr>
            <w:tcW w:w="44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6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44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6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44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6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44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6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78" w:lineRule="exact"/>
        <w:rPr>
          <w:sz w:val="20"/>
          <w:szCs w:val="20"/>
        </w:rPr>
      </w:pPr>
    </w:p>
    <w:p w:rsidR="000C6267" w:rsidRDefault="00E10945">
      <w:pPr>
        <w:numPr>
          <w:ilvl w:val="0"/>
          <w:numId w:val="5"/>
        </w:numPr>
        <w:tabs>
          <w:tab w:val="left" w:pos="300"/>
        </w:tabs>
        <w:spacing w:line="234" w:lineRule="auto"/>
        <w:ind w:left="300" w:hanging="287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 xml:space="preserve">zriadenie záložného práva </w:t>
      </w:r>
      <w:r>
        <w:rPr>
          <w:rFonts w:eastAsia="Times New Roman"/>
          <w:sz w:val="24"/>
          <w:szCs w:val="24"/>
        </w:rPr>
        <w:t>na dlhodobý nehmotný majetok a dlhodobý hmotný majetok alebo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obmedzenie práva nakladať s dlhodobým majetkom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0C6267">
      <w:pPr>
        <w:spacing w:line="293" w:lineRule="exact"/>
        <w:rPr>
          <w:sz w:val="20"/>
          <w:szCs w:val="20"/>
        </w:rPr>
      </w:pPr>
    </w:p>
    <w:p w:rsidR="000C6267" w:rsidRDefault="00E10945">
      <w:pPr>
        <w:spacing w:line="234" w:lineRule="auto"/>
        <w:ind w:left="300" w:hanging="283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d) </w:t>
      </w:r>
      <w:r>
        <w:rPr>
          <w:rFonts w:eastAsia="Times New Roman"/>
          <w:b/>
          <w:bCs/>
          <w:sz w:val="24"/>
          <w:szCs w:val="24"/>
        </w:rPr>
        <w:t>opis a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b/>
          <w:bCs/>
          <w:sz w:val="24"/>
          <w:szCs w:val="24"/>
        </w:rPr>
        <w:t>hodnota dlhodobého majetku vo vlastníctve účtovnej jednotky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b/>
          <w:bCs/>
          <w:sz w:val="24"/>
          <w:szCs w:val="24"/>
        </w:rPr>
        <w:t>alebo v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b/>
          <w:bCs/>
          <w:sz w:val="24"/>
          <w:szCs w:val="24"/>
        </w:rPr>
        <w:t>správe účtovnej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b/>
          <w:bCs/>
          <w:sz w:val="24"/>
          <w:szCs w:val="24"/>
        </w:rPr>
        <w:t>jednotky</w:t>
      </w:r>
    </w:p>
    <w:p w:rsidR="000C6267" w:rsidRDefault="00AD58EF">
      <w:pPr>
        <w:spacing w:line="2" w:lineRule="exact"/>
        <w:rPr>
          <w:sz w:val="20"/>
          <w:szCs w:val="20"/>
        </w:rPr>
      </w:pPr>
      <w:r>
        <w:rPr>
          <w:sz w:val="20"/>
          <w:szCs w:val="20"/>
        </w:rPr>
        <w:pict>
          <v:rect id="Shape 28" o:spid="_x0000_s1053" style="position:absolute;margin-left:510.6pt;margin-top:.05pt;width:.95pt;height:1pt;z-index:-251628032;visibility:visible;mso-wrap-distance-left:0;mso-wrap-distance-right:0" o:allowincell="f" fillcolor="black" stroked="f"/>
        </w:pic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3060"/>
        <w:gridCol w:w="2180"/>
        <w:gridCol w:w="5000"/>
      </w:tblGrid>
      <w:tr w:rsidR="000C6267">
        <w:trPr>
          <w:trHeight w:val="226"/>
        </w:trPr>
        <w:tc>
          <w:tcPr>
            <w:tcW w:w="3060" w:type="dxa"/>
            <w:tcBorders>
              <w:top w:val="single" w:sz="8" w:space="0" w:color="auto"/>
              <w:lef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5" w:lineRule="exact"/>
              <w:ind w:left="22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Majetok,</w:t>
            </w:r>
          </w:p>
        </w:tc>
        <w:tc>
          <w:tcPr>
            <w:tcW w:w="218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00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5" w:lineRule="exact"/>
              <w:ind w:left="22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Suma</w:t>
            </w:r>
          </w:p>
        </w:tc>
      </w:tr>
      <w:tr w:rsidR="000C6267">
        <w:trPr>
          <w:trHeight w:val="228"/>
        </w:trPr>
        <w:tc>
          <w:tcPr>
            <w:tcW w:w="5240" w:type="dxa"/>
            <w:gridSpan w:val="2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ind w:left="6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 xml:space="preserve">ku ktorému </w:t>
            </w:r>
            <w:r>
              <w:rPr>
                <w:rFonts w:eastAsia="Times New Roman"/>
                <w:b/>
                <w:bCs/>
                <w:sz w:val="20"/>
                <w:szCs w:val="20"/>
              </w:rPr>
              <w:t>má</w:t>
            </w:r>
            <w:r>
              <w:rPr>
                <w:rFonts w:eastAsia="Times New Roman"/>
                <w:sz w:val="20"/>
                <w:szCs w:val="20"/>
              </w:rPr>
              <w:t xml:space="preserve"> účtovná jednotka vlastnícke právo</w:t>
            </w: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8"/>
        </w:trPr>
        <w:tc>
          <w:tcPr>
            <w:tcW w:w="306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Pozemky</w:t>
            </w:r>
          </w:p>
        </w:tc>
        <w:tc>
          <w:tcPr>
            <w:tcW w:w="2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93A6B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8"/>
                <w:sz w:val="20"/>
                <w:szCs w:val="20"/>
              </w:rPr>
              <w:t xml:space="preserve">  </w:t>
            </w:r>
            <w:r w:rsidR="00E10945">
              <w:rPr>
                <w:rFonts w:eastAsia="Times New Roman"/>
                <w:w w:val="98"/>
                <w:sz w:val="20"/>
                <w:szCs w:val="20"/>
              </w:rPr>
              <w:t>20</w:t>
            </w:r>
            <w:r w:rsidR="00733BA0">
              <w:rPr>
                <w:rFonts w:eastAsia="Times New Roman"/>
                <w:w w:val="98"/>
                <w:sz w:val="20"/>
                <w:szCs w:val="20"/>
              </w:rPr>
              <w:t>6,83</w:t>
            </w:r>
          </w:p>
        </w:tc>
      </w:tr>
      <w:tr w:rsidR="000C6267">
        <w:trPr>
          <w:trHeight w:val="220"/>
        </w:trPr>
        <w:tc>
          <w:tcPr>
            <w:tcW w:w="306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Budovy</w:t>
            </w:r>
          </w:p>
        </w:tc>
        <w:tc>
          <w:tcPr>
            <w:tcW w:w="2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93A6B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 xml:space="preserve">  5181,51</w:t>
            </w:r>
          </w:p>
        </w:tc>
      </w:tr>
      <w:tr w:rsidR="000C6267">
        <w:trPr>
          <w:trHeight w:val="220"/>
        </w:trPr>
        <w:tc>
          <w:tcPr>
            <w:tcW w:w="306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Stroje, prístroje, zariadenia, inventár</w:t>
            </w:r>
          </w:p>
        </w:tc>
        <w:tc>
          <w:tcPr>
            <w:tcW w:w="2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93A6B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 xml:space="preserve"> </w:t>
            </w:r>
            <w:r w:rsidR="003D75BE">
              <w:rPr>
                <w:rFonts w:eastAsia="Times New Roman"/>
                <w:w w:val="99"/>
                <w:sz w:val="20"/>
                <w:szCs w:val="20"/>
              </w:rPr>
              <w:t>113634,08</w:t>
            </w:r>
          </w:p>
        </w:tc>
      </w:tr>
      <w:tr w:rsidR="000C6267">
        <w:trPr>
          <w:trHeight w:val="220"/>
        </w:trPr>
        <w:tc>
          <w:tcPr>
            <w:tcW w:w="306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93A6B">
            <w:pPr>
              <w:spacing w:line="218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Stavby</w:t>
            </w:r>
          </w:p>
        </w:tc>
        <w:tc>
          <w:tcPr>
            <w:tcW w:w="2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93A6B">
            <w:pPr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 xml:space="preserve">                                               2060,40</w:t>
            </w:r>
          </w:p>
        </w:tc>
      </w:tr>
      <w:tr w:rsidR="000C6267">
        <w:trPr>
          <w:trHeight w:val="224"/>
        </w:trPr>
        <w:tc>
          <w:tcPr>
            <w:tcW w:w="306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06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6"/>
        </w:trPr>
        <w:tc>
          <w:tcPr>
            <w:tcW w:w="306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Majetok v správe účtovnej jednotky</w:t>
            </w:r>
          </w:p>
        </w:tc>
        <w:tc>
          <w:tcPr>
            <w:tcW w:w="2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/RO,PO/</w:t>
            </w: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24"/>
        </w:trPr>
        <w:tc>
          <w:tcPr>
            <w:tcW w:w="306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06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6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e) </w:t>
      </w:r>
      <w:r>
        <w:rPr>
          <w:rFonts w:eastAsia="Times New Roman"/>
          <w:b/>
          <w:bCs/>
          <w:sz w:val="24"/>
          <w:szCs w:val="24"/>
        </w:rPr>
        <w:t>opis a hodnota majetku</w:t>
      </w:r>
      <w:r>
        <w:rPr>
          <w:rFonts w:eastAsia="Times New Roman"/>
          <w:sz w:val="24"/>
          <w:szCs w:val="24"/>
        </w:rPr>
        <w:t xml:space="preserve">, ku ktorému účtovná jednotka </w:t>
      </w:r>
      <w:r>
        <w:rPr>
          <w:rFonts w:eastAsia="Times New Roman"/>
          <w:b/>
          <w:bCs/>
          <w:sz w:val="24"/>
          <w:szCs w:val="24"/>
        </w:rPr>
        <w:t>nemá vlastnícke právo</w:t>
      </w:r>
    </w:p>
    <w:p w:rsidR="000C6267" w:rsidRDefault="00E10945">
      <w:pPr>
        <w:spacing w:line="2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38272" behindDoc="1" locked="0" layoutInCell="0" allowOverlap="1">
            <wp:simplePos x="0" y="0"/>
            <wp:positionH relativeFrom="column">
              <wp:posOffset>5080</wp:posOffset>
            </wp:positionH>
            <wp:positionV relativeFrom="paragraph">
              <wp:posOffset>6350</wp:posOffset>
            </wp:positionV>
            <wp:extent cx="6489065" cy="906780"/>
            <wp:effectExtent l="0" t="0" r="0" b="0"/>
            <wp:wrapNone/>
            <wp:docPr id="29" name="Picture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9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89065" cy="9067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tbl>
      <w:tblPr>
        <w:tblW w:w="0" w:type="auto"/>
        <w:tblInd w:w="120" w:type="dxa"/>
        <w:tblLayout w:type="fixed"/>
        <w:tblCellMar>
          <w:left w:w="0" w:type="dxa"/>
          <w:right w:w="0" w:type="dxa"/>
        </w:tblCellMar>
        <w:tblLook w:val="04A0"/>
      </w:tblPr>
      <w:tblGrid>
        <w:gridCol w:w="5000"/>
        <w:gridCol w:w="120"/>
        <w:gridCol w:w="4980"/>
      </w:tblGrid>
      <w:tr w:rsidR="000C6267">
        <w:trPr>
          <w:trHeight w:val="230"/>
        </w:trPr>
        <w:tc>
          <w:tcPr>
            <w:tcW w:w="5000" w:type="dxa"/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21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Majetok,</w:t>
            </w:r>
          </w:p>
        </w:tc>
        <w:tc>
          <w:tcPr>
            <w:tcW w:w="1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980" w:type="dxa"/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22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Suma</w:t>
            </w:r>
          </w:p>
        </w:tc>
      </w:tr>
    </w:tbl>
    <w:p w:rsidR="000C6267" w:rsidRDefault="00E10945">
      <w:pPr>
        <w:spacing w:line="231" w:lineRule="auto"/>
        <w:ind w:left="520"/>
        <w:rPr>
          <w:sz w:val="20"/>
          <w:szCs w:val="20"/>
        </w:rPr>
      </w:pPr>
      <w:r>
        <w:rPr>
          <w:rFonts w:eastAsia="Times New Roman"/>
          <w:sz w:val="20"/>
          <w:szCs w:val="20"/>
        </w:rPr>
        <w:t xml:space="preserve">ku ktorému </w:t>
      </w:r>
      <w:r>
        <w:rPr>
          <w:rFonts w:eastAsia="Times New Roman"/>
          <w:b/>
          <w:bCs/>
          <w:sz w:val="20"/>
          <w:szCs w:val="20"/>
        </w:rPr>
        <w:t>nemá</w:t>
      </w:r>
      <w:r>
        <w:rPr>
          <w:rFonts w:eastAsia="Times New Roman"/>
          <w:sz w:val="20"/>
          <w:szCs w:val="20"/>
        </w:rPr>
        <w:t xml:space="preserve"> účtovná jednotka vlastnícke právo</w:t>
      </w:r>
    </w:p>
    <w:p w:rsidR="000C6267" w:rsidRDefault="000C6267">
      <w:pPr>
        <w:spacing w:line="11" w:lineRule="exact"/>
        <w:rPr>
          <w:sz w:val="20"/>
          <w:szCs w:val="20"/>
        </w:rPr>
      </w:pPr>
    </w:p>
    <w:p w:rsidR="000C6267" w:rsidRDefault="00E10945">
      <w:pPr>
        <w:spacing w:line="239" w:lineRule="auto"/>
        <w:ind w:left="120"/>
        <w:rPr>
          <w:sz w:val="20"/>
          <w:szCs w:val="20"/>
        </w:rPr>
      </w:pPr>
      <w:r>
        <w:rPr>
          <w:rFonts w:eastAsia="Times New Roman"/>
          <w:sz w:val="20"/>
          <w:szCs w:val="20"/>
        </w:rPr>
        <w:t>Majetok, ktorý využíva účtovná jednotka na základe zmluvy</w:t>
      </w:r>
    </w:p>
    <w:p w:rsidR="000C6267" w:rsidRDefault="00E10945">
      <w:pPr>
        <w:numPr>
          <w:ilvl w:val="1"/>
          <w:numId w:val="6"/>
        </w:numPr>
        <w:tabs>
          <w:tab w:val="left" w:pos="320"/>
        </w:tabs>
        <w:spacing w:line="239" w:lineRule="auto"/>
        <w:ind w:left="320" w:hanging="148"/>
        <w:jc w:val="both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výpožičke</w:t>
      </w:r>
    </w:p>
    <w:p w:rsidR="000C6267" w:rsidRDefault="000C6267">
      <w:pPr>
        <w:spacing w:line="200" w:lineRule="exact"/>
        <w:rPr>
          <w:rFonts w:eastAsia="Times New Roman"/>
          <w:sz w:val="20"/>
          <w:szCs w:val="20"/>
        </w:rPr>
      </w:pPr>
    </w:p>
    <w:p w:rsidR="000C6267" w:rsidRDefault="000C6267">
      <w:pPr>
        <w:spacing w:line="200" w:lineRule="exact"/>
        <w:rPr>
          <w:rFonts w:eastAsia="Times New Roman"/>
          <w:sz w:val="20"/>
          <w:szCs w:val="20"/>
        </w:rPr>
      </w:pPr>
    </w:p>
    <w:p w:rsidR="000C6267" w:rsidRDefault="000C6267">
      <w:pPr>
        <w:spacing w:line="376" w:lineRule="exact"/>
        <w:rPr>
          <w:rFonts w:eastAsia="Times New Roman"/>
          <w:sz w:val="20"/>
          <w:szCs w:val="20"/>
        </w:rPr>
      </w:pPr>
    </w:p>
    <w:p w:rsidR="000C6267" w:rsidRDefault="00E10945">
      <w:pPr>
        <w:numPr>
          <w:ilvl w:val="0"/>
          <w:numId w:val="7"/>
        </w:numPr>
        <w:tabs>
          <w:tab w:val="left" w:pos="300"/>
        </w:tabs>
        <w:spacing w:line="234" w:lineRule="auto"/>
        <w:ind w:left="300" w:hanging="287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opis dôvodov </w:t>
      </w:r>
      <w:r>
        <w:rPr>
          <w:rFonts w:eastAsia="Times New Roman"/>
          <w:b/>
          <w:bCs/>
          <w:sz w:val="24"/>
          <w:szCs w:val="24"/>
        </w:rPr>
        <w:t>zvýšenia, zníženia a zrušenia opravných položiek</w:t>
      </w:r>
      <w:r>
        <w:rPr>
          <w:rFonts w:eastAsia="Times New Roman"/>
          <w:sz w:val="24"/>
          <w:szCs w:val="24"/>
        </w:rPr>
        <w:t xml:space="preserve"> k dlhodobému nehmotnému majetku a dlhodobému hmotnému majetku.</w:t>
      </w:r>
    </w:p>
    <w:p w:rsidR="000C6267" w:rsidRDefault="000C6267">
      <w:pPr>
        <w:spacing w:line="268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3220"/>
        <w:gridCol w:w="2080"/>
        <w:gridCol w:w="4940"/>
      </w:tblGrid>
      <w:tr w:rsidR="000C6267">
        <w:trPr>
          <w:trHeight w:val="239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11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Druh DM</w:t>
            </w:r>
          </w:p>
        </w:tc>
        <w:tc>
          <w:tcPr>
            <w:tcW w:w="20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6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Suma OP</w:t>
            </w:r>
          </w:p>
        </w:tc>
        <w:tc>
          <w:tcPr>
            <w:tcW w:w="49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7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Dôvod zvýšenie, zníženia a zrušenia OP</w:t>
            </w:r>
          </w:p>
        </w:tc>
      </w:tr>
      <w:tr w:rsidR="000C6267">
        <w:trPr>
          <w:trHeight w:val="221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2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71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2. Dlhodobý finančný majetok</w:t>
      </w:r>
    </w:p>
    <w:p w:rsidR="000C6267" w:rsidRDefault="00E10945">
      <w:pPr>
        <w:spacing w:line="235" w:lineRule="auto"/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a) </w:t>
      </w:r>
      <w:r>
        <w:rPr>
          <w:rFonts w:eastAsia="Times New Roman"/>
          <w:b/>
          <w:bCs/>
          <w:sz w:val="24"/>
          <w:szCs w:val="24"/>
        </w:rPr>
        <w:t>prehľad o pohybe dlhodobého finančného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b/>
          <w:bCs/>
          <w:sz w:val="24"/>
          <w:szCs w:val="24"/>
        </w:rPr>
        <w:t>majetku</w:t>
      </w:r>
      <w:r>
        <w:rPr>
          <w:rFonts w:eastAsia="Times New Roman"/>
          <w:sz w:val="24"/>
          <w:szCs w:val="24"/>
        </w:rPr>
        <w:t xml:space="preserve"> - tabuľka č.1</w:t>
      </w:r>
    </w:p>
    <w:p w:rsidR="000C6267" w:rsidRDefault="00E10945">
      <w:pPr>
        <w:spacing w:line="238" w:lineRule="auto"/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Textová časť k tabuľke č.1 .............................................................................................................................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0C6267">
      <w:pPr>
        <w:spacing w:line="27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b) opis dôvodov </w:t>
      </w:r>
      <w:r>
        <w:rPr>
          <w:rFonts w:eastAsia="Times New Roman"/>
          <w:b/>
          <w:bCs/>
          <w:sz w:val="24"/>
          <w:szCs w:val="24"/>
        </w:rPr>
        <w:t>zvýšenia, zníženia a zrušenia</w:t>
      </w:r>
      <w:r>
        <w:rPr>
          <w:rFonts w:eastAsia="Times New Roman"/>
          <w:sz w:val="24"/>
          <w:szCs w:val="24"/>
        </w:rPr>
        <w:t xml:space="preserve"> opravných položiek k dlhodobému finančnému  majetku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3220"/>
        <w:gridCol w:w="2080"/>
        <w:gridCol w:w="4940"/>
      </w:tblGrid>
      <w:tr w:rsidR="000C6267">
        <w:trPr>
          <w:trHeight w:val="230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11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Druh DFM</w:t>
            </w:r>
          </w:p>
        </w:tc>
        <w:tc>
          <w:tcPr>
            <w:tcW w:w="20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6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Suma OP</w:t>
            </w:r>
          </w:p>
        </w:tc>
        <w:tc>
          <w:tcPr>
            <w:tcW w:w="49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7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Dôvod zvýšenie, zníženia a zrušenia OP</w:t>
            </w:r>
          </w:p>
        </w:tc>
      </w:tr>
      <w:tr w:rsidR="000C6267">
        <w:trPr>
          <w:trHeight w:val="220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2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AD58EF">
      <w:pPr>
        <w:rPr>
          <w:sz w:val="20"/>
          <w:szCs w:val="20"/>
        </w:rPr>
        <w:sectPr w:rsidR="000C6267">
          <w:pgSz w:w="11900" w:h="16838"/>
          <w:pgMar w:top="698" w:right="560" w:bottom="361" w:left="1120" w:header="0" w:footer="0" w:gutter="0"/>
          <w:cols w:space="708" w:equalWidth="0">
            <w:col w:w="10220"/>
          </w:cols>
        </w:sectPr>
      </w:pPr>
      <w:r>
        <w:rPr>
          <w:sz w:val="20"/>
          <w:szCs w:val="20"/>
        </w:rPr>
        <w:pict>
          <v:rect id="Shape 30" o:spid="_x0000_s1055" style="position:absolute;margin-left:510.6pt;margin-top:-.7pt;width:.95pt;height:.95pt;z-index:-251627008;visibility:visible;mso-wrap-distance-left:0;mso-wrap-distance-right:0;mso-position-horizontal-relative:text;mso-position-vertical-relative:text" o:allowincell="f" fillcolor="black" stroked="f"/>
        </w:pict>
      </w:r>
    </w:p>
    <w:p w:rsidR="000C6267" w:rsidRDefault="000C6267">
      <w:pPr>
        <w:spacing w:line="400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0"/>
          <w:szCs w:val="20"/>
        </w:rPr>
        <w:t>5</w:t>
      </w:r>
    </w:p>
    <w:p w:rsidR="000C6267" w:rsidRDefault="000C6267">
      <w:pPr>
        <w:sectPr w:rsidR="000C6267">
          <w:type w:val="continuous"/>
          <w:pgSz w:w="11900" w:h="16838"/>
          <w:pgMar w:top="698" w:right="580" w:bottom="361" w:left="11220" w:header="0" w:footer="0" w:gutter="0"/>
          <w:cols w:space="708" w:equalWidth="0">
            <w:col w:w="100"/>
          </w:cols>
        </w:sectPr>
      </w:pPr>
    </w:p>
    <w:p w:rsidR="000C6267" w:rsidRDefault="00E10945">
      <w:pPr>
        <w:ind w:left="3160"/>
        <w:rPr>
          <w:sz w:val="20"/>
          <w:szCs w:val="20"/>
        </w:rPr>
      </w:pPr>
      <w:bookmarkStart w:id="5" w:name="page6"/>
      <w:bookmarkEnd w:id="5"/>
      <w:r>
        <w:rPr>
          <w:rFonts w:eastAsia="Times New Roman"/>
          <w:i/>
          <w:iCs/>
          <w:sz w:val="24"/>
          <w:szCs w:val="24"/>
        </w:rPr>
        <w:lastRenderedPageBreak/>
        <w:t>Materská škola Kysucký Lieskovec č. 309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148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Poznámky individuálnej účtovnej závierky zostavenej k 31. decembru </w:t>
      </w:r>
      <w:r w:rsidR="00F12E13">
        <w:rPr>
          <w:rFonts w:eastAsia="Times New Roman"/>
          <w:sz w:val="24"/>
          <w:szCs w:val="24"/>
        </w:rPr>
        <w:t>2</w:t>
      </w:r>
      <w:r w:rsidR="00733BA0">
        <w:rPr>
          <w:rFonts w:eastAsia="Times New Roman"/>
          <w:sz w:val="24"/>
          <w:szCs w:val="24"/>
        </w:rPr>
        <w:t>0</w:t>
      </w:r>
      <w:r w:rsidR="007E7F4A">
        <w:rPr>
          <w:rFonts w:eastAsia="Times New Roman"/>
          <w:sz w:val="24"/>
          <w:szCs w:val="24"/>
        </w:rPr>
        <w:t>2</w:t>
      </w:r>
      <w:r w:rsidR="00E93A6B">
        <w:rPr>
          <w:rFonts w:eastAsia="Times New Roman"/>
          <w:sz w:val="24"/>
          <w:szCs w:val="24"/>
        </w:rPr>
        <w:t>1</w:t>
      </w:r>
    </w:p>
    <w:p w:rsidR="000C6267" w:rsidRDefault="00E10945">
      <w:pPr>
        <w:spacing w:line="264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39296" behindDoc="1" locked="0" layoutInCell="0" allowOverlap="1">
            <wp:simplePos x="0" y="0"/>
            <wp:positionH relativeFrom="column">
              <wp:posOffset>-9525</wp:posOffset>
            </wp:positionH>
            <wp:positionV relativeFrom="paragraph">
              <wp:posOffset>18415</wp:posOffset>
            </wp:positionV>
            <wp:extent cx="6519545" cy="6350"/>
            <wp:effectExtent l="0" t="0" r="0" b="0"/>
            <wp:wrapNone/>
            <wp:docPr id="31" name="Picture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54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3. Majetkové podiely účtovnej jednotky v iných spoločnostiach</w:t>
      </w:r>
    </w:p>
    <w:p w:rsidR="000C6267" w:rsidRDefault="000C6267">
      <w:pPr>
        <w:spacing w:line="8" w:lineRule="exact"/>
        <w:rPr>
          <w:sz w:val="20"/>
          <w:szCs w:val="20"/>
        </w:rPr>
      </w:pPr>
    </w:p>
    <w:p w:rsidR="000C6267" w:rsidRDefault="00E10945">
      <w:pPr>
        <w:spacing w:line="234" w:lineRule="auto"/>
        <w:ind w:left="20" w:right="6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Informácia o spoločnostiach, v ktorých má účtovná jednotka majetkový podiel (riadky 025 až 026 súvahy):</w:t>
      </w:r>
    </w:p>
    <w:p w:rsidR="000C6267" w:rsidRDefault="00E10945">
      <w:pPr>
        <w:spacing w:line="15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40320" behindDoc="1" locked="0" layoutInCell="0" allowOverlap="1">
            <wp:simplePos x="0" y="0"/>
            <wp:positionH relativeFrom="column">
              <wp:posOffset>5080</wp:posOffset>
            </wp:positionH>
            <wp:positionV relativeFrom="paragraph">
              <wp:posOffset>7620</wp:posOffset>
            </wp:positionV>
            <wp:extent cx="6489065" cy="1847215"/>
            <wp:effectExtent l="0" t="0" r="0" b="0"/>
            <wp:wrapNone/>
            <wp:docPr id="32" name="Picture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89065" cy="18472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tbl>
      <w:tblPr>
        <w:tblW w:w="0" w:type="auto"/>
        <w:tblInd w:w="300" w:type="dxa"/>
        <w:tblLayout w:type="fixed"/>
        <w:tblCellMar>
          <w:left w:w="0" w:type="dxa"/>
          <w:right w:w="0" w:type="dxa"/>
        </w:tblCellMar>
        <w:tblLook w:val="04A0"/>
      </w:tblPr>
      <w:tblGrid>
        <w:gridCol w:w="1500"/>
        <w:gridCol w:w="780"/>
        <w:gridCol w:w="1100"/>
        <w:gridCol w:w="1000"/>
        <w:gridCol w:w="1040"/>
        <w:gridCol w:w="1100"/>
        <w:gridCol w:w="1120"/>
        <w:gridCol w:w="1140"/>
        <w:gridCol w:w="1020"/>
      </w:tblGrid>
      <w:tr w:rsidR="000C6267">
        <w:trPr>
          <w:trHeight w:val="207"/>
        </w:trPr>
        <w:tc>
          <w:tcPr>
            <w:tcW w:w="1500" w:type="dxa"/>
            <w:vAlign w:val="bottom"/>
          </w:tcPr>
          <w:p w:rsidR="000C6267" w:rsidRDefault="00E10945">
            <w:pPr>
              <w:spacing w:line="206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Názov spoločnosti</w:t>
            </w:r>
          </w:p>
        </w:tc>
        <w:tc>
          <w:tcPr>
            <w:tcW w:w="78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  <w:shd w:val="clear" w:color="auto" w:fill="F2F2F2"/>
              </w:rPr>
              <w:t>Právna</w:t>
            </w:r>
          </w:p>
        </w:tc>
        <w:tc>
          <w:tcPr>
            <w:tcW w:w="11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8"/>
                <w:sz w:val="18"/>
                <w:szCs w:val="18"/>
              </w:rPr>
              <w:t>Základné</w:t>
            </w:r>
          </w:p>
        </w:tc>
        <w:tc>
          <w:tcPr>
            <w:tcW w:w="10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Podiel ÚJ</w:t>
            </w:r>
          </w:p>
        </w:tc>
        <w:tc>
          <w:tcPr>
            <w:tcW w:w="104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Podiel</w:t>
            </w:r>
          </w:p>
        </w:tc>
        <w:tc>
          <w:tcPr>
            <w:tcW w:w="11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Hodnota</w:t>
            </w:r>
          </w:p>
        </w:tc>
        <w:tc>
          <w:tcPr>
            <w:tcW w:w="112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Hodnota</w:t>
            </w:r>
          </w:p>
        </w:tc>
        <w:tc>
          <w:tcPr>
            <w:tcW w:w="114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8"/>
                <w:sz w:val="18"/>
                <w:szCs w:val="18"/>
              </w:rPr>
              <w:t>Účtovná</w:t>
            </w:r>
          </w:p>
        </w:tc>
        <w:tc>
          <w:tcPr>
            <w:tcW w:w="1020" w:type="dxa"/>
            <w:vAlign w:val="bottom"/>
          </w:tcPr>
          <w:p w:rsidR="000C6267" w:rsidRDefault="00E10945">
            <w:pPr>
              <w:spacing w:line="206" w:lineRule="exact"/>
              <w:ind w:left="5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8"/>
                <w:sz w:val="18"/>
                <w:szCs w:val="18"/>
              </w:rPr>
              <w:t>Účtovná</w:t>
            </w:r>
          </w:p>
        </w:tc>
      </w:tr>
      <w:tr w:rsidR="000C6267">
        <w:trPr>
          <w:trHeight w:val="206"/>
        </w:trPr>
        <w:tc>
          <w:tcPr>
            <w:tcW w:w="1500" w:type="dxa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78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7"/>
                <w:sz w:val="18"/>
                <w:szCs w:val="18"/>
              </w:rPr>
              <w:t>forma</w:t>
            </w:r>
          </w:p>
        </w:tc>
        <w:tc>
          <w:tcPr>
            <w:tcW w:w="11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imanie (ZI)</w:t>
            </w:r>
          </w:p>
        </w:tc>
        <w:tc>
          <w:tcPr>
            <w:tcW w:w="10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3"/>
                <w:sz w:val="18"/>
                <w:szCs w:val="18"/>
              </w:rPr>
              <w:t>na</w:t>
            </w:r>
          </w:p>
        </w:tc>
        <w:tc>
          <w:tcPr>
            <w:tcW w:w="104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ÚJ na</w:t>
            </w:r>
          </w:p>
        </w:tc>
        <w:tc>
          <w:tcPr>
            <w:tcW w:w="11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vlastného</w:t>
            </w:r>
          </w:p>
        </w:tc>
        <w:tc>
          <w:tcPr>
            <w:tcW w:w="112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vlastného</w:t>
            </w:r>
          </w:p>
        </w:tc>
        <w:tc>
          <w:tcPr>
            <w:tcW w:w="114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hodnota</w:t>
            </w:r>
          </w:p>
        </w:tc>
        <w:tc>
          <w:tcPr>
            <w:tcW w:w="1020" w:type="dxa"/>
            <w:vAlign w:val="bottom"/>
          </w:tcPr>
          <w:p w:rsidR="000C6267" w:rsidRDefault="00E10945">
            <w:pPr>
              <w:spacing w:line="206" w:lineRule="exact"/>
              <w:ind w:left="3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hodnota</w:t>
            </w:r>
          </w:p>
        </w:tc>
      </w:tr>
      <w:tr w:rsidR="000C6267">
        <w:trPr>
          <w:trHeight w:val="206"/>
        </w:trPr>
        <w:tc>
          <w:tcPr>
            <w:tcW w:w="1500" w:type="dxa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780" w:type="dxa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1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  <w:shd w:val="clear" w:color="auto" w:fill="F2F2F2"/>
              </w:rPr>
              <w:t>spoločnosti</w:t>
            </w:r>
          </w:p>
        </w:tc>
        <w:tc>
          <w:tcPr>
            <w:tcW w:w="10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  <w:shd w:val="clear" w:color="auto" w:fill="F2F2F2"/>
              </w:rPr>
              <w:t>základnom</w:t>
            </w:r>
          </w:p>
        </w:tc>
        <w:tc>
          <w:tcPr>
            <w:tcW w:w="104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  <w:shd w:val="clear" w:color="auto" w:fill="F2F2F2"/>
              </w:rPr>
              <w:t>hlasovacích</w:t>
            </w:r>
          </w:p>
        </w:tc>
        <w:tc>
          <w:tcPr>
            <w:tcW w:w="11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imania</w:t>
            </w:r>
          </w:p>
        </w:tc>
        <w:tc>
          <w:tcPr>
            <w:tcW w:w="112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7"/>
                <w:sz w:val="18"/>
                <w:szCs w:val="18"/>
              </w:rPr>
              <w:t>imania</w:t>
            </w:r>
          </w:p>
        </w:tc>
        <w:tc>
          <w:tcPr>
            <w:tcW w:w="114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vykázaná</w:t>
            </w:r>
          </w:p>
        </w:tc>
        <w:tc>
          <w:tcPr>
            <w:tcW w:w="1020" w:type="dxa"/>
            <w:vAlign w:val="bottom"/>
          </w:tcPr>
          <w:p w:rsidR="000C6267" w:rsidRDefault="00E10945">
            <w:pPr>
              <w:spacing w:line="206" w:lineRule="exact"/>
              <w:ind w:left="5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vykázaná</w:t>
            </w:r>
          </w:p>
        </w:tc>
      </w:tr>
      <w:tr w:rsidR="000C6267">
        <w:trPr>
          <w:trHeight w:val="209"/>
        </w:trPr>
        <w:tc>
          <w:tcPr>
            <w:tcW w:w="150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78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v peňažných</w:t>
            </w:r>
          </w:p>
        </w:tc>
        <w:tc>
          <w:tcPr>
            <w:tcW w:w="10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  <w:shd w:val="clear" w:color="auto" w:fill="F2F2F2"/>
              </w:rPr>
              <w:t>imaní (ZI)</w:t>
            </w:r>
          </w:p>
        </w:tc>
        <w:tc>
          <w:tcPr>
            <w:tcW w:w="104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právach</w:t>
            </w:r>
          </w:p>
        </w:tc>
        <w:tc>
          <w:tcPr>
            <w:tcW w:w="11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  <w:shd w:val="clear" w:color="auto" w:fill="F2F2F2"/>
              </w:rPr>
              <w:t>spoločnosti</w:t>
            </w:r>
          </w:p>
        </w:tc>
        <w:tc>
          <w:tcPr>
            <w:tcW w:w="112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  <w:shd w:val="clear" w:color="auto" w:fill="F2F2F2"/>
              </w:rPr>
              <w:t>spoločnosti</w:t>
            </w:r>
          </w:p>
        </w:tc>
        <w:tc>
          <w:tcPr>
            <w:tcW w:w="114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v súvahe ÚJ</w:t>
            </w:r>
          </w:p>
        </w:tc>
        <w:tc>
          <w:tcPr>
            <w:tcW w:w="1020" w:type="dxa"/>
            <w:vAlign w:val="bottom"/>
          </w:tcPr>
          <w:p w:rsidR="000C6267" w:rsidRDefault="00E10945">
            <w:pPr>
              <w:spacing w:line="206" w:lineRule="exact"/>
              <w:ind w:left="5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v súvahe ÚJ</w:t>
            </w:r>
          </w:p>
        </w:tc>
      </w:tr>
      <w:tr w:rsidR="000C6267">
        <w:trPr>
          <w:trHeight w:val="206"/>
        </w:trPr>
        <w:tc>
          <w:tcPr>
            <w:tcW w:w="1500" w:type="dxa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780" w:type="dxa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1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8"/>
                <w:sz w:val="18"/>
                <w:szCs w:val="18"/>
                <w:shd w:val="clear" w:color="auto" w:fill="F2F2F2"/>
              </w:rPr>
              <w:t>jednotkách</w:t>
            </w:r>
          </w:p>
        </w:tc>
        <w:tc>
          <w:tcPr>
            <w:tcW w:w="10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  <w:shd w:val="clear" w:color="auto" w:fill="F2F2F2"/>
              </w:rPr>
              <w:t>spoločnosti</w:t>
            </w:r>
          </w:p>
        </w:tc>
        <w:tc>
          <w:tcPr>
            <w:tcW w:w="104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v %</w:t>
            </w:r>
          </w:p>
        </w:tc>
        <w:tc>
          <w:tcPr>
            <w:tcW w:w="11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v eurách</w:t>
            </w:r>
          </w:p>
        </w:tc>
        <w:tc>
          <w:tcPr>
            <w:tcW w:w="112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v eurách</w:t>
            </w:r>
          </w:p>
        </w:tc>
        <w:tc>
          <w:tcPr>
            <w:tcW w:w="114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k 31.12.</w:t>
            </w:r>
          </w:p>
        </w:tc>
        <w:tc>
          <w:tcPr>
            <w:tcW w:w="1020" w:type="dxa"/>
            <w:vAlign w:val="bottom"/>
          </w:tcPr>
          <w:p w:rsidR="000C6267" w:rsidRDefault="00E10945">
            <w:pPr>
              <w:spacing w:line="206" w:lineRule="exact"/>
              <w:ind w:left="3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k 31.12.</w:t>
            </w:r>
          </w:p>
        </w:tc>
      </w:tr>
      <w:tr w:rsidR="000C6267">
        <w:trPr>
          <w:trHeight w:val="206"/>
        </w:trPr>
        <w:tc>
          <w:tcPr>
            <w:tcW w:w="1500" w:type="dxa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780" w:type="dxa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100" w:type="dxa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0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8"/>
                <w:sz w:val="18"/>
                <w:szCs w:val="18"/>
              </w:rPr>
              <w:t>v %</w:t>
            </w:r>
          </w:p>
        </w:tc>
        <w:tc>
          <w:tcPr>
            <w:tcW w:w="1040" w:type="dxa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10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k 31.12.</w:t>
            </w:r>
          </w:p>
        </w:tc>
        <w:tc>
          <w:tcPr>
            <w:tcW w:w="1120" w:type="dxa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k 31.12.</w:t>
            </w:r>
          </w:p>
        </w:tc>
        <w:tc>
          <w:tcPr>
            <w:tcW w:w="1140" w:type="dxa"/>
            <w:vAlign w:val="bottom"/>
          </w:tcPr>
          <w:p w:rsidR="000C6267" w:rsidRDefault="00F12E13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20</w:t>
            </w:r>
            <w:r w:rsidR="007E7F4A">
              <w:rPr>
                <w:rFonts w:eastAsia="Times New Roman"/>
                <w:w w:val="99"/>
                <w:sz w:val="18"/>
                <w:szCs w:val="18"/>
              </w:rPr>
              <w:t>2</w:t>
            </w:r>
            <w:r w:rsidR="00E93A6B">
              <w:rPr>
                <w:rFonts w:eastAsia="Times New Roman"/>
                <w:w w:val="99"/>
                <w:sz w:val="18"/>
                <w:szCs w:val="18"/>
              </w:rPr>
              <w:t>1</w:t>
            </w:r>
          </w:p>
        </w:tc>
        <w:tc>
          <w:tcPr>
            <w:tcW w:w="1020" w:type="dxa"/>
            <w:vAlign w:val="bottom"/>
          </w:tcPr>
          <w:p w:rsidR="000C6267" w:rsidRDefault="00F12E13">
            <w:pPr>
              <w:spacing w:line="206" w:lineRule="exact"/>
              <w:ind w:left="5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20</w:t>
            </w:r>
            <w:r w:rsidR="007E7F4A">
              <w:rPr>
                <w:rFonts w:eastAsia="Times New Roman"/>
                <w:w w:val="99"/>
                <w:sz w:val="18"/>
                <w:szCs w:val="18"/>
              </w:rPr>
              <w:t>2</w:t>
            </w:r>
            <w:r w:rsidR="00E93A6B">
              <w:rPr>
                <w:rFonts w:eastAsia="Times New Roman"/>
                <w:w w:val="99"/>
                <w:sz w:val="18"/>
                <w:szCs w:val="18"/>
              </w:rPr>
              <w:t>1</w:t>
            </w:r>
          </w:p>
        </w:tc>
      </w:tr>
      <w:tr w:rsidR="000C6267">
        <w:trPr>
          <w:trHeight w:val="206"/>
        </w:trPr>
        <w:tc>
          <w:tcPr>
            <w:tcW w:w="1500" w:type="dxa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780" w:type="dxa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100" w:type="dxa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000" w:type="dxa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040" w:type="dxa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100" w:type="dxa"/>
            <w:vAlign w:val="bottom"/>
          </w:tcPr>
          <w:p w:rsidR="000C6267" w:rsidRDefault="00F12E13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20</w:t>
            </w:r>
            <w:r w:rsidR="007E7F4A">
              <w:rPr>
                <w:rFonts w:eastAsia="Times New Roman"/>
                <w:w w:val="99"/>
                <w:sz w:val="18"/>
                <w:szCs w:val="18"/>
              </w:rPr>
              <w:t>2</w:t>
            </w:r>
            <w:r w:rsidR="00E93A6B">
              <w:rPr>
                <w:rFonts w:eastAsia="Times New Roman"/>
                <w:w w:val="99"/>
                <w:sz w:val="18"/>
                <w:szCs w:val="18"/>
              </w:rPr>
              <w:t>1</w:t>
            </w:r>
          </w:p>
        </w:tc>
        <w:tc>
          <w:tcPr>
            <w:tcW w:w="1120" w:type="dxa"/>
            <w:vAlign w:val="bottom"/>
          </w:tcPr>
          <w:p w:rsidR="000C6267" w:rsidRDefault="00F12E13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18"/>
                <w:szCs w:val="18"/>
              </w:rPr>
              <w:t>20</w:t>
            </w:r>
            <w:r w:rsidR="007E7F4A">
              <w:rPr>
                <w:rFonts w:eastAsia="Times New Roman"/>
                <w:w w:val="99"/>
                <w:sz w:val="18"/>
                <w:szCs w:val="18"/>
              </w:rPr>
              <w:t>2</w:t>
            </w:r>
            <w:r w:rsidR="00E93A6B">
              <w:rPr>
                <w:rFonts w:eastAsia="Times New Roman"/>
                <w:w w:val="99"/>
                <w:sz w:val="18"/>
                <w:szCs w:val="18"/>
              </w:rPr>
              <w:t>1</w:t>
            </w:r>
          </w:p>
        </w:tc>
        <w:tc>
          <w:tcPr>
            <w:tcW w:w="1140" w:type="dxa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020" w:type="dxa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</w:tr>
    </w:tbl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341" w:lineRule="exact"/>
        <w:rPr>
          <w:sz w:val="20"/>
          <w:szCs w:val="20"/>
        </w:rPr>
      </w:pPr>
    </w:p>
    <w:p w:rsidR="000C6267" w:rsidRDefault="00E10945">
      <w:pPr>
        <w:tabs>
          <w:tab w:val="left" w:pos="280"/>
        </w:tabs>
        <w:spacing w:line="234" w:lineRule="auto"/>
        <w:ind w:left="300" w:right="60" w:hanging="279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4.</w:t>
      </w:r>
      <w:r>
        <w:rPr>
          <w:sz w:val="20"/>
          <w:szCs w:val="20"/>
        </w:rPr>
        <w:tab/>
      </w:r>
      <w:r>
        <w:rPr>
          <w:rFonts w:eastAsia="Times New Roman"/>
          <w:b/>
          <w:bCs/>
          <w:sz w:val="24"/>
          <w:szCs w:val="24"/>
        </w:rPr>
        <w:t>Dlhové cenné papiere a realizovateľné cenné papiere, dlhodobé pôžičky a ostatný dlhodobý finančný majetok</w:t>
      </w:r>
    </w:p>
    <w:p w:rsidR="000C6267" w:rsidRDefault="00E10945">
      <w:pPr>
        <w:spacing w:line="237" w:lineRule="auto"/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a) dlhové cenné papiere držané do splatnosti a realizovateľné cenné papiere (riadky 027 až 028 súvahy):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2360"/>
        <w:gridCol w:w="900"/>
        <w:gridCol w:w="1080"/>
        <w:gridCol w:w="1260"/>
        <w:gridCol w:w="1080"/>
        <w:gridCol w:w="1820"/>
        <w:gridCol w:w="1800"/>
      </w:tblGrid>
      <w:tr w:rsidR="000C6267">
        <w:trPr>
          <w:trHeight w:val="222"/>
        </w:trPr>
        <w:tc>
          <w:tcPr>
            <w:tcW w:w="23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ind w:left="56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Názov emitenta</w:t>
            </w:r>
          </w:p>
        </w:tc>
        <w:tc>
          <w:tcPr>
            <w:tcW w:w="90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7"/>
                <w:sz w:val="20"/>
                <w:szCs w:val="20"/>
              </w:rPr>
              <w:t>Druh</w:t>
            </w:r>
          </w:p>
        </w:tc>
        <w:tc>
          <w:tcPr>
            <w:tcW w:w="108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Mena</w:t>
            </w:r>
          </w:p>
        </w:tc>
        <w:tc>
          <w:tcPr>
            <w:tcW w:w="126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ind w:left="1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Výnos v %</w:t>
            </w:r>
          </w:p>
        </w:tc>
        <w:tc>
          <w:tcPr>
            <w:tcW w:w="108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Dátum</w:t>
            </w:r>
          </w:p>
        </w:tc>
        <w:tc>
          <w:tcPr>
            <w:tcW w:w="182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Účtovná hodnota</w:t>
            </w:r>
          </w:p>
        </w:tc>
        <w:tc>
          <w:tcPr>
            <w:tcW w:w="180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Účtovná hodnota</w:t>
            </w:r>
          </w:p>
        </w:tc>
      </w:tr>
      <w:tr w:rsidR="000C6267">
        <w:trPr>
          <w:trHeight w:val="230"/>
        </w:trPr>
        <w:tc>
          <w:tcPr>
            <w:tcW w:w="236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8"/>
                <w:sz w:val="20"/>
                <w:szCs w:val="20"/>
                <w:shd w:val="clear" w:color="auto" w:fill="F2F2F2"/>
              </w:rPr>
              <w:t>cenného</w:t>
            </w:r>
          </w:p>
        </w:tc>
        <w:tc>
          <w:tcPr>
            <w:tcW w:w="10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8"/>
                <w:sz w:val="20"/>
                <w:szCs w:val="20"/>
              </w:rPr>
              <w:t>cenného</w:t>
            </w:r>
          </w:p>
        </w:tc>
        <w:tc>
          <w:tcPr>
            <w:tcW w:w="12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  <w:shd w:val="clear" w:color="auto" w:fill="F2F2F2"/>
              </w:rPr>
              <w:t>splatnosti</w:t>
            </w:r>
          </w:p>
        </w:tc>
        <w:tc>
          <w:tcPr>
            <w:tcW w:w="182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vykázaná v súvahe</w:t>
            </w:r>
          </w:p>
        </w:tc>
        <w:tc>
          <w:tcPr>
            <w:tcW w:w="18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vykázaná v súvahe</w:t>
            </w:r>
          </w:p>
        </w:tc>
      </w:tr>
      <w:tr w:rsidR="000C6267">
        <w:trPr>
          <w:trHeight w:val="236"/>
        </w:trPr>
        <w:tc>
          <w:tcPr>
            <w:tcW w:w="236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7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8"/>
                <w:sz w:val="20"/>
                <w:szCs w:val="20"/>
                <w:shd w:val="clear" w:color="auto" w:fill="F2F2F2"/>
              </w:rPr>
              <w:t>papiera</w:t>
            </w:r>
          </w:p>
        </w:tc>
        <w:tc>
          <w:tcPr>
            <w:tcW w:w="10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7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papiera</w:t>
            </w:r>
          </w:p>
        </w:tc>
        <w:tc>
          <w:tcPr>
            <w:tcW w:w="12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82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7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účtovnej jednotky</w:t>
            </w:r>
          </w:p>
        </w:tc>
        <w:tc>
          <w:tcPr>
            <w:tcW w:w="18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7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účtovnej jednotky</w:t>
            </w:r>
          </w:p>
        </w:tc>
      </w:tr>
      <w:tr w:rsidR="000C6267">
        <w:trPr>
          <w:trHeight w:val="226"/>
        </w:trPr>
        <w:tc>
          <w:tcPr>
            <w:tcW w:w="23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2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8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k 31.12.</w:t>
            </w:r>
            <w:r w:rsidR="00F12E13">
              <w:rPr>
                <w:rFonts w:eastAsia="Times New Roman"/>
                <w:w w:val="99"/>
                <w:sz w:val="20"/>
                <w:szCs w:val="20"/>
              </w:rPr>
              <w:t>20</w:t>
            </w:r>
            <w:r w:rsidR="007E7F4A">
              <w:rPr>
                <w:rFonts w:eastAsia="Times New Roman"/>
                <w:w w:val="99"/>
                <w:sz w:val="20"/>
                <w:szCs w:val="20"/>
              </w:rPr>
              <w:t>2</w:t>
            </w:r>
            <w:r w:rsidR="00E93A6B">
              <w:rPr>
                <w:rFonts w:eastAsia="Times New Roman"/>
                <w:w w:val="99"/>
                <w:sz w:val="20"/>
                <w:szCs w:val="20"/>
              </w:rPr>
              <w:t>1</w:t>
            </w:r>
          </w:p>
        </w:tc>
        <w:tc>
          <w:tcPr>
            <w:tcW w:w="18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k 31.12.</w:t>
            </w:r>
            <w:r w:rsidR="00F12E13">
              <w:rPr>
                <w:rFonts w:eastAsia="Times New Roman"/>
                <w:w w:val="99"/>
                <w:sz w:val="20"/>
                <w:szCs w:val="20"/>
              </w:rPr>
              <w:t>20</w:t>
            </w:r>
            <w:r w:rsidR="00E93A6B">
              <w:rPr>
                <w:rFonts w:eastAsia="Times New Roman"/>
                <w:w w:val="99"/>
                <w:sz w:val="20"/>
                <w:szCs w:val="20"/>
              </w:rPr>
              <w:t>20</w:t>
            </w:r>
          </w:p>
        </w:tc>
      </w:tr>
      <w:tr w:rsidR="000C6267">
        <w:trPr>
          <w:trHeight w:val="224"/>
        </w:trPr>
        <w:tc>
          <w:tcPr>
            <w:tcW w:w="23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3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3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3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3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8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6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b) dlhodobé pôžičky (riadky 029 až 030 súvahy):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2360"/>
        <w:gridCol w:w="900"/>
        <w:gridCol w:w="1080"/>
        <w:gridCol w:w="1260"/>
        <w:gridCol w:w="1620"/>
        <w:gridCol w:w="1640"/>
        <w:gridCol w:w="1440"/>
      </w:tblGrid>
      <w:tr w:rsidR="000C6267">
        <w:trPr>
          <w:trHeight w:val="222"/>
        </w:trPr>
        <w:tc>
          <w:tcPr>
            <w:tcW w:w="23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ind w:left="60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Názov dlžníka</w:t>
            </w:r>
          </w:p>
        </w:tc>
        <w:tc>
          <w:tcPr>
            <w:tcW w:w="90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Výnos</w:t>
            </w:r>
          </w:p>
        </w:tc>
        <w:tc>
          <w:tcPr>
            <w:tcW w:w="108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ind w:left="30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Mena</w:t>
            </w:r>
          </w:p>
        </w:tc>
        <w:tc>
          <w:tcPr>
            <w:tcW w:w="126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Dátum</w:t>
            </w:r>
          </w:p>
        </w:tc>
        <w:tc>
          <w:tcPr>
            <w:tcW w:w="162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  <w:shd w:val="clear" w:color="auto" w:fill="F2F2F2"/>
              </w:rPr>
              <w:t>Účtovná hodnota</w:t>
            </w:r>
          </w:p>
        </w:tc>
        <w:tc>
          <w:tcPr>
            <w:tcW w:w="164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  <w:shd w:val="clear" w:color="auto" w:fill="F2F2F2"/>
              </w:rPr>
              <w:t>Účtovná hodnota</w:t>
            </w:r>
          </w:p>
        </w:tc>
        <w:tc>
          <w:tcPr>
            <w:tcW w:w="144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8"/>
                <w:sz w:val="20"/>
                <w:szCs w:val="20"/>
              </w:rPr>
              <w:t>Popis</w:t>
            </w:r>
          </w:p>
        </w:tc>
      </w:tr>
      <w:tr w:rsidR="000C6267">
        <w:trPr>
          <w:trHeight w:val="239"/>
        </w:trPr>
        <w:tc>
          <w:tcPr>
            <w:tcW w:w="236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v %</w:t>
            </w:r>
          </w:p>
        </w:tc>
        <w:tc>
          <w:tcPr>
            <w:tcW w:w="10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2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splatnosti</w:t>
            </w:r>
          </w:p>
        </w:tc>
        <w:tc>
          <w:tcPr>
            <w:tcW w:w="162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vykázaná</w:t>
            </w:r>
          </w:p>
        </w:tc>
        <w:tc>
          <w:tcPr>
            <w:tcW w:w="164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vykázaná</w:t>
            </w:r>
          </w:p>
        </w:tc>
        <w:tc>
          <w:tcPr>
            <w:tcW w:w="144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zabezpečenia</w:t>
            </w:r>
          </w:p>
        </w:tc>
      </w:tr>
      <w:tr w:rsidR="000C6267">
        <w:trPr>
          <w:trHeight w:val="222"/>
        </w:trPr>
        <w:tc>
          <w:tcPr>
            <w:tcW w:w="236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2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62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v súvahe účtovnej</w:t>
            </w:r>
          </w:p>
        </w:tc>
        <w:tc>
          <w:tcPr>
            <w:tcW w:w="164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v súvahe účtovnej</w:t>
            </w:r>
          </w:p>
        </w:tc>
        <w:tc>
          <w:tcPr>
            <w:tcW w:w="144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pôžičky</w:t>
            </w:r>
          </w:p>
        </w:tc>
      </w:tr>
      <w:tr w:rsidR="000C6267">
        <w:trPr>
          <w:trHeight w:val="230"/>
        </w:trPr>
        <w:tc>
          <w:tcPr>
            <w:tcW w:w="236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2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62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jednotky</w:t>
            </w:r>
          </w:p>
        </w:tc>
        <w:tc>
          <w:tcPr>
            <w:tcW w:w="164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jednotky</w:t>
            </w:r>
          </w:p>
        </w:tc>
        <w:tc>
          <w:tcPr>
            <w:tcW w:w="144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35"/>
        </w:trPr>
        <w:tc>
          <w:tcPr>
            <w:tcW w:w="23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2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6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k 31.12.</w:t>
            </w:r>
            <w:r w:rsidR="00F12E13">
              <w:rPr>
                <w:rFonts w:eastAsia="Times New Roman"/>
                <w:sz w:val="20"/>
                <w:szCs w:val="20"/>
              </w:rPr>
              <w:t>20</w:t>
            </w:r>
            <w:r w:rsidR="007E7F4A">
              <w:rPr>
                <w:rFonts w:eastAsia="Times New Roman"/>
                <w:sz w:val="20"/>
                <w:szCs w:val="20"/>
              </w:rPr>
              <w:t>2</w:t>
            </w:r>
            <w:r w:rsidR="00E93A6B">
              <w:rPr>
                <w:rFonts w:eastAsia="Times New Roman"/>
                <w:sz w:val="20"/>
                <w:szCs w:val="20"/>
              </w:rPr>
              <w:t>1</w:t>
            </w: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k 31.12.</w:t>
            </w:r>
            <w:r w:rsidR="00F12E13">
              <w:rPr>
                <w:rFonts w:eastAsia="Times New Roman"/>
                <w:sz w:val="20"/>
                <w:szCs w:val="20"/>
              </w:rPr>
              <w:t>20</w:t>
            </w:r>
            <w:r w:rsidR="00E93A6B">
              <w:rPr>
                <w:rFonts w:eastAsia="Times New Roman"/>
                <w:sz w:val="20"/>
                <w:szCs w:val="20"/>
              </w:rPr>
              <w:t>20</w:t>
            </w: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2"/>
        </w:trPr>
        <w:tc>
          <w:tcPr>
            <w:tcW w:w="23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6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3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6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2"/>
        </w:trPr>
        <w:tc>
          <w:tcPr>
            <w:tcW w:w="23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6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6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6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c) významné položky ostatného dlhodobého finančného majetku (riadok 031 súvahy):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3860"/>
        <w:gridCol w:w="3120"/>
        <w:gridCol w:w="3260"/>
      </w:tblGrid>
      <w:tr w:rsidR="000C6267">
        <w:trPr>
          <w:trHeight w:val="228"/>
        </w:trPr>
        <w:tc>
          <w:tcPr>
            <w:tcW w:w="38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7" w:lineRule="exact"/>
              <w:ind w:left="50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Významné položky ostatného DFM</w:t>
            </w:r>
          </w:p>
        </w:tc>
        <w:tc>
          <w:tcPr>
            <w:tcW w:w="31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7" w:lineRule="exact"/>
              <w:ind w:left="6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Hodnota k 31.12.</w:t>
            </w:r>
            <w:r w:rsidR="00F12E13">
              <w:rPr>
                <w:rFonts w:eastAsia="Times New Roman"/>
                <w:sz w:val="20"/>
                <w:szCs w:val="20"/>
              </w:rPr>
              <w:t>20</w:t>
            </w:r>
            <w:r w:rsidR="007E7F4A">
              <w:rPr>
                <w:rFonts w:eastAsia="Times New Roman"/>
                <w:sz w:val="20"/>
                <w:szCs w:val="20"/>
              </w:rPr>
              <w:t>2</w:t>
            </w:r>
            <w:r w:rsidR="00E93A6B">
              <w:rPr>
                <w:rFonts w:eastAsia="Times New Roman"/>
                <w:sz w:val="20"/>
                <w:szCs w:val="20"/>
              </w:rPr>
              <w:t>1</w:t>
            </w:r>
          </w:p>
        </w:tc>
        <w:tc>
          <w:tcPr>
            <w:tcW w:w="326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7" w:lineRule="exact"/>
              <w:ind w:left="80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Hodnota 31.12.</w:t>
            </w:r>
            <w:r w:rsidR="00F12E13">
              <w:rPr>
                <w:rFonts w:eastAsia="Times New Roman"/>
                <w:sz w:val="20"/>
                <w:szCs w:val="20"/>
              </w:rPr>
              <w:t>20</w:t>
            </w:r>
            <w:r w:rsidR="00E93A6B">
              <w:rPr>
                <w:rFonts w:eastAsia="Times New Roman"/>
                <w:sz w:val="20"/>
                <w:szCs w:val="20"/>
              </w:rPr>
              <w:t>20</w:t>
            </w:r>
          </w:p>
        </w:tc>
      </w:tr>
      <w:tr w:rsidR="000C6267">
        <w:trPr>
          <w:trHeight w:val="222"/>
        </w:trPr>
        <w:tc>
          <w:tcPr>
            <w:tcW w:w="3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8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2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AD58EF">
      <w:pPr>
        <w:spacing w:line="283" w:lineRule="exact"/>
        <w:rPr>
          <w:sz w:val="20"/>
          <w:szCs w:val="20"/>
        </w:rPr>
      </w:pPr>
      <w:r>
        <w:rPr>
          <w:sz w:val="20"/>
          <w:szCs w:val="20"/>
        </w:rPr>
        <w:pict>
          <v:rect id="Shape 33" o:spid="_x0000_s1058" style="position:absolute;margin-left:510.6pt;margin-top:-.7pt;width:.95pt;height:.95pt;z-index:-251625984;visibility:visible;mso-wrap-distance-left:0;mso-wrap-distance-right:0;mso-position-horizontal-relative:text;mso-position-vertical-relative:text" o:allowincell="f" fillcolor="black" stroked="f"/>
        </w:pict>
      </w:r>
    </w:p>
    <w:p w:rsidR="000C6267" w:rsidRDefault="00E10945">
      <w:pPr>
        <w:spacing w:line="234" w:lineRule="auto"/>
        <w:ind w:left="20" w:right="830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B Obežný majetok 1. Zásoby</w:t>
      </w:r>
    </w:p>
    <w:p w:rsidR="000C6267" w:rsidRDefault="00E10945">
      <w:pPr>
        <w:spacing w:line="237" w:lineRule="auto"/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a) vývoj </w:t>
      </w:r>
      <w:r>
        <w:rPr>
          <w:rFonts w:eastAsia="Times New Roman"/>
          <w:b/>
          <w:bCs/>
          <w:sz w:val="24"/>
          <w:szCs w:val="24"/>
        </w:rPr>
        <w:t>opravnej položky</w:t>
      </w:r>
      <w:r>
        <w:rPr>
          <w:rFonts w:eastAsia="Times New Roman"/>
          <w:sz w:val="24"/>
          <w:szCs w:val="24"/>
        </w:rPr>
        <w:t xml:space="preserve"> k zásobám - tabuľka č.2</w:t>
      </w:r>
    </w:p>
    <w:p w:rsidR="000C6267" w:rsidRDefault="000C6267">
      <w:pPr>
        <w:spacing w:line="1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Textová časť k tabuľke č.2  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Opis dôvodov </w:t>
      </w:r>
      <w:r>
        <w:rPr>
          <w:rFonts w:eastAsia="Times New Roman"/>
          <w:b/>
          <w:bCs/>
          <w:sz w:val="24"/>
          <w:szCs w:val="24"/>
        </w:rPr>
        <w:t>tvorby, zníženia a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b/>
          <w:bCs/>
          <w:sz w:val="24"/>
          <w:szCs w:val="24"/>
        </w:rPr>
        <w:t>zrušenia</w:t>
      </w:r>
      <w:r>
        <w:rPr>
          <w:rFonts w:eastAsia="Times New Roman"/>
          <w:sz w:val="24"/>
          <w:szCs w:val="24"/>
        </w:rPr>
        <w:t xml:space="preserve"> opravných položiek k zásobám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3220"/>
        <w:gridCol w:w="2080"/>
        <w:gridCol w:w="4940"/>
      </w:tblGrid>
      <w:tr w:rsidR="000C6267">
        <w:trPr>
          <w:trHeight w:val="229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6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Konkrétny druh zásob</w:t>
            </w:r>
          </w:p>
        </w:tc>
        <w:tc>
          <w:tcPr>
            <w:tcW w:w="20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6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Suma OP</w:t>
            </w:r>
          </w:p>
        </w:tc>
        <w:tc>
          <w:tcPr>
            <w:tcW w:w="49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8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Dôvod tvorby, zníženia a zrušenia OP</w:t>
            </w:r>
          </w:p>
        </w:tc>
      </w:tr>
      <w:tr w:rsidR="000C6267">
        <w:trPr>
          <w:trHeight w:val="221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AD58EF">
      <w:pPr>
        <w:rPr>
          <w:sz w:val="20"/>
          <w:szCs w:val="20"/>
        </w:rPr>
        <w:sectPr w:rsidR="000C6267">
          <w:pgSz w:w="11900" w:h="16838"/>
          <w:pgMar w:top="698" w:right="500" w:bottom="361" w:left="1120" w:header="0" w:footer="0" w:gutter="0"/>
          <w:cols w:space="708" w:equalWidth="0">
            <w:col w:w="10280"/>
          </w:cols>
        </w:sectPr>
      </w:pPr>
      <w:r>
        <w:rPr>
          <w:sz w:val="20"/>
          <w:szCs w:val="20"/>
        </w:rPr>
        <w:pict>
          <v:rect id="Shape 34" o:spid="_x0000_s1059" style="position:absolute;margin-left:510.6pt;margin-top:-.7pt;width:.95pt;height:.95pt;z-index:-251624960;visibility:visible;mso-wrap-distance-left:0;mso-wrap-distance-right:0;mso-position-horizontal-relative:text;mso-position-vertical-relative:text" o:allowincell="f" fillcolor="black" stroked="f"/>
        </w:pict>
      </w:r>
    </w:p>
    <w:p w:rsidR="000C6267" w:rsidRDefault="000C6267">
      <w:pPr>
        <w:spacing w:line="86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0"/>
          <w:szCs w:val="20"/>
        </w:rPr>
        <w:t>6</w:t>
      </w:r>
    </w:p>
    <w:p w:rsidR="000C6267" w:rsidRDefault="000C6267">
      <w:pPr>
        <w:sectPr w:rsidR="000C6267">
          <w:type w:val="continuous"/>
          <w:pgSz w:w="11900" w:h="16838"/>
          <w:pgMar w:top="698" w:right="580" w:bottom="361" w:left="11220" w:header="0" w:footer="0" w:gutter="0"/>
          <w:cols w:space="708" w:equalWidth="0">
            <w:col w:w="100"/>
          </w:cols>
        </w:sectPr>
      </w:pPr>
    </w:p>
    <w:p w:rsidR="000C6267" w:rsidRDefault="00E10945">
      <w:pPr>
        <w:ind w:left="3160"/>
        <w:rPr>
          <w:sz w:val="20"/>
          <w:szCs w:val="20"/>
        </w:rPr>
      </w:pPr>
      <w:bookmarkStart w:id="6" w:name="page7"/>
      <w:bookmarkEnd w:id="6"/>
      <w:r>
        <w:rPr>
          <w:rFonts w:eastAsia="Times New Roman"/>
          <w:i/>
          <w:iCs/>
          <w:sz w:val="24"/>
          <w:szCs w:val="24"/>
        </w:rPr>
        <w:lastRenderedPageBreak/>
        <w:t>Materská škola Kysucký Lieskovec č. 309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148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Poznámky individuálnej účtovnej závierky zostavenej k 31. decembru </w:t>
      </w:r>
      <w:r w:rsidR="00F12E13">
        <w:rPr>
          <w:rFonts w:eastAsia="Times New Roman"/>
          <w:sz w:val="24"/>
          <w:szCs w:val="24"/>
        </w:rPr>
        <w:t>20</w:t>
      </w:r>
      <w:r w:rsidR="007E7F4A">
        <w:rPr>
          <w:rFonts w:eastAsia="Times New Roman"/>
          <w:sz w:val="24"/>
          <w:szCs w:val="24"/>
        </w:rPr>
        <w:t>2</w:t>
      </w:r>
      <w:r w:rsidR="00E93A6B">
        <w:rPr>
          <w:rFonts w:eastAsia="Times New Roman"/>
          <w:sz w:val="24"/>
          <w:szCs w:val="24"/>
        </w:rPr>
        <w:t>1</w:t>
      </w:r>
    </w:p>
    <w:p w:rsidR="000C6267" w:rsidRDefault="00E10945">
      <w:pPr>
        <w:spacing w:line="271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41344" behindDoc="1" locked="0" layoutInCell="0" allowOverlap="1">
            <wp:simplePos x="0" y="0"/>
            <wp:positionH relativeFrom="column">
              <wp:posOffset>-9525</wp:posOffset>
            </wp:positionH>
            <wp:positionV relativeFrom="paragraph">
              <wp:posOffset>18415</wp:posOffset>
            </wp:positionV>
            <wp:extent cx="6519545" cy="6350"/>
            <wp:effectExtent l="0" t="0" r="0" b="0"/>
            <wp:wrapNone/>
            <wp:docPr id="35" name="Picture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54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E10945">
      <w:pPr>
        <w:spacing w:line="234" w:lineRule="auto"/>
        <w:ind w:left="300" w:right="60" w:hanging="283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b) zásoby, na ktoré je zriadené </w:t>
      </w:r>
      <w:r>
        <w:rPr>
          <w:rFonts w:eastAsia="Times New Roman"/>
          <w:b/>
          <w:bCs/>
          <w:sz w:val="24"/>
          <w:szCs w:val="24"/>
        </w:rPr>
        <w:t>záložné právo</w:t>
      </w:r>
      <w:r>
        <w:rPr>
          <w:rFonts w:eastAsia="Times New Roman"/>
          <w:sz w:val="24"/>
          <w:szCs w:val="24"/>
        </w:rPr>
        <w:t xml:space="preserve"> a výška zásob, pri ktorých má účtovná jednotka obmedzené právo s nimi nakladať</w:t>
      </w:r>
    </w:p>
    <w:p w:rsidR="000C6267" w:rsidRDefault="000C6267">
      <w:pPr>
        <w:spacing w:line="2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5240"/>
        <w:gridCol w:w="5000"/>
      </w:tblGrid>
      <w:tr w:rsidR="000C6267">
        <w:trPr>
          <w:trHeight w:val="228"/>
        </w:trPr>
        <w:tc>
          <w:tcPr>
            <w:tcW w:w="52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ind w:left="21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Druh zásob</w:t>
            </w:r>
          </w:p>
        </w:tc>
        <w:tc>
          <w:tcPr>
            <w:tcW w:w="50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ind w:left="18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Hodnota zásob</w:t>
            </w:r>
          </w:p>
        </w:tc>
      </w:tr>
      <w:tr w:rsidR="000C6267">
        <w:trPr>
          <w:trHeight w:val="218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Záložné  právo k zásobám</w:t>
            </w: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24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6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12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Obmedzené právo nakladať so zásobami</w:t>
            </w: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24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6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c) spôsob a výška </w:t>
      </w:r>
      <w:r>
        <w:rPr>
          <w:rFonts w:eastAsia="Times New Roman"/>
          <w:b/>
          <w:bCs/>
          <w:sz w:val="24"/>
          <w:szCs w:val="24"/>
        </w:rPr>
        <w:t>poistenia zásob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3220"/>
        <w:gridCol w:w="3180"/>
        <w:gridCol w:w="3840"/>
      </w:tblGrid>
      <w:tr w:rsidR="000C6267">
        <w:trPr>
          <w:trHeight w:val="228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ind w:left="11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Druh zásob</w:t>
            </w:r>
          </w:p>
        </w:tc>
        <w:tc>
          <w:tcPr>
            <w:tcW w:w="31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ind w:left="8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Spôsob poistenia</w:t>
            </w:r>
          </w:p>
        </w:tc>
        <w:tc>
          <w:tcPr>
            <w:tcW w:w="38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ind w:left="12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Výška poistenia</w:t>
            </w:r>
          </w:p>
        </w:tc>
      </w:tr>
      <w:tr w:rsidR="000C6267">
        <w:trPr>
          <w:trHeight w:val="222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1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71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240"/>
        <w:gridCol w:w="2480"/>
        <w:gridCol w:w="1560"/>
        <w:gridCol w:w="2280"/>
        <w:gridCol w:w="980"/>
        <w:gridCol w:w="2760"/>
      </w:tblGrid>
      <w:tr w:rsidR="000C6267">
        <w:trPr>
          <w:trHeight w:val="276"/>
        </w:trPr>
        <w:tc>
          <w:tcPr>
            <w:tcW w:w="240" w:type="dxa"/>
            <w:vAlign w:val="bottom"/>
          </w:tcPr>
          <w:p w:rsidR="000C6267" w:rsidRDefault="00E10945">
            <w:pPr>
              <w:ind w:left="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2.</w:t>
            </w:r>
          </w:p>
        </w:tc>
        <w:tc>
          <w:tcPr>
            <w:tcW w:w="2480" w:type="dxa"/>
            <w:vAlign w:val="bottom"/>
          </w:tcPr>
          <w:p w:rsidR="000C6267" w:rsidRDefault="00E10945">
            <w:pPr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Pohľadávky</w:t>
            </w:r>
          </w:p>
        </w:tc>
        <w:tc>
          <w:tcPr>
            <w:tcW w:w="156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228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98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276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</w:tr>
      <w:tr w:rsidR="000C6267">
        <w:trPr>
          <w:trHeight w:val="277"/>
        </w:trPr>
        <w:tc>
          <w:tcPr>
            <w:tcW w:w="24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71" w:lineRule="exact"/>
              <w:ind w:left="2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>a)</w:t>
            </w:r>
          </w:p>
        </w:tc>
        <w:tc>
          <w:tcPr>
            <w:tcW w:w="7300" w:type="dxa"/>
            <w:gridSpan w:val="4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71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 xml:space="preserve">opis významných pohľadávok </w:t>
            </w:r>
            <w:r>
              <w:rPr>
                <w:rFonts w:eastAsia="Times New Roman"/>
                <w:sz w:val="24"/>
                <w:szCs w:val="24"/>
              </w:rPr>
              <w:t>podľa jednotlivých položiek súvahy</w:t>
            </w:r>
          </w:p>
        </w:tc>
        <w:tc>
          <w:tcPr>
            <w:tcW w:w="276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23"/>
        </w:trPr>
        <w:tc>
          <w:tcPr>
            <w:tcW w:w="240" w:type="dxa"/>
            <w:tcBorders>
              <w:left w:val="single" w:sz="8" w:space="0" w:color="auto"/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4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ind w:left="6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Pohľadávky</w:t>
            </w:r>
          </w:p>
        </w:tc>
        <w:tc>
          <w:tcPr>
            <w:tcW w:w="15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  <w:shd w:val="clear" w:color="auto" w:fill="F2F2F2"/>
              </w:rPr>
              <w:t>Riadok súvahy</w:t>
            </w: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ind w:left="2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Hodnota pohľadávok</w:t>
            </w:r>
          </w:p>
        </w:tc>
        <w:tc>
          <w:tcPr>
            <w:tcW w:w="980" w:type="dxa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7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ind w:left="6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Opis</w:t>
            </w:r>
          </w:p>
        </w:tc>
      </w:tr>
      <w:tr w:rsidR="000C6267">
        <w:trPr>
          <w:trHeight w:val="222"/>
        </w:trPr>
        <w:tc>
          <w:tcPr>
            <w:tcW w:w="24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7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4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7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4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7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4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7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4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5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7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6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b) </w:t>
      </w:r>
      <w:r>
        <w:rPr>
          <w:rFonts w:eastAsia="Times New Roman"/>
          <w:b/>
          <w:bCs/>
          <w:sz w:val="24"/>
          <w:szCs w:val="24"/>
        </w:rPr>
        <w:t>vývoj opravnej položky</w:t>
      </w:r>
      <w:r>
        <w:rPr>
          <w:rFonts w:eastAsia="Times New Roman"/>
          <w:sz w:val="24"/>
          <w:szCs w:val="24"/>
        </w:rPr>
        <w:t xml:space="preserve"> k pohľadávkam - tabuľka č.3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Textová časť k tabuľke č.3  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Opis dôvodov </w:t>
      </w:r>
      <w:r>
        <w:rPr>
          <w:rFonts w:eastAsia="Times New Roman"/>
          <w:b/>
          <w:bCs/>
          <w:sz w:val="24"/>
          <w:szCs w:val="24"/>
        </w:rPr>
        <w:t>tvorby, zníženia a zrušenia</w:t>
      </w:r>
      <w:r>
        <w:rPr>
          <w:rFonts w:eastAsia="Times New Roman"/>
          <w:sz w:val="24"/>
          <w:szCs w:val="24"/>
        </w:rPr>
        <w:t xml:space="preserve"> opravných položiek k pohľadávkam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3220"/>
        <w:gridCol w:w="2080"/>
        <w:gridCol w:w="4940"/>
      </w:tblGrid>
      <w:tr w:rsidR="000C6267">
        <w:trPr>
          <w:trHeight w:val="228"/>
        </w:trPr>
        <w:tc>
          <w:tcPr>
            <w:tcW w:w="32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ind w:left="10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Pohľadávky</w:t>
            </w:r>
          </w:p>
        </w:tc>
        <w:tc>
          <w:tcPr>
            <w:tcW w:w="20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ind w:left="6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Suma OP</w:t>
            </w:r>
          </w:p>
        </w:tc>
        <w:tc>
          <w:tcPr>
            <w:tcW w:w="49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ind w:left="8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Dôvod tvorby, zníženia a zrušenia OP</w:t>
            </w:r>
          </w:p>
        </w:tc>
      </w:tr>
      <w:tr w:rsidR="000C6267">
        <w:trPr>
          <w:trHeight w:val="222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2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AD58EF">
      <w:pPr>
        <w:spacing w:line="266" w:lineRule="exact"/>
        <w:rPr>
          <w:sz w:val="20"/>
          <w:szCs w:val="20"/>
        </w:rPr>
      </w:pPr>
      <w:r>
        <w:rPr>
          <w:sz w:val="20"/>
          <w:szCs w:val="20"/>
        </w:rPr>
        <w:pict>
          <v:rect id="Shape 36" o:spid="_x0000_s1061" style="position:absolute;margin-left:510.6pt;margin-top:-.7pt;width:.95pt;height:.95pt;z-index:-251623936;visibility:visible;mso-wrap-distance-left:0;mso-wrap-distance-right:0;mso-position-horizontal-relative:text;mso-position-vertical-relative:text" o:allowincell="f" fillcolor="black" stroked="f"/>
        </w:pic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c) pohľadávky podľa </w:t>
      </w:r>
      <w:r>
        <w:rPr>
          <w:rFonts w:eastAsia="Times New Roman"/>
          <w:b/>
          <w:bCs/>
          <w:sz w:val="24"/>
          <w:szCs w:val="24"/>
        </w:rPr>
        <w:t>doby splatnosti</w:t>
      </w:r>
      <w:r>
        <w:rPr>
          <w:rFonts w:eastAsia="Times New Roman"/>
          <w:sz w:val="24"/>
          <w:szCs w:val="24"/>
        </w:rPr>
        <w:t xml:space="preserve"> (riadky 048 a 060 súvahy) - tabuľka č.4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Textová časť k tabuľke č.4  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0C6267">
      <w:pPr>
        <w:spacing w:line="27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d) pohľadávky podľa </w:t>
      </w:r>
      <w:r>
        <w:rPr>
          <w:rFonts w:eastAsia="Times New Roman"/>
          <w:b/>
          <w:bCs/>
          <w:sz w:val="24"/>
          <w:szCs w:val="24"/>
        </w:rPr>
        <w:t>zostatkovej doby splatnosti</w:t>
      </w:r>
      <w:r>
        <w:rPr>
          <w:rFonts w:eastAsia="Times New Roman"/>
          <w:sz w:val="24"/>
          <w:szCs w:val="24"/>
        </w:rPr>
        <w:t xml:space="preserve"> (riadky 048 a 060 súvahy) - tabuľka č.4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Textová časť k tabuľke č.4  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0C6267">
      <w:pPr>
        <w:spacing w:line="27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e) pohľadávky zabezpečené </w:t>
      </w:r>
      <w:r>
        <w:rPr>
          <w:rFonts w:eastAsia="Times New Roman"/>
          <w:b/>
          <w:bCs/>
          <w:sz w:val="24"/>
          <w:szCs w:val="24"/>
        </w:rPr>
        <w:t>záložným právom</w:t>
      </w:r>
      <w:r>
        <w:rPr>
          <w:rFonts w:eastAsia="Times New Roman"/>
          <w:sz w:val="24"/>
          <w:szCs w:val="24"/>
        </w:rPr>
        <w:t xml:space="preserve"> alebo </w:t>
      </w:r>
      <w:r>
        <w:rPr>
          <w:rFonts w:eastAsia="Times New Roman"/>
          <w:b/>
          <w:bCs/>
          <w:sz w:val="24"/>
          <w:szCs w:val="24"/>
        </w:rPr>
        <w:t>inou formou zabezpečenia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5140"/>
        <w:gridCol w:w="2820"/>
        <w:gridCol w:w="2340"/>
      </w:tblGrid>
      <w:tr w:rsidR="000C6267">
        <w:trPr>
          <w:trHeight w:val="228"/>
        </w:trPr>
        <w:tc>
          <w:tcPr>
            <w:tcW w:w="51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ind w:left="12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Opis predmetu záložného práva</w:t>
            </w:r>
          </w:p>
        </w:tc>
        <w:tc>
          <w:tcPr>
            <w:tcW w:w="28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ind w:left="5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Hodnota predmetu</w:t>
            </w:r>
          </w:p>
        </w:tc>
        <w:tc>
          <w:tcPr>
            <w:tcW w:w="23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ind w:left="2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Hodnota pohľadávky</w:t>
            </w:r>
          </w:p>
        </w:tc>
      </w:tr>
      <w:tr w:rsidR="000C6267">
        <w:trPr>
          <w:trHeight w:val="214"/>
        </w:trPr>
        <w:tc>
          <w:tcPr>
            <w:tcW w:w="514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4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Pohľadávky kryté záložným právom alebo inou formou</w:t>
            </w:r>
          </w:p>
        </w:tc>
        <w:tc>
          <w:tcPr>
            <w:tcW w:w="28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23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5"/>
        </w:trPr>
        <w:tc>
          <w:tcPr>
            <w:tcW w:w="5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zabezpečenia (uviesť inú formu zabezpečenia)</w:t>
            </w:r>
          </w:p>
        </w:tc>
        <w:tc>
          <w:tcPr>
            <w:tcW w:w="2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3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</w:tbl>
    <w:p w:rsidR="000C6267" w:rsidRDefault="000C6267">
      <w:pPr>
        <w:spacing w:line="278" w:lineRule="exact"/>
        <w:rPr>
          <w:sz w:val="20"/>
          <w:szCs w:val="20"/>
        </w:rPr>
      </w:pPr>
    </w:p>
    <w:p w:rsidR="000C6267" w:rsidRDefault="00E10945">
      <w:pPr>
        <w:tabs>
          <w:tab w:val="left" w:pos="280"/>
        </w:tabs>
        <w:spacing w:line="236" w:lineRule="auto"/>
        <w:ind w:left="300" w:right="60" w:hanging="279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f)</w:t>
      </w:r>
      <w:r>
        <w:rPr>
          <w:sz w:val="20"/>
          <w:szCs w:val="20"/>
        </w:rPr>
        <w:tab/>
      </w:r>
      <w:r>
        <w:rPr>
          <w:rFonts w:eastAsia="Times New Roman"/>
          <w:sz w:val="24"/>
          <w:szCs w:val="24"/>
        </w:rPr>
        <w:t xml:space="preserve">pohľadávky, na ktoré sa zriadilo </w:t>
      </w:r>
      <w:r>
        <w:rPr>
          <w:rFonts w:eastAsia="Times New Roman"/>
          <w:b/>
          <w:bCs/>
          <w:sz w:val="24"/>
          <w:szCs w:val="24"/>
        </w:rPr>
        <w:t>záložné právo</w:t>
      </w:r>
      <w:r>
        <w:rPr>
          <w:rFonts w:eastAsia="Times New Roman"/>
          <w:sz w:val="24"/>
          <w:szCs w:val="24"/>
        </w:rPr>
        <w:t xml:space="preserve"> a výška pohľadávok, pri ktorých má účtovná jednotka </w:t>
      </w:r>
      <w:r>
        <w:rPr>
          <w:rFonts w:eastAsia="Times New Roman"/>
          <w:b/>
          <w:bCs/>
          <w:sz w:val="24"/>
          <w:szCs w:val="24"/>
        </w:rPr>
        <w:t>obmedzené právo s nimi nakladať</w:t>
      </w:r>
    </w:p>
    <w:p w:rsidR="000C6267" w:rsidRDefault="000C6267">
      <w:pPr>
        <w:spacing w:line="2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5240"/>
        <w:gridCol w:w="5000"/>
      </w:tblGrid>
      <w:tr w:rsidR="000C6267">
        <w:trPr>
          <w:trHeight w:val="224"/>
        </w:trPr>
        <w:tc>
          <w:tcPr>
            <w:tcW w:w="52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4" w:lineRule="exact"/>
              <w:ind w:left="18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Druh pohľadávok</w:t>
            </w:r>
          </w:p>
        </w:tc>
        <w:tc>
          <w:tcPr>
            <w:tcW w:w="50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4" w:lineRule="exact"/>
              <w:ind w:left="15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Hodnota pohľadávok</w:t>
            </w:r>
          </w:p>
        </w:tc>
      </w:tr>
      <w:tr w:rsidR="000C6267">
        <w:trPr>
          <w:trHeight w:val="217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Hodnota pohľadávok, na ktoré sa zriadilo záložné právo</w:t>
            </w: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16"/>
        </w:trPr>
        <w:tc>
          <w:tcPr>
            <w:tcW w:w="524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Hodnota pohľadávok pri ktorých je obmedzené</w:t>
            </w:r>
          </w:p>
        </w:tc>
        <w:tc>
          <w:tcPr>
            <w:tcW w:w="500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7"/>
        </w:trPr>
        <w:tc>
          <w:tcPr>
            <w:tcW w:w="52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právo s nimi nakladať</w:t>
            </w:r>
          </w:p>
        </w:tc>
        <w:tc>
          <w:tcPr>
            <w:tcW w:w="5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</w:tbl>
    <w:p w:rsidR="000C6267" w:rsidRDefault="00AD58EF">
      <w:pPr>
        <w:rPr>
          <w:sz w:val="20"/>
          <w:szCs w:val="20"/>
        </w:rPr>
        <w:sectPr w:rsidR="000C6267">
          <w:pgSz w:w="11900" w:h="16838"/>
          <w:pgMar w:top="698" w:right="500" w:bottom="361" w:left="1120" w:header="0" w:footer="0" w:gutter="0"/>
          <w:cols w:space="708" w:equalWidth="0">
            <w:col w:w="10280"/>
          </w:cols>
        </w:sectPr>
      </w:pPr>
      <w:r>
        <w:rPr>
          <w:sz w:val="20"/>
          <w:szCs w:val="20"/>
        </w:rPr>
        <w:pict>
          <v:rect id="Shape 37" o:spid="_x0000_s1062" style="position:absolute;margin-left:510.6pt;margin-top:-.7pt;width:.95pt;height:.95pt;z-index:-251622912;visibility:visible;mso-wrap-distance-left:0;mso-wrap-distance-right:0;mso-position-horizontal-relative:text;mso-position-vertical-relative:text" o:allowincell="f" fillcolor="black" stroked="f"/>
        </w:pict>
      </w: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313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0"/>
          <w:szCs w:val="20"/>
        </w:rPr>
        <w:t>7</w:t>
      </w:r>
    </w:p>
    <w:p w:rsidR="000C6267" w:rsidRDefault="000C6267">
      <w:pPr>
        <w:sectPr w:rsidR="000C6267">
          <w:type w:val="continuous"/>
          <w:pgSz w:w="11900" w:h="16838"/>
          <w:pgMar w:top="698" w:right="580" w:bottom="361" w:left="11220" w:header="0" w:footer="0" w:gutter="0"/>
          <w:cols w:space="708" w:equalWidth="0">
            <w:col w:w="100"/>
          </w:cols>
        </w:sectPr>
      </w:pPr>
    </w:p>
    <w:p w:rsidR="000C6267" w:rsidRDefault="00E10945">
      <w:pPr>
        <w:ind w:left="3160"/>
        <w:rPr>
          <w:sz w:val="20"/>
          <w:szCs w:val="20"/>
        </w:rPr>
      </w:pPr>
      <w:bookmarkStart w:id="7" w:name="page8"/>
      <w:bookmarkEnd w:id="7"/>
      <w:r>
        <w:rPr>
          <w:rFonts w:eastAsia="Times New Roman"/>
          <w:i/>
          <w:iCs/>
          <w:sz w:val="24"/>
          <w:szCs w:val="24"/>
        </w:rPr>
        <w:lastRenderedPageBreak/>
        <w:t>Materská škola Kysucký Lieskovec č. 309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148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Poznámky individuálnej účtovnej závierky zostavenej k 31. decembru </w:t>
      </w:r>
      <w:r w:rsidR="00F12E13">
        <w:rPr>
          <w:rFonts w:eastAsia="Times New Roman"/>
          <w:sz w:val="24"/>
          <w:szCs w:val="24"/>
        </w:rPr>
        <w:t>20</w:t>
      </w:r>
      <w:r w:rsidR="007E7F4A">
        <w:rPr>
          <w:rFonts w:eastAsia="Times New Roman"/>
          <w:sz w:val="24"/>
          <w:szCs w:val="24"/>
        </w:rPr>
        <w:t>2</w:t>
      </w:r>
      <w:r w:rsidR="00E93A6B">
        <w:rPr>
          <w:rFonts w:eastAsia="Times New Roman"/>
          <w:sz w:val="24"/>
          <w:szCs w:val="24"/>
        </w:rPr>
        <w:t>1</w:t>
      </w:r>
    </w:p>
    <w:p w:rsidR="000C6267" w:rsidRDefault="00E10945">
      <w:pPr>
        <w:spacing w:line="264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42368" behindDoc="1" locked="0" layoutInCell="0" allowOverlap="1">
            <wp:simplePos x="0" y="0"/>
            <wp:positionH relativeFrom="column">
              <wp:posOffset>-9525</wp:posOffset>
            </wp:positionH>
            <wp:positionV relativeFrom="paragraph">
              <wp:posOffset>18415</wp:posOffset>
            </wp:positionV>
            <wp:extent cx="6519545" cy="6350"/>
            <wp:effectExtent l="0" t="0" r="0" b="0"/>
            <wp:wrapNone/>
            <wp:docPr id="38" name="Picture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54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3. Finančný majetok</w:t>
      </w:r>
    </w:p>
    <w:p w:rsidR="000C6267" w:rsidRDefault="00E10945">
      <w:pPr>
        <w:spacing w:line="236" w:lineRule="auto"/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a) opis významných zložiek </w:t>
      </w:r>
      <w:r>
        <w:rPr>
          <w:rFonts w:eastAsia="Times New Roman"/>
          <w:b/>
          <w:bCs/>
          <w:sz w:val="24"/>
          <w:szCs w:val="24"/>
        </w:rPr>
        <w:t>krátkodobého finančného majetku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5000"/>
        <w:gridCol w:w="5240"/>
      </w:tblGrid>
      <w:tr w:rsidR="000C6267">
        <w:trPr>
          <w:trHeight w:val="228"/>
        </w:trPr>
        <w:tc>
          <w:tcPr>
            <w:tcW w:w="50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ind w:left="11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Krátkodobý finančný majetok</w:t>
            </w:r>
          </w:p>
        </w:tc>
        <w:tc>
          <w:tcPr>
            <w:tcW w:w="52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ind w:left="16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Zostatok k 31.12.</w:t>
            </w:r>
            <w:r w:rsidR="00F12E13">
              <w:rPr>
                <w:rFonts w:eastAsia="Times New Roman"/>
                <w:b/>
                <w:bCs/>
                <w:sz w:val="20"/>
                <w:szCs w:val="20"/>
              </w:rPr>
              <w:t>20</w:t>
            </w:r>
            <w:r w:rsidR="007E7F4A">
              <w:rPr>
                <w:rFonts w:eastAsia="Times New Roman"/>
                <w:b/>
                <w:bCs/>
                <w:sz w:val="20"/>
                <w:szCs w:val="20"/>
              </w:rPr>
              <w:t>2</w:t>
            </w:r>
            <w:r w:rsidR="00E93A6B">
              <w:rPr>
                <w:rFonts w:eastAsia="Times New Roman"/>
                <w:b/>
                <w:bCs/>
                <w:sz w:val="20"/>
                <w:szCs w:val="20"/>
              </w:rPr>
              <w:t>1</w:t>
            </w:r>
          </w:p>
        </w:tc>
      </w:tr>
      <w:tr w:rsidR="000C6267">
        <w:trPr>
          <w:trHeight w:val="222"/>
        </w:trPr>
        <w:tc>
          <w:tcPr>
            <w:tcW w:w="50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CF32C3">
            <w:pPr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 xml:space="preserve">                                  </w:t>
            </w:r>
            <w:r w:rsidR="00E93A6B">
              <w:rPr>
                <w:sz w:val="19"/>
                <w:szCs w:val="19"/>
              </w:rPr>
              <w:t xml:space="preserve">  </w:t>
            </w:r>
            <w:r>
              <w:rPr>
                <w:sz w:val="19"/>
                <w:szCs w:val="19"/>
              </w:rPr>
              <w:t xml:space="preserve">       </w:t>
            </w:r>
            <w:r w:rsidR="00E93A6B">
              <w:rPr>
                <w:sz w:val="19"/>
                <w:szCs w:val="19"/>
              </w:rPr>
              <w:t>813,49</w:t>
            </w:r>
          </w:p>
        </w:tc>
      </w:tr>
      <w:tr w:rsidR="000C6267">
        <w:trPr>
          <w:trHeight w:val="220"/>
        </w:trPr>
        <w:tc>
          <w:tcPr>
            <w:tcW w:w="50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50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2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78" w:lineRule="exact"/>
        <w:rPr>
          <w:sz w:val="20"/>
          <w:szCs w:val="20"/>
        </w:rPr>
      </w:pPr>
    </w:p>
    <w:p w:rsidR="000C6267" w:rsidRDefault="00E10945">
      <w:pPr>
        <w:spacing w:line="234" w:lineRule="auto"/>
        <w:ind w:left="300" w:hanging="283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b) krátkodobý finančný majetok, na ktorý je zriadené </w:t>
      </w:r>
      <w:r>
        <w:rPr>
          <w:rFonts w:eastAsia="Times New Roman"/>
          <w:b/>
          <w:bCs/>
          <w:sz w:val="24"/>
          <w:szCs w:val="24"/>
        </w:rPr>
        <w:t>záložné právo</w:t>
      </w:r>
      <w:r>
        <w:rPr>
          <w:rFonts w:eastAsia="Times New Roman"/>
          <w:sz w:val="24"/>
          <w:szCs w:val="24"/>
        </w:rPr>
        <w:t xml:space="preserve"> a krátkodobý finančný majetok, pri ktorom má účtovná jednotka </w:t>
      </w:r>
      <w:r>
        <w:rPr>
          <w:rFonts w:eastAsia="Times New Roman"/>
          <w:b/>
          <w:bCs/>
          <w:sz w:val="24"/>
          <w:szCs w:val="24"/>
        </w:rPr>
        <w:t>obmedzené právo s ním nakladať</w:t>
      </w:r>
    </w:p>
    <w:p w:rsidR="000C6267" w:rsidRDefault="000C6267">
      <w:pPr>
        <w:spacing w:line="2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6120"/>
        <w:gridCol w:w="4120"/>
      </w:tblGrid>
      <w:tr w:rsidR="000C6267">
        <w:trPr>
          <w:trHeight w:val="226"/>
        </w:trPr>
        <w:tc>
          <w:tcPr>
            <w:tcW w:w="612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Druh</w:t>
            </w:r>
          </w:p>
        </w:tc>
        <w:tc>
          <w:tcPr>
            <w:tcW w:w="412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Hodnota</w:t>
            </w:r>
          </w:p>
        </w:tc>
      </w:tr>
      <w:tr w:rsidR="000C6267">
        <w:trPr>
          <w:trHeight w:val="232"/>
        </w:trPr>
        <w:tc>
          <w:tcPr>
            <w:tcW w:w="61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krátkodobého finančného majetku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krátkodobého finančného majetku</w:t>
            </w:r>
          </w:p>
        </w:tc>
      </w:tr>
      <w:tr w:rsidR="000C6267">
        <w:trPr>
          <w:trHeight w:val="218"/>
        </w:trPr>
        <w:tc>
          <w:tcPr>
            <w:tcW w:w="61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Krátkodobý finančný majetok, na ktorý bolo zriadené záložné právo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16"/>
        </w:trPr>
        <w:tc>
          <w:tcPr>
            <w:tcW w:w="6120" w:type="dxa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Krátkodobý finančný majetok, pri ktorom je obmedzené právo s nám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5"/>
        </w:trPr>
        <w:tc>
          <w:tcPr>
            <w:tcW w:w="61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nakladať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</w:tbl>
    <w:p w:rsidR="000C6267" w:rsidRDefault="000C6267">
      <w:pPr>
        <w:spacing w:line="26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 xml:space="preserve">4. Poskytnuté návratné finančné výpomoci </w:t>
      </w:r>
      <w:r>
        <w:rPr>
          <w:rFonts w:eastAsia="Times New Roman"/>
          <w:sz w:val="24"/>
          <w:szCs w:val="24"/>
        </w:rPr>
        <w:t>(riadky 098 a 104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súvahy):</w:t>
      </w:r>
    </w:p>
    <w:p w:rsidR="000C6267" w:rsidRDefault="000C6267">
      <w:pPr>
        <w:spacing w:line="13" w:lineRule="exact"/>
        <w:rPr>
          <w:sz w:val="20"/>
          <w:szCs w:val="20"/>
        </w:rPr>
      </w:pPr>
    </w:p>
    <w:p w:rsidR="000C6267" w:rsidRDefault="00E10945">
      <w:pPr>
        <w:spacing w:line="234" w:lineRule="auto"/>
        <w:ind w:left="20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Popis a hodnota poskytnutých návratných finančných výpomoci podľa jednotlivých druhov výpomocí v členení na </w:t>
      </w:r>
      <w:r>
        <w:rPr>
          <w:rFonts w:eastAsia="Times New Roman"/>
          <w:b/>
          <w:bCs/>
          <w:sz w:val="24"/>
          <w:szCs w:val="24"/>
        </w:rPr>
        <w:t>dlhodobé</w:t>
      </w:r>
      <w:r>
        <w:rPr>
          <w:rFonts w:eastAsia="Times New Roman"/>
          <w:sz w:val="24"/>
          <w:szCs w:val="24"/>
        </w:rPr>
        <w:t xml:space="preserve"> návratné výpomoci a </w:t>
      </w:r>
      <w:r>
        <w:rPr>
          <w:rFonts w:eastAsia="Times New Roman"/>
          <w:b/>
          <w:bCs/>
          <w:sz w:val="24"/>
          <w:szCs w:val="24"/>
        </w:rPr>
        <w:t>krátkodobé</w:t>
      </w:r>
      <w:r>
        <w:rPr>
          <w:rFonts w:eastAsia="Times New Roman"/>
          <w:sz w:val="24"/>
          <w:szCs w:val="24"/>
        </w:rPr>
        <w:t xml:space="preserve"> návratné finančné výpomoci</w:t>
      </w:r>
    </w:p>
    <w:p w:rsidR="000C6267" w:rsidRDefault="00E10945">
      <w:pPr>
        <w:spacing w:line="18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43392" behindDoc="1" locked="0" layoutInCell="0" allowOverlap="1">
            <wp:simplePos x="0" y="0"/>
            <wp:positionH relativeFrom="column">
              <wp:posOffset>5080</wp:posOffset>
            </wp:positionH>
            <wp:positionV relativeFrom="paragraph">
              <wp:posOffset>7620</wp:posOffset>
            </wp:positionV>
            <wp:extent cx="6489065" cy="906780"/>
            <wp:effectExtent l="0" t="0" r="0" b="0"/>
            <wp:wrapNone/>
            <wp:docPr id="39" name="Picture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9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89065" cy="9067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tbl>
      <w:tblPr>
        <w:tblW w:w="0" w:type="auto"/>
        <w:tblInd w:w="760" w:type="dxa"/>
        <w:tblLayout w:type="fixed"/>
        <w:tblCellMar>
          <w:left w:w="0" w:type="dxa"/>
          <w:right w:w="0" w:type="dxa"/>
        </w:tblCellMar>
        <w:tblLook w:val="04A0"/>
      </w:tblPr>
      <w:tblGrid>
        <w:gridCol w:w="1680"/>
        <w:gridCol w:w="1180"/>
        <w:gridCol w:w="940"/>
        <w:gridCol w:w="1360"/>
        <w:gridCol w:w="2180"/>
        <w:gridCol w:w="1900"/>
      </w:tblGrid>
      <w:tr w:rsidR="000C6267">
        <w:trPr>
          <w:trHeight w:val="230"/>
        </w:trPr>
        <w:tc>
          <w:tcPr>
            <w:tcW w:w="1680" w:type="dxa"/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Názov dlžníka</w:t>
            </w:r>
          </w:p>
        </w:tc>
        <w:tc>
          <w:tcPr>
            <w:tcW w:w="1180" w:type="dxa"/>
            <w:vAlign w:val="bottom"/>
          </w:tcPr>
          <w:p w:rsidR="000C6267" w:rsidRDefault="00E10945">
            <w:pPr>
              <w:spacing w:line="229" w:lineRule="exact"/>
              <w:ind w:left="18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Výnos</w:t>
            </w:r>
          </w:p>
        </w:tc>
        <w:tc>
          <w:tcPr>
            <w:tcW w:w="940" w:type="dxa"/>
            <w:vAlign w:val="bottom"/>
          </w:tcPr>
          <w:p w:rsidR="000C6267" w:rsidRDefault="00E10945">
            <w:pPr>
              <w:spacing w:line="229" w:lineRule="exact"/>
              <w:ind w:left="2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Mena</w:t>
            </w:r>
          </w:p>
        </w:tc>
        <w:tc>
          <w:tcPr>
            <w:tcW w:w="1360" w:type="dxa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Dátum</w:t>
            </w:r>
          </w:p>
        </w:tc>
        <w:tc>
          <w:tcPr>
            <w:tcW w:w="2180" w:type="dxa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Výška návratnej</w:t>
            </w:r>
          </w:p>
        </w:tc>
        <w:tc>
          <w:tcPr>
            <w:tcW w:w="1900" w:type="dxa"/>
            <w:vAlign w:val="bottom"/>
          </w:tcPr>
          <w:p w:rsidR="000C6267" w:rsidRDefault="00E10945">
            <w:pPr>
              <w:spacing w:line="229" w:lineRule="exact"/>
              <w:ind w:left="10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Výška návratnej</w:t>
            </w:r>
          </w:p>
        </w:tc>
      </w:tr>
      <w:tr w:rsidR="000C6267">
        <w:trPr>
          <w:trHeight w:val="230"/>
        </w:trPr>
        <w:tc>
          <w:tcPr>
            <w:tcW w:w="168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80" w:type="dxa"/>
            <w:vAlign w:val="bottom"/>
          </w:tcPr>
          <w:p w:rsidR="000C6267" w:rsidRDefault="00E10945">
            <w:pPr>
              <w:ind w:left="16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v %</w:t>
            </w:r>
          </w:p>
        </w:tc>
        <w:tc>
          <w:tcPr>
            <w:tcW w:w="94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360" w:type="dxa"/>
            <w:vAlign w:val="bottom"/>
          </w:tcPr>
          <w:p w:rsidR="000C6267" w:rsidRDefault="00E10945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splatnosti</w:t>
            </w:r>
          </w:p>
        </w:tc>
        <w:tc>
          <w:tcPr>
            <w:tcW w:w="2180" w:type="dxa"/>
            <w:vAlign w:val="bottom"/>
          </w:tcPr>
          <w:p w:rsidR="000C6267" w:rsidRDefault="00E10945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finančnej výpomoci</w:t>
            </w:r>
          </w:p>
        </w:tc>
        <w:tc>
          <w:tcPr>
            <w:tcW w:w="1900" w:type="dxa"/>
            <w:vAlign w:val="bottom"/>
          </w:tcPr>
          <w:p w:rsidR="000C6267" w:rsidRDefault="00E10945">
            <w:pPr>
              <w:ind w:left="12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finančnej výpomoci</w:t>
            </w:r>
          </w:p>
        </w:tc>
      </w:tr>
      <w:tr w:rsidR="000C6267">
        <w:trPr>
          <w:trHeight w:val="228"/>
        </w:trPr>
        <w:tc>
          <w:tcPr>
            <w:tcW w:w="168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8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4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36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180" w:type="dxa"/>
            <w:vAlign w:val="bottom"/>
          </w:tcPr>
          <w:p w:rsidR="000C6267" w:rsidRDefault="00E10945">
            <w:pPr>
              <w:spacing w:line="227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k 31.12.</w:t>
            </w:r>
            <w:r w:rsidR="00F12E13">
              <w:rPr>
                <w:rFonts w:eastAsia="Times New Roman"/>
                <w:b/>
                <w:bCs/>
                <w:w w:val="99"/>
                <w:sz w:val="20"/>
                <w:szCs w:val="20"/>
              </w:rPr>
              <w:t>20</w:t>
            </w:r>
            <w:r w:rsidR="007E7F4A">
              <w:rPr>
                <w:rFonts w:eastAsia="Times New Roman"/>
                <w:b/>
                <w:bCs/>
                <w:w w:val="99"/>
                <w:sz w:val="20"/>
                <w:szCs w:val="20"/>
              </w:rPr>
              <w:t>2</w:t>
            </w:r>
            <w:r w:rsidR="00E93A6B">
              <w:rPr>
                <w:rFonts w:eastAsia="Times New Roman"/>
                <w:b/>
                <w:bCs/>
                <w:w w:val="99"/>
                <w:sz w:val="20"/>
                <w:szCs w:val="20"/>
              </w:rPr>
              <w:t>1</w:t>
            </w:r>
          </w:p>
        </w:tc>
        <w:tc>
          <w:tcPr>
            <w:tcW w:w="1900" w:type="dxa"/>
            <w:vAlign w:val="bottom"/>
          </w:tcPr>
          <w:p w:rsidR="000C6267" w:rsidRDefault="00E10945">
            <w:pPr>
              <w:spacing w:line="227" w:lineRule="exact"/>
              <w:ind w:left="120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k 31.12.</w:t>
            </w:r>
            <w:r w:rsidR="00F12E13">
              <w:rPr>
                <w:rFonts w:eastAsia="Times New Roman"/>
                <w:b/>
                <w:bCs/>
                <w:sz w:val="20"/>
                <w:szCs w:val="20"/>
              </w:rPr>
              <w:t>20</w:t>
            </w:r>
            <w:r w:rsidR="00E93A6B">
              <w:rPr>
                <w:rFonts w:eastAsia="Times New Roman"/>
                <w:b/>
                <w:bCs/>
                <w:sz w:val="20"/>
                <w:szCs w:val="20"/>
              </w:rPr>
              <w:t>20</w:t>
            </w:r>
          </w:p>
        </w:tc>
      </w:tr>
    </w:tbl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4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5. Časové rozlíšenie</w:t>
      </w:r>
    </w:p>
    <w:p w:rsidR="000C6267" w:rsidRDefault="00E10945">
      <w:pPr>
        <w:spacing w:line="235" w:lineRule="auto"/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Významné položky časového rozlíšenia </w:t>
      </w:r>
      <w:r>
        <w:rPr>
          <w:rFonts w:eastAsia="Times New Roman"/>
          <w:b/>
          <w:bCs/>
          <w:sz w:val="24"/>
          <w:szCs w:val="24"/>
        </w:rPr>
        <w:t>nákladov budúcich období</w:t>
      </w:r>
      <w:r>
        <w:rPr>
          <w:rFonts w:eastAsia="Times New Roman"/>
          <w:sz w:val="24"/>
          <w:szCs w:val="24"/>
        </w:rPr>
        <w:t xml:space="preserve"> a </w:t>
      </w:r>
      <w:r>
        <w:rPr>
          <w:rFonts w:eastAsia="Times New Roman"/>
          <w:b/>
          <w:bCs/>
          <w:sz w:val="24"/>
          <w:szCs w:val="24"/>
        </w:rPr>
        <w:t>príjmov budúcich období</w:t>
      </w:r>
    </w:p>
    <w:p w:rsidR="000C6267" w:rsidRDefault="00AD58EF">
      <w:pPr>
        <w:spacing w:line="21" w:lineRule="exact"/>
        <w:rPr>
          <w:sz w:val="20"/>
          <w:szCs w:val="20"/>
        </w:rPr>
      </w:pPr>
      <w:r>
        <w:rPr>
          <w:sz w:val="20"/>
          <w:szCs w:val="20"/>
        </w:rPr>
        <w:pict>
          <v:line id="Shape 40" o:spid="_x0000_s1065" style="position:absolute;z-index:251651584;visibility:visible;mso-wrap-distance-left:0;mso-wrap-distance-right:0" from=".4pt,.75pt" to="511.3pt,.75pt" o:allowincell="f" strokeweight=".48pt"/>
        </w:pict>
      </w:r>
      <w:r>
        <w:rPr>
          <w:sz w:val="20"/>
          <w:szCs w:val="20"/>
        </w:rPr>
        <w:pict>
          <v:line id="Shape 41" o:spid="_x0000_s1066" style="position:absolute;z-index:251652608;visibility:visible;mso-wrap-distance-left:0;mso-wrap-distance-right:0" from=".4pt,12.75pt" to="511.3pt,12.75pt" o:allowincell="f" strokeweight=".48pt"/>
        </w:pict>
      </w:r>
      <w:r>
        <w:rPr>
          <w:sz w:val="20"/>
          <w:szCs w:val="20"/>
        </w:rPr>
        <w:pict>
          <v:line id="Shape 42" o:spid="_x0000_s1067" style="position:absolute;z-index:251653632;visibility:visible;mso-wrap-distance-left:0;mso-wrap-distance-right:0" from=".4pt,24.75pt" to="511.3pt,24.75pt" o:allowincell="f" strokeweight=".48pt"/>
        </w:pict>
      </w:r>
      <w:r>
        <w:rPr>
          <w:sz w:val="20"/>
          <w:szCs w:val="20"/>
        </w:rPr>
        <w:pict>
          <v:line id="Shape 43" o:spid="_x0000_s1068" style="position:absolute;z-index:251654656;visibility:visible;mso-wrap-distance-left:0;mso-wrap-distance-right:0" from=".4pt,36.75pt" to="511.3pt,36.75pt" o:allowincell="f" strokeweight=".48pt"/>
        </w:pict>
      </w:r>
      <w:r>
        <w:rPr>
          <w:sz w:val="20"/>
          <w:szCs w:val="20"/>
        </w:rPr>
        <w:pict>
          <v:line id="Shape 44" o:spid="_x0000_s1069" style="position:absolute;z-index:251655680;visibility:visible;mso-wrap-distance-left:0;mso-wrap-distance-right:0" from=".4pt,48.75pt" to="511.3pt,48.75pt" o:allowincell="f" strokeweight=".48pt"/>
        </w:pict>
      </w:r>
      <w:r>
        <w:rPr>
          <w:sz w:val="20"/>
          <w:szCs w:val="20"/>
        </w:rPr>
        <w:pict>
          <v:line id="Shape 45" o:spid="_x0000_s1070" style="position:absolute;z-index:251656704;visibility:visible;mso-wrap-distance-left:0;mso-wrap-distance-right:0" from=".4pt,60.8pt" to="511.3pt,60.8pt" o:allowincell="f" strokeweight=".48pt"/>
        </w:pict>
      </w:r>
      <w:r>
        <w:rPr>
          <w:sz w:val="20"/>
          <w:szCs w:val="20"/>
        </w:rPr>
        <w:pict>
          <v:line id="Shape 46" o:spid="_x0000_s1071" style="position:absolute;z-index:251657728;visibility:visible;mso-wrap-distance-left:0;mso-wrap-distance-right:0" from=".4pt,72.8pt" to="511.3pt,72.8pt" o:allowincell="f" strokeweight=".48pt"/>
        </w:pict>
      </w:r>
      <w:r>
        <w:rPr>
          <w:sz w:val="20"/>
          <w:szCs w:val="20"/>
        </w:rPr>
        <w:pict>
          <v:line id="Shape 47" o:spid="_x0000_s1072" style="position:absolute;z-index:251658752;visibility:visible;mso-wrap-distance-left:0;mso-wrap-distance-right:0" from=".4pt,84.8pt" to="511.3pt,84.8pt" o:allowincell="f" strokeweight=".48pt"/>
        </w:pict>
      </w:r>
      <w:r>
        <w:rPr>
          <w:sz w:val="20"/>
          <w:szCs w:val="20"/>
        </w:rPr>
        <w:pict>
          <v:line id="Shape 48" o:spid="_x0000_s1073" style="position:absolute;z-index:251659776;visibility:visible;mso-wrap-distance-left:0;mso-wrap-distance-right:0" from=".6pt,.5pt" to=".6pt,97pt" o:allowincell="f" strokeweight=".16931mm"/>
        </w:pict>
      </w:r>
      <w:r>
        <w:rPr>
          <w:sz w:val="20"/>
          <w:szCs w:val="20"/>
        </w:rPr>
        <w:pict>
          <v:line id="Shape 49" o:spid="_x0000_s1074" style="position:absolute;z-index:251660800;visibility:visible;mso-wrap-distance-left:0;mso-wrap-distance-right:0" from="284.25pt,.5pt" to="284.25pt,97pt" o:allowincell="f" strokeweight=".16931mm"/>
        </w:pict>
      </w:r>
      <w:r>
        <w:rPr>
          <w:sz w:val="20"/>
          <w:szCs w:val="20"/>
        </w:rPr>
        <w:pict>
          <v:line id="Shape 50" o:spid="_x0000_s1075" style="position:absolute;z-index:251661824;visibility:visible;mso-wrap-distance-left:0;mso-wrap-distance-right:0" from=".4pt,96.8pt" to="511.3pt,96.8pt" o:allowincell="f" strokeweight=".48pt"/>
        </w:pict>
      </w:r>
      <w:r>
        <w:rPr>
          <w:sz w:val="20"/>
          <w:szCs w:val="20"/>
        </w:rPr>
        <w:pict>
          <v:line id="Shape 51" o:spid="_x0000_s1076" style="position:absolute;z-index:251662848;visibility:visible;mso-wrap-distance-left:0;mso-wrap-distance-right:0" from="511.1pt,.5pt" to="511.1pt,97pt" o:allowincell="f" strokeweight=".16931mm"/>
        </w:pict>
      </w:r>
    </w:p>
    <w:tbl>
      <w:tblPr>
        <w:tblW w:w="0" w:type="auto"/>
        <w:tblInd w:w="20" w:type="dxa"/>
        <w:tblLayout w:type="fixed"/>
        <w:tblCellMar>
          <w:left w:w="0" w:type="dxa"/>
          <w:right w:w="0" w:type="dxa"/>
        </w:tblCellMar>
        <w:tblLook w:val="04A0"/>
      </w:tblPr>
      <w:tblGrid>
        <w:gridCol w:w="5660"/>
        <w:gridCol w:w="20"/>
        <w:gridCol w:w="4520"/>
      </w:tblGrid>
      <w:tr w:rsidR="000C6267">
        <w:trPr>
          <w:trHeight w:val="230"/>
        </w:trPr>
        <w:tc>
          <w:tcPr>
            <w:tcW w:w="5660" w:type="dxa"/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2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Opis jednotlivých významných položiek časového rozlíšenia</w:t>
            </w: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520" w:type="dxa"/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13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Zostatok k 31.12.</w:t>
            </w:r>
            <w:r w:rsidR="00F12E13">
              <w:rPr>
                <w:rFonts w:eastAsia="Times New Roman"/>
                <w:b/>
                <w:bCs/>
                <w:sz w:val="20"/>
                <w:szCs w:val="20"/>
              </w:rPr>
              <w:t>20</w:t>
            </w:r>
            <w:r w:rsidR="007E7F4A">
              <w:rPr>
                <w:rFonts w:eastAsia="Times New Roman"/>
                <w:b/>
                <w:bCs/>
                <w:sz w:val="20"/>
                <w:szCs w:val="20"/>
              </w:rPr>
              <w:t>2</w:t>
            </w:r>
            <w:r w:rsidR="00E93A6B">
              <w:rPr>
                <w:rFonts w:eastAsia="Times New Roman"/>
                <w:b/>
                <w:bCs/>
                <w:sz w:val="20"/>
                <w:szCs w:val="20"/>
              </w:rPr>
              <w:t>1</w:t>
            </w:r>
          </w:p>
        </w:tc>
      </w:tr>
    </w:tbl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spacing w:line="239" w:lineRule="auto"/>
        <w:ind w:left="80"/>
        <w:rPr>
          <w:sz w:val="20"/>
          <w:szCs w:val="20"/>
        </w:rPr>
      </w:pPr>
      <w:r>
        <w:rPr>
          <w:rFonts w:eastAsia="Times New Roman"/>
          <w:sz w:val="20"/>
          <w:szCs w:val="20"/>
        </w:rPr>
        <w:t>Náklady budúcich období  spolu z toho:</w:t>
      </w:r>
    </w:p>
    <w:p w:rsidR="000C6267" w:rsidRPr="00613766" w:rsidRDefault="00613766" w:rsidP="00613766">
      <w:pPr>
        <w:pStyle w:val="Odsekzoznamu"/>
        <w:numPr>
          <w:ilvl w:val="0"/>
          <w:numId w:val="4"/>
        </w:numPr>
        <w:spacing w:line="200" w:lineRule="exact"/>
        <w:rPr>
          <w:sz w:val="20"/>
          <w:szCs w:val="20"/>
        </w:rPr>
      </w:pPr>
      <w:r>
        <w:rPr>
          <w:sz w:val="20"/>
          <w:szCs w:val="20"/>
        </w:rPr>
        <w:t>poistne plnenie</w:t>
      </w:r>
      <w:r w:rsidR="00EA3B86">
        <w:rPr>
          <w:sz w:val="20"/>
          <w:szCs w:val="20"/>
        </w:rPr>
        <w:tab/>
      </w:r>
      <w:r w:rsidR="00E93A6B">
        <w:rPr>
          <w:sz w:val="20"/>
          <w:szCs w:val="20"/>
        </w:rPr>
        <w:tab/>
      </w:r>
      <w:r w:rsidR="00E93A6B">
        <w:rPr>
          <w:sz w:val="20"/>
          <w:szCs w:val="20"/>
        </w:rPr>
        <w:tab/>
      </w:r>
      <w:r w:rsidR="00E93A6B">
        <w:rPr>
          <w:sz w:val="20"/>
          <w:szCs w:val="20"/>
        </w:rPr>
        <w:tab/>
      </w:r>
      <w:r w:rsidR="00E93A6B">
        <w:rPr>
          <w:sz w:val="20"/>
          <w:szCs w:val="20"/>
        </w:rPr>
        <w:tab/>
      </w:r>
      <w:r w:rsidR="00E93A6B">
        <w:rPr>
          <w:sz w:val="20"/>
          <w:szCs w:val="20"/>
        </w:rPr>
        <w:tab/>
        <w:t xml:space="preserve">                     </w:t>
      </w:r>
      <w:r w:rsidR="009872BA">
        <w:rPr>
          <w:sz w:val="20"/>
          <w:szCs w:val="20"/>
        </w:rPr>
        <w:t>245,95</w:t>
      </w: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331" w:lineRule="exact"/>
        <w:rPr>
          <w:sz w:val="20"/>
          <w:szCs w:val="20"/>
        </w:rPr>
      </w:pPr>
    </w:p>
    <w:p w:rsidR="000C6267" w:rsidRDefault="00E10945">
      <w:pPr>
        <w:spacing w:line="239" w:lineRule="auto"/>
        <w:ind w:left="80"/>
        <w:rPr>
          <w:sz w:val="20"/>
          <w:szCs w:val="20"/>
        </w:rPr>
      </w:pPr>
      <w:r>
        <w:rPr>
          <w:rFonts w:eastAsia="Times New Roman"/>
          <w:sz w:val="20"/>
          <w:szCs w:val="20"/>
        </w:rPr>
        <w:t>Príjmy budúcich období  spolu z toho:</w:t>
      </w: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370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2620"/>
        <w:gridCol w:w="960"/>
        <w:gridCol w:w="6660"/>
      </w:tblGrid>
      <w:tr w:rsidR="000C6267">
        <w:trPr>
          <w:trHeight w:val="276"/>
        </w:trPr>
        <w:tc>
          <w:tcPr>
            <w:tcW w:w="262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96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6660" w:type="dxa"/>
            <w:vAlign w:val="bottom"/>
          </w:tcPr>
          <w:p w:rsidR="000C6267" w:rsidRDefault="00E10945">
            <w:pPr>
              <w:ind w:right="3475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Čl. IV</w:t>
            </w:r>
          </w:p>
        </w:tc>
      </w:tr>
      <w:tr w:rsidR="000C6267">
        <w:trPr>
          <w:trHeight w:val="276"/>
        </w:trPr>
        <w:tc>
          <w:tcPr>
            <w:tcW w:w="262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7620" w:type="dxa"/>
            <w:gridSpan w:val="2"/>
            <w:vAlign w:val="bottom"/>
          </w:tcPr>
          <w:p w:rsidR="000C6267" w:rsidRDefault="00E10945">
            <w:pPr>
              <w:ind w:right="2515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Informácie o údajoch na strane pasív súvahy</w:t>
            </w:r>
          </w:p>
        </w:tc>
      </w:tr>
      <w:tr w:rsidR="000C6267">
        <w:trPr>
          <w:trHeight w:val="552"/>
        </w:trPr>
        <w:tc>
          <w:tcPr>
            <w:tcW w:w="10240" w:type="dxa"/>
            <w:gridSpan w:val="3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ind w:left="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 xml:space="preserve">A Vlastné imanie </w:t>
            </w:r>
            <w:r>
              <w:rPr>
                <w:rFonts w:eastAsia="Times New Roman"/>
                <w:sz w:val="24"/>
                <w:szCs w:val="24"/>
              </w:rPr>
              <w:t>-</w:t>
            </w:r>
            <w:r>
              <w:rPr>
                <w:rFonts w:eastAsia="Times New Roman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eastAsia="Times New Roman"/>
                <w:sz w:val="24"/>
                <w:szCs w:val="24"/>
              </w:rPr>
              <w:t>tabuľka č.5</w:t>
            </w:r>
          </w:p>
        </w:tc>
      </w:tr>
      <w:tr w:rsidR="000C6267">
        <w:trPr>
          <w:trHeight w:val="224"/>
        </w:trPr>
        <w:tc>
          <w:tcPr>
            <w:tcW w:w="2620" w:type="dxa"/>
            <w:tcBorders>
              <w:lef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3" w:lineRule="exact"/>
              <w:ind w:left="11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9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66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3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Opis jednotlivých položiek a opis zmien jednotlivých položiek vlastného</w:t>
            </w:r>
          </w:p>
        </w:tc>
      </w:tr>
      <w:tr w:rsidR="000C6267">
        <w:trPr>
          <w:trHeight w:val="228"/>
        </w:trPr>
        <w:tc>
          <w:tcPr>
            <w:tcW w:w="2620" w:type="dxa"/>
            <w:tcBorders>
              <w:lef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666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7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imania, najmä zmeny oceňovacích rozdielov,</w:t>
            </w:r>
          </w:p>
        </w:tc>
      </w:tr>
      <w:tr w:rsidR="000C6267">
        <w:trPr>
          <w:trHeight w:val="233"/>
        </w:trPr>
        <w:tc>
          <w:tcPr>
            <w:tcW w:w="2620" w:type="dxa"/>
            <w:tcBorders>
              <w:left w:val="single" w:sz="8" w:space="0" w:color="auto"/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9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66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opravy významných chýb minulých rokov</w:t>
            </w:r>
          </w:p>
        </w:tc>
      </w:tr>
      <w:tr w:rsidR="000C6267">
        <w:trPr>
          <w:trHeight w:val="221"/>
        </w:trPr>
        <w:tc>
          <w:tcPr>
            <w:tcW w:w="262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6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62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6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62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6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1"/>
        </w:trPr>
        <w:tc>
          <w:tcPr>
            <w:tcW w:w="262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6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62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9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66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71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B Záväzky</w:t>
      </w:r>
    </w:p>
    <w:p w:rsidR="000C6267" w:rsidRDefault="00E10945">
      <w:pPr>
        <w:spacing w:line="235" w:lineRule="auto"/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 xml:space="preserve">1. Rezervy </w:t>
      </w:r>
      <w:r>
        <w:rPr>
          <w:rFonts w:eastAsia="Times New Roman"/>
          <w:sz w:val="24"/>
          <w:szCs w:val="24"/>
        </w:rPr>
        <w:t>-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tabuľka č.6-7</w:t>
      </w:r>
    </w:p>
    <w:p w:rsidR="000C6267" w:rsidRDefault="000C6267">
      <w:pPr>
        <w:spacing w:line="1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Predpokladaný rok použitia rezerv a opis významných položiek rezerv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520"/>
        <w:gridCol w:w="5720"/>
      </w:tblGrid>
      <w:tr w:rsidR="000C6267">
        <w:trPr>
          <w:trHeight w:val="228"/>
        </w:trPr>
        <w:tc>
          <w:tcPr>
            <w:tcW w:w="45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ind w:left="16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57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ind w:left="16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Predpokladaný rok použitia</w:t>
            </w:r>
          </w:p>
        </w:tc>
      </w:tr>
      <w:tr w:rsidR="000C6267">
        <w:trPr>
          <w:trHeight w:val="222"/>
        </w:trPr>
        <w:tc>
          <w:tcPr>
            <w:tcW w:w="45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7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45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7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45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7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ectPr w:rsidR="000C6267">
          <w:pgSz w:w="11900" w:h="16838"/>
          <w:pgMar w:top="698" w:right="560" w:bottom="361" w:left="1120" w:header="0" w:footer="0" w:gutter="0"/>
          <w:cols w:space="708" w:equalWidth="0">
            <w:col w:w="10220"/>
          </w:cols>
        </w:sectPr>
      </w:pPr>
    </w:p>
    <w:p w:rsidR="000C6267" w:rsidRDefault="000C6267">
      <w:pPr>
        <w:spacing w:line="254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0"/>
          <w:szCs w:val="20"/>
        </w:rPr>
        <w:t>8</w:t>
      </w:r>
    </w:p>
    <w:p w:rsidR="000C6267" w:rsidRDefault="000C6267">
      <w:pPr>
        <w:sectPr w:rsidR="000C6267">
          <w:type w:val="continuous"/>
          <w:pgSz w:w="11900" w:h="16838"/>
          <w:pgMar w:top="698" w:right="580" w:bottom="361" w:left="11220" w:header="0" w:footer="0" w:gutter="0"/>
          <w:cols w:space="708" w:equalWidth="0">
            <w:col w:w="100"/>
          </w:cols>
        </w:sectPr>
      </w:pPr>
    </w:p>
    <w:p w:rsidR="000C6267" w:rsidRDefault="00E10945">
      <w:pPr>
        <w:ind w:left="3160"/>
        <w:rPr>
          <w:sz w:val="20"/>
          <w:szCs w:val="20"/>
        </w:rPr>
      </w:pPr>
      <w:bookmarkStart w:id="8" w:name="page9"/>
      <w:bookmarkEnd w:id="8"/>
      <w:r>
        <w:rPr>
          <w:rFonts w:eastAsia="Times New Roman"/>
          <w:i/>
          <w:iCs/>
          <w:sz w:val="24"/>
          <w:szCs w:val="24"/>
        </w:rPr>
        <w:lastRenderedPageBreak/>
        <w:t>Materská škola Kysucký Lieskovec č. 309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148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Poznámky individuálnej účtovnej závierky zostavenej k 31. decembru </w:t>
      </w:r>
      <w:r w:rsidR="00F12E13">
        <w:rPr>
          <w:rFonts w:eastAsia="Times New Roman"/>
          <w:sz w:val="24"/>
          <w:szCs w:val="24"/>
        </w:rPr>
        <w:t>20</w:t>
      </w:r>
      <w:r w:rsidR="007E7F4A">
        <w:rPr>
          <w:rFonts w:eastAsia="Times New Roman"/>
          <w:sz w:val="24"/>
          <w:szCs w:val="24"/>
        </w:rPr>
        <w:t>2</w:t>
      </w:r>
      <w:r w:rsidR="009872BA">
        <w:rPr>
          <w:rFonts w:eastAsia="Times New Roman"/>
          <w:sz w:val="24"/>
          <w:szCs w:val="24"/>
        </w:rPr>
        <w:t>1</w:t>
      </w:r>
    </w:p>
    <w:p w:rsidR="000C6267" w:rsidRDefault="00E10945">
      <w:pPr>
        <w:spacing w:line="264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44416" behindDoc="1" locked="0" layoutInCell="0" allowOverlap="1">
            <wp:simplePos x="0" y="0"/>
            <wp:positionH relativeFrom="column">
              <wp:posOffset>-9525</wp:posOffset>
            </wp:positionH>
            <wp:positionV relativeFrom="paragraph">
              <wp:posOffset>18415</wp:posOffset>
            </wp:positionV>
            <wp:extent cx="6519545" cy="6350"/>
            <wp:effectExtent l="0" t="0" r="0" b="0"/>
            <wp:wrapNone/>
            <wp:docPr id="52" name="Picture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54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2. Záväzky podľa doby splatnosti</w:t>
      </w:r>
    </w:p>
    <w:p w:rsidR="000C6267" w:rsidRDefault="00E10945">
      <w:pPr>
        <w:spacing w:line="236" w:lineRule="auto"/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a) záväzky podľa </w:t>
      </w:r>
      <w:r>
        <w:rPr>
          <w:rFonts w:eastAsia="Times New Roman"/>
          <w:b/>
          <w:bCs/>
          <w:sz w:val="24"/>
          <w:szCs w:val="24"/>
        </w:rPr>
        <w:t>doby splatnosti</w:t>
      </w:r>
      <w:r>
        <w:rPr>
          <w:rFonts w:eastAsia="Times New Roman"/>
          <w:sz w:val="24"/>
          <w:szCs w:val="24"/>
        </w:rPr>
        <w:t xml:space="preserve"> (riadky 140 a 151 súvahy) - tabuľka č.8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Textová časť k tabuľke č.8 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0C6267">
      <w:pPr>
        <w:spacing w:line="27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b) záväzky podľa </w:t>
      </w:r>
      <w:r>
        <w:rPr>
          <w:rFonts w:eastAsia="Times New Roman"/>
          <w:b/>
          <w:bCs/>
          <w:sz w:val="24"/>
          <w:szCs w:val="24"/>
        </w:rPr>
        <w:t>zostatkovej doby splatnosti</w:t>
      </w:r>
      <w:r>
        <w:rPr>
          <w:rFonts w:eastAsia="Times New Roman"/>
          <w:sz w:val="24"/>
          <w:szCs w:val="24"/>
        </w:rPr>
        <w:t xml:space="preserve"> (riadky 140 a 151 súvahy) - tabuľka č.8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Textová časť k tabuľke č.8 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0C6267">
      <w:pPr>
        <w:spacing w:line="281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c) </w:t>
      </w:r>
      <w:r>
        <w:rPr>
          <w:rFonts w:eastAsia="Times New Roman"/>
          <w:b/>
          <w:bCs/>
          <w:sz w:val="24"/>
          <w:szCs w:val="24"/>
        </w:rPr>
        <w:t>popis významných položiek záväzkov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3140"/>
        <w:gridCol w:w="2280"/>
        <w:gridCol w:w="4820"/>
      </w:tblGrid>
      <w:tr w:rsidR="000C6267">
        <w:trPr>
          <w:trHeight w:val="223"/>
        </w:trPr>
        <w:tc>
          <w:tcPr>
            <w:tcW w:w="31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3" w:lineRule="exact"/>
              <w:ind w:left="12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Záväzok</w:t>
            </w:r>
          </w:p>
        </w:tc>
        <w:tc>
          <w:tcPr>
            <w:tcW w:w="228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3" w:lineRule="exact"/>
              <w:ind w:left="3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Hodnota záväzku</w:t>
            </w:r>
          </w:p>
        </w:tc>
        <w:tc>
          <w:tcPr>
            <w:tcW w:w="48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3" w:lineRule="exact"/>
              <w:ind w:left="22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Opis</w:t>
            </w:r>
          </w:p>
        </w:tc>
      </w:tr>
      <w:tr w:rsidR="000C6267">
        <w:trPr>
          <w:trHeight w:val="222"/>
        </w:trPr>
        <w:tc>
          <w:tcPr>
            <w:tcW w:w="3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1"/>
        </w:trPr>
        <w:tc>
          <w:tcPr>
            <w:tcW w:w="3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71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3. Bankové úvery a ostatné prijaté návratné finančné výpomoci</w:t>
      </w:r>
    </w:p>
    <w:p w:rsidR="000C6267" w:rsidRDefault="00E10945">
      <w:pPr>
        <w:spacing w:line="235" w:lineRule="auto"/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a) dlhodobé bankové úvery a krátkodobé bankové úvery - tabuľka č.9</w:t>
      </w:r>
    </w:p>
    <w:p w:rsidR="000C6267" w:rsidRDefault="000C6267">
      <w:pPr>
        <w:spacing w:line="1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Textová časť k tabuľke č.9 ..............................................................................................................................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0C6267">
      <w:pPr>
        <w:spacing w:line="27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b) </w:t>
      </w:r>
      <w:r>
        <w:rPr>
          <w:rFonts w:eastAsia="Times New Roman"/>
          <w:b/>
          <w:bCs/>
          <w:sz w:val="24"/>
          <w:szCs w:val="24"/>
        </w:rPr>
        <w:t>popis zabezpečenia</w:t>
      </w:r>
      <w:r>
        <w:rPr>
          <w:rFonts w:eastAsia="Times New Roman"/>
          <w:sz w:val="24"/>
          <w:szCs w:val="24"/>
        </w:rPr>
        <w:t xml:space="preserve"> dlhodobého bankového úveru alebo krátkodobého bankového úveru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520"/>
        <w:gridCol w:w="5860"/>
      </w:tblGrid>
      <w:tr w:rsidR="000C6267">
        <w:trPr>
          <w:trHeight w:val="226"/>
        </w:trPr>
        <w:tc>
          <w:tcPr>
            <w:tcW w:w="452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Druh bankového úveru</w:t>
            </w:r>
          </w:p>
        </w:tc>
        <w:tc>
          <w:tcPr>
            <w:tcW w:w="586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Popis zabezpečenia dlhodobého bankového úveru</w:t>
            </w:r>
          </w:p>
        </w:tc>
      </w:tr>
      <w:tr w:rsidR="000C6267">
        <w:trPr>
          <w:trHeight w:val="231"/>
        </w:trPr>
        <w:tc>
          <w:tcPr>
            <w:tcW w:w="45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podľa splatnosti /krátkodobý, dlhodobý/</w:t>
            </w:r>
          </w:p>
        </w:tc>
        <w:tc>
          <w:tcPr>
            <w:tcW w:w="58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alebo krátkodobého bankového úveru</w:t>
            </w:r>
          </w:p>
        </w:tc>
      </w:tr>
      <w:tr w:rsidR="000C6267">
        <w:trPr>
          <w:trHeight w:val="221"/>
        </w:trPr>
        <w:tc>
          <w:tcPr>
            <w:tcW w:w="45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8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45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8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45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8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45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8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2"/>
        </w:trPr>
        <w:tc>
          <w:tcPr>
            <w:tcW w:w="45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8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6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c) </w:t>
      </w:r>
      <w:r>
        <w:rPr>
          <w:rFonts w:eastAsia="Times New Roman"/>
          <w:b/>
          <w:bCs/>
          <w:sz w:val="24"/>
          <w:szCs w:val="24"/>
        </w:rPr>
        <w:t>dlhodobé emitované dlhopisy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b/>
          <w:bCs/>
          <w:sz w:val="24"/>
          <w:szCs w:val="24"/>
        </w:rPr>
        <w:t>a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b/>
          <w:bCs/>
          <w:sz w:val="24"/>
          <w:szCs w:val="24"/>
        </w:rPr>
        <w:t>krátkodobé emitované dlhopisy</w:t>
      </w:r>
      <w:r>
        <w:rPr>
          <w:rFonts w:eastAsia="Times New Roman"/>
          <w:sz w:val="24"/>
          <w:szCs w:val="24"/>
        </w:rPr>
        <w:t xml:space="preserve"> (riadky 150 a 176 súvahy)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3260"/>
        <w:gridCol w:w="1880"/>
        <w:gridCol w:w="1000"/>
        <w:gridCol w:w="1400"/>
        <w:gridCol w:w="1480"/>
        <w:gridCol w:w="1440"/>
      </w:tblGrid>
      <w:tr w:rsidR="000C6267">
        <w:trPr>
          <w:trHeight w:val="226"/>
        </w:trPr>
        <w:tc>
          <w:tcPr>
            <w:tcW w:w="32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ind w:left="6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Druh cenného papiera</w:t>
            </w:r>
          </w:p>
        </w:tc>
        <w:tc>
          <w:tcPr>
            <w:tcW w:w="188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Mena, v ktorej sú</w:t>
            </w:r>
          </w:p>
        </w:tc>
        <w:tc>
          <w:tcPr>
            <w:tcW w:w="100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Úroková</w:t>
            </w:r>
          </w:p>
        </w:tc>
        <w:tc>
          <w:tcPr>
            <w:tcW w:w="140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Dátum</w:t>
            </w:r>
          </w:p>
        </w:tc>
        <w:tc>
          <w:tcPr>
            <w:tcW w:w="148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Stav</w:t>
            </w:r>
          </w:p>
        </w:tc>
        <w:tc>
          <w:tcPr>
            <w:tcW w:w="144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Stav</w:t>
            </w:r>
          </w:p>
        </w:tc>
      </w:tr>
      <w:tr w:rsidR="000C6267">
        <w:trPr>
          <w:trHeight w:val="232"/>
        </w:trPr>
        <w:tc>
          <w:tcPr>
            <w:tcW w:w="326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8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cenné papiere</w:t>
            </w:r>
          </w:p>
        </w:tc>
        <w:tc>
          <w:tcPr>
            <w:tcW w:w="10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8"/>
                <w:sz w:val="20"/>
                <w:szCs w:val="20"/>
              </w:rPr>
              <w:t>sadzba</w:t>
            </w:r>
          </w:p>
        </w:tc>
        <w:tc>
          <w:tcPr>
            <w:tcW w:w="14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splatnosti</w:t>
            </w:r>
          </w:p>
        </w:tc>
        <w:tc>
          <w:tcPr>
            <w:tcW w:w="14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k 31.12.</w:t>
            </w:r>
            <w:r w:rsidR="00F12E13">
              <w:rPr>
                <w:rFonts w:eastAsia="Times New Roman"/>
                <w:b/>
                <w:bCs/>
                <w:w w:val="99"/>
                <w:sz w:val="20"/>
                <w:szCs w:val="20"/>
              </w:rPr>
              <w:t>20</w:t>
            </w:r>
            <w:r w:rsidR="007E7F4A">
              <w:rPr>
                <w:rFonts w:eastAsia="Times New Roman"/>
                <w:b/>
                <w:bCs/>
                <w:w w:val="99"/>
                <w:sz w:val="20"/>
                <w:szCs w:val="20"/>
              </w:rPr>
              <w:t>2</w:t>
            </w:r>
            <w:r w:rsidR="009872BA">
              <w:rPr>
                <w:rFonts w:eastAsia="Times New Roman"/>
                <w:b/>
                <w:bCs/>
                <w:w w:val="99"/>
                <w:sz w:val="20"/>
                <w:szCs w:val="20"/>
              </w:rPr>
              <w:t>1</w:t>
            </w:r>
          </w:p>
        </w:tc>
        <w:tc>
          <w:tcPr>
            <w:tcW w:w="144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k 31.12.</w:t>
            </w:r>
            <w:r w:rsidR="00F12E13">
              <w:rPr>
                <w:rFonts w:eastAsia="Times New Roman"/>
                <w:b/>
                <w:bCs/>
                <w:w w:val="99"/>
                <w:sz w:val="20"/>
                <w:szCs w:val="20"/>
              </w:rPr>
              <w:t>20</w:t>
            </w:r>
            <w:r w:rsidR="009872BA">
              <w:rPr>
                <w:rFonts w:eastAsia="Times New Roman"/>
                <w:b/>
                <w:bCs/>
                <w:w w:val="99"/>
                <w:sz w:val="20"/>
                <w:szCs w:val="20"/>
              </w:rPr>
              <w:t>20</w:t>
            </w:r>
          </w:p>
        </w:tc>
      </w:tr>
      <w:tr w:rsidR="000C6267">
        <w:trPr>
          <w:trHeight w:val="229"/>
        </w:trPr>
        <w:tc>
          <w:tcPr>
            <w:tcW w:w="3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vydané</w:t>
            </w:r>
          </w:p>
        </w:tc>
        <w:tc>
          <w:tcPr>
            <w:tcW w:w="10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7"/>
                <w:sz w:val="20"/>
                <w:szCs w:val="20"/>
              </w:rPr>
              <w:t>v %</w:t>
            </w:r>
          </w:p>
        </w:tc>
        <w:tc>
          <w:tcPr>
            <w:tcW w:w="14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2"/>
        </w:trPr>
        <w:tc>
          <w:tcPr>
            <w:tcW w:w="3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2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0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71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d) </w:t>
      </w:r>
      <w:r>
        <w:rPr>
          <w:rFonts w:eastAsia="Times New Roman"/>
          <w:b/>
          <w:bCs/>
          <w:sz w:val="24"/>
          <w:szCs w:val="24"/>
        </w:rPr>
        <w:t>prijaté dlhodobé návratné finančné výpomoci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b/>
          <w:bCs/>
          <w:sz w:val="24"/>
          <w:szCs w:val="24"/>
        </w:rPr>
        <w:t>a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b/>
          <w:bCs/>
          <w:sz w:val="24"/>
          <w:szCs w:val="24"/>
        </w:rPr>
        <w:t>krátkodobé návratné finančné výpomoci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3140"/>
        <w:gridCol w:w="2140"/>
        <w:gridCol w:w="1120"/>
        <w:gridCol w:w="1140"/>
        <w:gridCol w:w="1420"/>
        <w:gridCol w:w="1500"/>
      </w:tblGrid>
      <w:tr w:rsidR="000C6267">
        <w:trPr>
          <w:trHeight w:val="222"/>
        </w:trPr>
        <w:tc>
          <w:tcPr>
            <w:tcW w:w="314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Poskytovateľ</w:t>
            </w:r>
          </w:p>
        </w:tc>
        <w:tc>
          <w:tcPr>
            <w:tcW w:w="214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Druh prijatej</w:t>
            </w:r>
          </w:p>
        </w:tc>
        <w:tc>
          <w:tcPr>
            <w:tcW w:w="112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Účel</w:t>
            </w:r>
          </w:p>
        </w:tc>
        <w:tc>
          <w:tcPr>
            <w:tcW w:w="114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Dátum</w:t>
            </w:r>
          </w:p>
        </w:tc>
        <w:tc>
          <w:tcPr>
            <w:tcW w:w="142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  <w:shd w:val="clear" w:color="auto" w:fill="F2F2F2"/>
              </w:rPr>
              <w:t>Výška prijatej</w:t>
            </w:r>
          </w:p>
        </w:tc>
        <w:tc>
          <w:tcPr>
            <w:tcW w:w="150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  <w:shd w:val="clear" w:color="auto" w:fill="F2F2F2"/>
              </w:rPr>
              <w:t>Výška prijatej</w:t>
            </w:r>
          </w:p>
        </w:tc>
      </w:tr>
      <w:tr w:rsidR="000C6267">
        <w:trPr>
          <w:trHeight w:val="233"/>
        </w:trPr>
        <w:tc>
          <w:tcPr>
            <w:tcW w:w="314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návratnej výpomoci</w:t>
            </w:r>
          </w:p>
        </w:tc>
        <w:tc>
          <w:tcPr>
            <w:tcW w:w="214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návratnej výpomoci</w:t>
            </w:r>
          </w:p>
        </w:tc>
        <w:tc>
          <w:tcPr>
            <w:tcW w:w="112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8"/>
                <w:sz w:val="20"/>
                <w:szCs w:val="20"/>
              </w:rPr>
              <w:t>použitia</w:t>
            </w:r>
          </w:p>
        </w:tc>
        <w:tc>
          <w:tcPr>
            <w:tcW w:w="114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  <w:shd w:val="clear" w:color="auto" w:fill="F2F2F2"/>
              </w:rPr>
              <w:t>splatnosti</w:t>
            </w:r>
          </w:p>
        </w:tc>
        <w:tc>
          <w:tcPr>
            <w:tcW w:w="142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návratnej</w:t>
            </w:r>
          </w:p>
        </w:tc>
        <w:tc>
          <w:tcPr>
            <w:tcW w:w="15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8"/>
                <w:sz w:val="20"/>
                <w:szCs w:val="20"/>
              </w:rPr>
              <w:t>návratnej</w:t>
            </w:r>
          </w:p>
        </w:tc>
      </w:tr>
      <w:tr w:rsidR="000C6267">
        <w:trPr>
          <w:trHeight w:val="228"/>
        </w:trPr>
        <w:tc>
          <w:tcPr>
            <w:tcW w:w="314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14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/krátkodobá,</w:t>
            </w:r>
          </w:p>
        </w:tc>
        <w:tc>
          <w:tcPr>
            <w:tcW w:w="112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4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výpomoci</w:t>
            </w:r>
          </w:p>
        </w:tc>
        <w:tc>
          <w:tcPr>
            <w:tcW w:w="15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výpomoci</w:t>
            </w:r>
          </w:p>
        </w:tc>
      </w:tr>
      <w:tr w:rsidR="000C6267">
        <w:trPr>
          <w:trHeight w:val="232"/>
        </w:trPr>
        <w:tc>
          <w:tcPr>
            <w:tcW w:w="3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1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dlhodobá/</w:t>
            </w: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4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k 31.12.</w:t>
            </w:r>
            <w:r w:rsidR="00F12E13">
              <w:rPr>
                <w:rFonts w:eastAsia="Times New Roman"/>
                <w:b/>
                <w:bCs/>
                <w:w w:val="99"/>
                <w:sz w:val="20"/>
                <w:szCs w:val="20"/>
              </w:rPr>
              <w:t>20</w:t>
            </w:r>
            <w:r w:rsidR="007E7F4A">
              <w:rPr>
                <w:rFonts w:eastAsia="Times New Roman"/>
                <w:b/>
                <w:bCs/>
                <w:w w:val="99"/>
                <w:sz w:val="20"/>
                <w:szCs w:val="20"/>
              </w:rPr>
              <w:t>2</w:t>
            </w:r>
            <w:r w:rsidR="009872BA">
              <w:rPr>
                <w:rFonts w:eastAsia="Times New Roman"/>
                <w:b/>
                <w:bCs/>
                <w:w w:val="99"/>
                <w:sz w:val="20"/>
                <w:szCs w:val="20"/>
              </w:rPr>
              <w:t>1</w:t>
            </w:r>
          </w:p>
        </w:tc>
        <w:tc>
          <w:tcPr>
            <w:tcW w:w="15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k 31.12.</w:t>
            </w:r>
            <w:r w:rsidR="00F12E13">
              <w:rPr>
                <w:rFonts w:eastAsia="Times New Roman"/>
                <w:b/>
                <w:bCs/>
                <w:w w:val="99"/>
                <w:sz w:val="20"/>
                <w:szCs w:val="20"/>
              </w:rPr>
              <w:t>20</w:t>
            </w:r>
            <w:r w:rsidR="009872BA">
              <w:rPr>
                <w:rFonts w:eastAsia="Times New Roman"/>
                <w:b/>
                <w:bCs/>
                <w:w w:val="99"/>
                <w:sz w:val="20"/>
                <w:szCs w:val="20"/>
              </w:rPr>
              <w:t>20</w:t>
            </w:r>
          </w:p>
        </w:tc>
      </w:tr>
      <w:tr w:rsidR="000C6267">
        <w:trPr>
          <w:trHeight w:val="222"/>
        </w:trPr>
        <w:tc>
          <w:tcPr>
            <w:tcW w:w="3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4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ectPr w:rsidR="000C6267">
          <w:pgSz w:w="11900" w:h="16838"/>
          <w:pgMar w:top="698" w:right="340" w:bottom="361" w:left="1120" w:header="0" w:footer="0" w:gutter="0"/>
          <w:cols w:space="708" w:equalWidth="0">
            <w:col w:w="10440"/>
          </w:cols>
        </w:sect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325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0"/>
          <w:szCs w:val="20"/>
        </w:rPr>
        <w:t>9</w:t>
      </w:r>
    </w:p>
    <w:p w:rsidR="000C6267" w:rsidRDefault="000C6267">
      <w:pPr>
        <w:sectPr w:rsidR="000C6267">
          <w:type w:val="continuous"/>
          <w:pgSz w:w="11900" w:h="16838"/>
          <w:pgMar w:top="698" w:right="580" w:bottom="361" w:left="11220" w:header="0" w:footer="0" w:gutter="0"/>
          <w:cols w:space="708" w:equalWidth="0">
            <w:col w:w="100"/>
          </w:cols>
        </w:sectPr>
      </w:pPr>
    </w:p>
    <w:p w:rsidR="000C6267" w:rsidRDefault="00E10945">
      <w:pPr>
        <w:ind w:left="3160"/>
        <w:rPr>
          <w:sz w:val="20"/>
          <w:szCs w:val="20"/>
        </w:rPr>
      </w:pPr>
      <w:bookmarkStart w:id="9" w:name="page10"/>
      <w:bookmarkEnd w:id="9"/>
      <w:r>
        <w:rPr>
          <w:rFonts w:eastAsia="Times New Roman"/>
          <w:i/>
          <w:iCs/>
          <w:sz w:val="24"/>
          <w:szCs w:val="24"/>
        </w:rPr>
        <w:lastRenderedPageBreak/>
        <w:t>Materská škola Kysucký Lieskovec č. 309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148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Poznámky individuálnej účtovnej závierky zostavenej k 31. decembru </w:t>
      </w:r>
      <w:r w:rsidR="00F12E13">
        <w:rPr>
          <w:rFonts w:eastAsia="Times New Roman"/>
          <w:sz w:val="24"/>
          <w:szCs w:val="24"/>
        </w:rPr>
        <w:t>20</w:t>
      </w:r>
      <w:r w:rsidR="007E7F4A">
        <w:rPr>
          <w:rFonts w:eastAsia="Times New Roman"/>
          <w:sz w:val="24"/>
          <w:szCs w:val="24"/>
        </w:rPr>
        <w:t>2</w:t>
      </w:r>
      <w:r w:rsidR="009872BA">
        <w:rPr>
          <w:rFonts w:eastAsia="Times New Roman"/>
          <w:sz w:val="24"/>
          <w:szCs w:val="24"/>
        </w:rPr>
        <w:t>1</w:t>
      </w:r>
    </w:p>
    <w:p w:rsidR="000C6267" w:rsidRDefault="00E10945">
      <w:pPr>
        <w:spacing w:line="264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45440" behindDoc="1" locked="0" layoutInCell="0" allowOverlap="1">
            <wp:simplePos x="0" y="0"/>
            <wp:positionH relativeFrom="column">
              <wp:posOffset>-9525</wp:posOffset>
            </wp:positionH>
            <wp:positionV relativeFrom="paragraph">
              <wp:posOffset>18415</wp:posOffset>
            </wp:positionV>
            <wp:extent cx="6519545" cy="6350"/>
            <wp:effectExtent l="0" t="0" r="0" b="0"/>
            <wp:wrapNone/>
            <wp:docPr id="53" name="Picture 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54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4. Časové rozlíšenie</w:t>
      </w:r>
    </w:p>
    <w:p w:rsidR="000C6267" w:rsidRDefault="000C6267">
      <w:pPr>
        <w:spacing w:line="8" w:lineRule="exact"/>
        <w:rPr>
          <w:sz w:val="20"/>
          <w:szCs w:val="20"/>
        </w:rPr>
      </w:pPr>
    </w:p>
    <w:p w:rsidR="000C6267" w:rsidRDefault="00E10945">
      <w:pPr>
        <w:tabs>
          <w:tab w:val="left" w:pos="280"/>
        </w:tabs>
        <w:spacing w:line="236" w:lineRule="auto"/>
        <w:ind w:left="300" w:right="140" w:hanging="279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a)</w:t>
      </w:r>
      <w:r>
        <w:rPr>
          <w:sz w:val="20"/>
          <w:szCs w:val="20"/>
        </w:rPr>
        <w:tab/>
      </w:r>
      <w:r>
        <w:rPr>
          <w:rFonts w:eastAsia="Times New Roman"/>
          <w:sz w:val="24"/>
          <w:szCs w:val="24"/>
        </w:rPr>
        <w:t xml:space="preserve">popis významných položiek časového rozlíšenia </w:t>
      </w:r>
      <w:r>
        <w:rPr>
          <w:rFonts w:eastAsia="Times New Roman"/>
          <w:b/>
          <w:bCs/>
          <w:sz w:val="24"/>
          <w:szCs w:val="24"/>
        </w:rPr>
        <w:t>výdavkov budúcich období</w:t>
      </w:r>
      <w:r>
        <w:rPr>
          <w:rFonts w:eastAsia="Times New Roman"/>
          <w:sz w:val="24"/>
          <w:szCs w:val="24"/>
        </w:rPr>
        <w:t xml:space="preserve"> a </w:t>
      </w:r>
      <w:r>
        <w:rPr>
          <w:rFonts w:eastAsia="Times New Roman"/>
          <w:b/>
          <w:bCs/>
          <w:sz w:val="24"/>
          <w:szCs w:val="24"/>
        </w:rPr>
        <w:t>výnosov budúcich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b/>
          <w:bCs/>
          <w:sz w:val="24"/>
          <w:szCs w:val="24"/>
        </w:rPr>
        <w:t>období</w:t>
      </w:r>
    </w:p>
    <w:p w:rsidR="000C6267" w:rsidRDefault="00AD58EF">
      <w:pPr>
        <w:spacing w:line="17" w:lineRule="exact"/>
        <w:rPr>
          <w:sz w:val="20"/>
          <w:szCs w:val="20"/>
        </w:rPr>
      </w:pPr>
      <w:r>
        <w:rPr>
          <w:sz w:val="20"/>
          <w:szCs w:val="20"/>
        </w:rPr>
        <w:pict>
          <v:line id="Shape 54" o:spid="_x0000_s1079" style="position:absolute;z-index:251663872;visibility:visible;mso-wrap-distance-left:0;mso-wrap-distance-right:0" from=".4pt,.55pt" to="518.4pt,.55pt" o:allowincell="f" strokeweight=".16931mm"/>
        </w:pict>
      </w:r>
      <w:r>
        <w:rPr>
          <w:sz w:val="20"/>
          <w:szCs w:val="20"/>
        </w:rPr>
        <w:pict>
          <v:line id="Shape 55" o:spid="_x0000_s1080" style="position:absolute;z-index:251664896;visibility:visible;mso-wrap-distance-left:0;mso-wrap-distance-right:0" from=".4pt,12.55pt" to="518.4pt,12.55pt" o:allowincell="f" strokeweight=".16931mm"/>
        </w:pict>
      </w:r>
      <w:r>
        <w:rPr>
          <w:sz w:val="20"/>
          <w:szCs w:val="20"/>
        </w:rPr>
        <w:pict>
          <v:line id="Shape 56" o:spid="_x0000_s1081" style="position:absolute;z-index:251665920;visibility:visible;mso-wrap-distance-left:0;mso-wrap-distance-right:0" from="277.15pt,.35pt" to="277.15pt,96.8pt" o:allowincell="f" strokeweight=".48pt"/>
        </w:pict>
      </w:r>
      <w:r>
        <w:rPr>
          <w:sz w:val="20"/>
          <w:szCs w:val="20"/>
        </w:rPr>
        <w:pict>
          <v:line id="Shape 57" o:spid="_x0000_s1082" style="position:absolute;z-index:251666944;visibility:visible;mso-wrap-distance-left:0;mso-wrap-distance-right:0" from=".4pt,24.55pt" to="518.4pt,24.55pt" o:allowincell="f" strokeweight=".16931mm"/>
        </w:pict>
      </w:r>
      <w:r>
        <w:rPr>
          <w:sz w:val="20"/>
          <w:szCs w:val="20"/>
        </w:rPr>
        <w:pict>
          <v:line id="Shape 58" o:spid="_x0000_s1083" style="position:absolute;z-index:251667968;visibility:visible;mso-wrap-distance-left:0;mso-wrap-distance-right:0" from=".4pt,36.55pt" to="518.4pt,36.55pt" o:allowincell="f" strokeweight=".16931mm"/>
        </w:pict>
      </w:r>
      <w:r>
        <w:rPr>
          <w:sz w:val="20"/>
          <w:szCs w:val="20"/>
        </w:rPr>
        <w:pict>
          <v:line id="Shape 59" o:spid="_x0000_s1084" style="position:absolute;z-index:251668992;visibility:visible;mso-wrap-distance-left:0;mso-wrap-distance-right:0" from=".4pt,48.55pt" to="518.4pt,48.55pt" o:allowincell="f" strokeweight=".16931mm"/>
        </w:pict>
      </w:r>
      <w:r>
        <w:rPr>
          <w:sz w:val="20"/>
          <w:szCs w:val="20"/>
        </w:rPr>
        <w:pict>
          <v:line id="Shape 60" o:spid="_x0000_s1085" style="position:absolute;z-index:251670016;visibility:visible;mso-wrap-distance-left:0;mso-wrap-distance-right:0" from=".4pt,60.55pt" to="518.4pt,60.55pt" o:allowincell="f" strokeweight=".16931mm"/>
        </w:pict>
      </w:r>
      <w:r>
        <w:rPr>
          <w:sz w:val="20"/>
          <w:szCs w:val="20"/>
        </w:rPr>
        <w:pict>
          <v:line id="Shape 61" o:spid="_x0000_s1086" style="position:absolute;z-index:251671040;visibility:visible;mso-wrap-distance-left:0;mso-wrap-distance-right:0" from=".4pt,72.55pt" to="518.4pt,72.55pt" o:allowincell="f" strokeweight=".16931mm"/>
        </w:pict>
      </w:r>
      <w:r>
        <w:rPr>
          <w:sz w:val="20"/>
          <w:szCs w:val="20"/>
        </w:rPr>
        <w:pict>
          <v:line id="Shape 62" o:spid="_x0000_s1087" style="position:absolute;z-index:251672064;visibility:visible;mso-wrap-distance-left:0;mso-wrap-distance-right:0" from=".4pt,84.55pt" to="518.4pt,84.55pt" o:allowincell="f" strokeweight=".16931mm"/>
        </w:pict>
      </w:r>
      <w:r>
        <w:rPr>
          <w:sz w:val="20"/>
          <w:szCs w:val="20"/>
        </w:rPr>
        <w:pict>
          <v:line id="Shape 63" o:spid="_x0000_s1088" style="position:absolute;z-index:251673088;visibility:visible;mso-wrap-distance-left:0;mso-wrap-distance-right:0" from=".6pt,.35pt" to=".6pt,96.8pt" o:allowincell="f" strokeweight=".16931mm"/>
        </w:pict>
      </w:r>
      <w:r>
        <w:rPr>
          <w:sz w:val="20"/>
          <w:szCs w:val="20"/>
        </w:rPr>
        <w:pict>
          <v:line id="Shape 64" o:spid="_x0000_s1089" style="position:absolute;z-index:251674112;visibility:visible;mso-wrap-distance-left:0;mso-wrap-distance-right:0" from="518.2pt,.35pt" to="518.2pt,96.8pt" o:allowincell="f" strokeweight=".16931mm"/>
        </w:pict>
      </w:r>
    </w:p>
    <w:tbl>
      <w:tblPr>
        <w:tblW w:w="0" w:type="auto"/>
        <w:tblInd w:w="20" w:type="dxa"/>
        <w:tblLayout w:type="fixed"/>
        <w:tblCellMar>
          <w:left w:w="0" w:type="dxa"/>
          <w:right w:w="0" w:type="dxa"/>
        </w:tblCellMar>
        <w:tblLook w:val="04A0"/>
      </w:tblPr>
      <w:tblGrid>
        <w:gridCol w:w="5560"/>
        <w:gridCol w:w="4780"/>
      </w:tblGrid>
      <w:tr w:rsidR="000C6267">
        <w:trPr>
          <w:trHeight w:val="230"/>
        </w:trPr>
        <w:tc>
          <w:tcPr>
            <w:tcW w:w="5560" w:type="dxa"/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8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Popis významnej položky časového rozlíšenia</w:t>
            </w:r>
          </w:p>
        </w:tc>
        <w:tc>
          <w:tcPr>
            <w:tcW w:w="4780" w:type="dxa"/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14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Zostatok k 31.12.</w:t>
            </w:r>
            <w:r w:rsidR="00F12E13">
              <w:rPr>
                <w:rFonts w:eastAsia="Times New Roman"/>
                <w:b/>
                <w:bCs/>
                <w:sz w:val="20"/>
                <w:szCs w:val="20"/>
              </w:rPr>
              <w:t>20</w:t>
            </w:r>
            <w:r w:rsidR="007E7F4A">
              <w:rPr>
                <w:rFonts w:eastAsia="Times New Roman"/>
                <w:b/>
                <w:bCs/>
                <w:sz w:val="20"/>
                <w:szCs w:val="20"/>
              </w:rPr>
              <w:t>2</w:t>
            </w:r>
            <w:r w:rsidR="009872BA">
              <w:rPr>
                <w:rFonts w:eastAsia="Times New Roman"/>
                <w:b/>
                <w:bCs/>
                <w:sz w:val="20"/>
                <w:szCs w:val="20"/>
              </w:rPr>
              <w:t>1</w:t>
            </w:r>
          </w:p>
        </w:tc>
      </w:tr>
    </w:tbl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spacing w:line="239" w:lineRule="auto"/>
        <w:ind w:left="80"/>
        <w:rPr>
          <w:sz w:val="20"/>
          <w:szCs w:val="20"/>
        </w:rPr>
      </w:pPr>
      <w:r>
        <w:rPr>
          <w:rFonts w:eastAsia="Times New Roman"/>
          <w:sz w:val="20"/>
          <w:szCs w:val="20"/>
        </w:rPr>
        <w:t>Výdavky budúcich období spolu z toho:</w:t>
      </w: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91" w:lineRule="exact"/>
        <w:rPr>
          <w:sz w:val="20"/>
          <w:szCs w:val="20"/>
        </w:rPr>
      </w:pPr>
    </w:p>
    <w:p w:rsidR="000C6267" w:rsidRDefault="00E10945">
      <w:pPr>
        <w:spacing w:line="239" w:lineRule="auto"/>
        <w:ind w:left="80"/>
        <w:rPr>
          <w:sz w:val="20"/>
          <w:szCs w:val="20"/>
        </w:rPr>
      </w:pPr>
      <w:r>
        <w:rPr>
          <w:rFonts w:eastAsia="Times New Roman"/>
          <w:sz w:val="20"/>
          <w:szCs w:val="20"/>
        </w:rPr>
        <w:t>Výnosy budúcich období spolu z toho:</w:t>
      </w:r>
    </w:p>
    <w:p w:rsidR="000C6267" w:rsidRDefault="00AD58EF">
      <w:pPr>
        <w:spacing w:line="200" w:lineRule="exact"/>
        <w:rPr>
          <w:sz w:val="20"/>
          <w:szCs w:val="20"/>
        </w:rPr>
      </w:pPr>
      <w:r>
        <w:rPr>
          <w:sz w:val="20"/>
          <w:szCs w:val="20"/>
        </w:rPr>
        <w:pict>
          <v:line id="Shape 65" o:spid="_x0000_s1090" style="position:absolute;z-index:251675136;visibility:visible;mso-wrap-distance-left:0;mso-wrap-distance-right:0" from=".4pt,36.7pt" to="518.4pt,36.7pt" o:allowincell="f" strokeweight=".16931mm"/>
        </w:pict>
      </w: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5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b) informácia o </w:t>
      </w:r>
      <w:r>
        <w:rPr>
          <w:rFonts w:eastAsia="Times New Roman"/>
          <w:b/>
          <w:bCs/>
          <w:sz w:val="24"/>
          <w:szCs w:val="24"/>
        </w:rPr>
        <w:t>prijatých kapitálových</w:t>
      </w:r>
      <w:r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b/>
          <w:bCs/>
          <w:sz w:val="24"/>
          <w:szCs w:val="24"/>
        </w:rPr>
        <w:t>transferoch</w:t>
      </w:r>
      <w:r>
        <w:rPr>
          <w:rFonts w:eastAsia="Times New Roman"/>
          <w:sz w:val="24"/>
          <w:szCs w:val="24"/>
        </w:rPr>
        <w:t xml:space="preserve"> zaúčtovaných na účte 384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5560"/>
        <w:gridCol w:w="4820"/>
      </w:tblGrid>
      <w:tr w:rsidR="000C6267">
        <w:trPr>
          <w:trHeight w:val="229"/>
        </w:trPr>
        <w:tc>
          <w:tcPr>
            <w:tcW w:w="55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19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Kapitálový transfer</w:t>
            </w:r>
          </w:p>
        </w:tc>
        <w:tc>
          <w:tcPr>
            <w:tcW w:w="48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6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Zúčtovanie do výnosov budúcich období</w:t>
            </w:r>
          </w:p>
        </w:tc>
      </w:tr>
      <w:tr w:rsidR="000C6267">
        <w:trPr>
          <w:trHeight w:val="221"/>
        </w:trPr>
        <w:tc>
          <w:tcPr>
            <w:tcW w:w="55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55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1"/>
        </w:trPr>
        <w:tc>
          <w:tcPr>
            <w:tcW w:w="55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55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55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8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71" w:lineRule="exact"/>
        <w:rPr>
          <w:sz w:val="20"/>
          <w:szCs w:val="20"/>
        </w:rPr>
      </w:pPr>
    </w:p>
    <w:p w:rsidR="000C6267" w:rsidRDefault="00E10945">
      <w:pPr>
        <w:ind w:left="484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Čl. V</w:t>
      </w:r>
    </w:p>
    <w:p w:rsidR="000C6267" w:rsidRDefault="00E10945">
      <w:pPr>
        <w:ind w:left="330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Informácie o výnosoch a nákladoch</w:t>
      </w:r>
    </w:p>
    <w:p w:rsidR="000C6267" w:rsidRDefault="000C6267">
      <w:pPr>
        <w:spacing w:line="27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1. Výnosy - popis a výška významných položiek výnosov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00"/>
        <w:gridCol w:w="220"/>
        <w:gridCol w:w="5500"/>
        <w:gridCol w:w="4120"/>
      </w:tblGrid>
      <w:tr w:rsidR="000C6267">
        <w:trPr>
          <w:trHeight w:val="223"/>
        </w:trPr>
        <w:tc>
          <w:tcPr>
            <w:tcW w:w="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0" w:type="dxa"/>
            <w:tcBorders>
              <w:top w:val="single" w:sz="8" w:space="0" w:color="auto"/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5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3" w:lineRule="exact"/>
              <w:ind w:left="13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Popis /číslo účtu a názov/</w:t>
            </w:r>
          </w:p>
        </w:tc>
        <w:tc>
          <w:tcPr>
            <w:tcW w:w="41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3" w:lineRule="exact"/>
              <w:ind w:right="174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Suma</w:t>
            </w:r>
          </w:p>
        </w:tc>
      </w:tr>
      <w:tr w:rsidR="000C6267">
        <w:trPr>
          <w:trHeight w:val="220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18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a) tržby za vlastné výkony a tovar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3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3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602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3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Tržby z predaja služieb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9872BA" w:rsidP="009872BA">
            <w:pPr>
              <w:spacing w:line="213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 xml:space="preserve">                                                                   53585,28</w:t>
            </w:r>
          </w:p>
        </w:tc>
      </w:tr>
      <w:tr w:rsidR="000C6267">
        <w:trPr>
          <w:trHeight w:val="230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ind w:right="74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w w:val="79"/>
                <w:sz w:val="15"/>
                <w:szCs w:val="15"/>
              </w:rPr>
              <w:t>-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školné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9872B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                                           7196,00</w:t>
            </w:r>
          </w:p>
        </w:tc>
      </w:tr>
      <w:tr w:rsidR="000C6267">
        <w:trPr>
          <w:trHeight w:val="230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ind w:right="74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w w:val="79"/>
                <w:sz w:val="15"/>
                <w:szCs w:val="15"/>
              </w:rPr>
              <w:t>-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strava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9872BA" w:rsidP="00F231CC">
            <w:pPr>
              <w:spacing w:line="229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28341</w:t>
            </w:r>
            <w:r w:rsidR="00CF32C3">
              <w:rPr>
                <w:rFonts w:eastAsia="Times New Roman"/>
                <w:sz w:val="20"/>
                <w:szCs w:val="20"/>
              </w:rPr>
              <w:t>,</w:t>
            </w:r>
            <w:r>
              <w:rPr>
                <w:rFonts w:eastAsia="Times New Roman"/>
                <w:sz w:val="20"/>
                <w:szCs w:val="20"/>
              </w:rPr>
              <w:t>91</w:t>
            </w:r>
          </w:p>
        </w:tc>
      </w:tr>
      <w:tr w:rsidR="000C6267">
        <w:trPr>
          <w:trHeight w:val="228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ind w:right="74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w w:val="79"/>
                <w:sz w:val="15"/>
                <w:szCs w:val="15"/>
              </w:rPr>
              <w:t>-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7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kopírovacie služby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30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ind w:right="74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w w:val="79"/>
                <w:sz w:val="15"/>
                <w:szCs w:val="15"/>
              </w:rPr>
              <w:t>-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vyhlasovanie rozhlasom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31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ind w:right="74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w w:val="79"/>
                <w:sz w:val="15"/>
                <w:szCs w:val="15"/>
              </w:rPr>
              <w:t>-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režijné náklady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9872BA" w:rsidP="009872BA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 xml:space="preserve">                                                                   18047,37</w:t>
            </w:r>
          </w:p>
        </w:tc>
      </w:tr>
      <w:tr w:rsidR="000C6267">
        <w:trPr>
          <w:trHeight w:val="239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8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18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b) zmena stavu vnútroorganizačných zásob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21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18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c) aktivácia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7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624</w:t>
            </w:r>
          </w:p>
        </w:tc>
        <w:tc>
          <w:tcPr>
            <w:tcW w:w="57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Aktivácia DHM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24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9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18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d) daňové a colné výnosy a výnosy z poplatkov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3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2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632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2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Daňové výnosy samosprávy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0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ind w:right="74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w w:val="79"/>
                <w:sz w:val="15"/>
                <w:szCs w:val="15"/>
              </w:rPr>
              <w:t>-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podielové dane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30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ind w:right="74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w w:val="79"/>
                <w:sz w:val="15"/>
                <w:szCs w:val="15"/>
              </w:rPr>
              <w:t>-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daň z nehnuteľností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8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ind w:right="74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w w:val="79"/>
                <w:sz w:val="15"/>
                <w:szCs w:val="15"/>
              </w:rPr>
              <w:t>-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7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daň za psa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35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ind w:right="74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w w:val="79"/>
                <w:sz w:val="15"/>
                <w:szCs w:val="15"/>
              </w:rPr>
              <w:t>-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6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633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Výnosy z poplatkov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0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ind w:right="74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w w:val="79"/>
                <w:sz w:val="15"/>
                <w:szCs w:val="15"/>
              </w:rPr>
              <w:t>-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správne poplatky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30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ind w:right="74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w w:val="79"/>
                <w:sz w:val="15"/>
                <w:szCs w:val="15"/>
              </w:rPr>
              <w:t>-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KO a DSO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35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ind w:right="74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w w:val="79"/>
                <w:sz w:val="15"/>
                <w:szCs w:val="15"/>
              </w:rPr>
              <w:t>-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2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0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e) finančné výnosy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4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4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661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4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Tržby z predaja CP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2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ind w:right="74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w w:val="79"/>
                <w:sz w:val="15"/>
                <w:szCs w:val="15"/>
              </w:rPr>
              <w:t>-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7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predaj akcií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0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662</w:t>
            </w:r>
          </w:p>
        </w:tc>
        <w:tc>
          <w:tcPr>
            <w:tcW w:w="57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Úroky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6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668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Ostatné finančné výnosy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5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ind w:right="74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w w:val="79"/>
                <w:sz w:val="15"/>
                <w:szCs w:val="15"/>
              </w:rPr>
              <w:t>-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2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0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f) mimoriadne výnosy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8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672</w:t>
            </w:r>
          </w:p>
        </w:tc>
        <w:tc>
          <w:tcPr>
            <w:tcW w:w="57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Náhrady škôd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21"/>
        </w:trPr>
        <w:tc>
          <w:tcPr>
            <w:tcW w:w="6120" w:type="dxa"/>
            <w:gridSpan w:val="3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0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g) výnosy z transferov a rozpočtových príjmov v obciach, VÚC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33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2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a v RO a PO zriadených obcou alebo VÚC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9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691</w:t>
            </w:r>
          </w:p>
        </w:tc>
        <w:tc>
          <w:tcPr>
            <w:tcW w:w="57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Výnosy z bežných transferov z rozpočtu obce, VÚC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F231CC" w:rsidP="00F231CC">
            <w:pPr>
              <w:spacing w:line="218" w:lineRule="exac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                                                  </w:t>
            </w:r>
            <w:r w:rsidR="009872BA">
              <w:rPr>
                <w:sz w:val="20"/>
                <w:szCs w:val="20"/>
              </w:rPr>
              <w:t>215405</w:t>
            </w:r>
            <w:r w:rsidR="00CF32C3">
              <w:rPr>
                <w:sz w:val="20"/>
                <w:szCs w:val="20"/>
              </w:rPr>
              <w:t>,</w:t>
            </w:r>
            <w:r w:rsidR="009872BA">
              <w:rPr>
                <w:sz w:val="20"/>
                <w:szCs w:val="20"/>
              </w:rPr>
              <w:t>45</w:t>
            </w:r>
          </w:p>
        </w:tc>
      </w:tr>
    </w:tbl>
    <w:p w:rsidR="000C6267" w:rsidRDefault="00AD58EF">
      <w:pPr>
        <w:spacing w:line="218" w:lineRule="exact"/>
        <w:jc w:val="right"/>
        <w:rPr>
          <w:sz w:val="20"/>
          <w:szCs w:val="20"/>
        </w:rPr>
        <w:sectPr w:rsidR="000C6267">
          <w:pgSz w:w="11900" w:h="16838"/>
          <w:pgMar w:top="698" w:right="420" w:bottom="361" w:left="1120" w:header="0" w:footer="0" w:gutter="0"/>
          <w:cols w:space="708" w:equalWidth="0">
            <w:col w:w="10360"/>
          </w:cols>
        </w:sectPr>
      </w:pPr>
      <w:r>
        <w:rPr>
          <w:sz w:val="20"/>
          <w:szCs w:val="20"/>
        </w:rPr>
        <w:pict>
          <v:rect id="Shape 66" o:spid="_x0000_s1091" style="position:absolute;left:0;text-align:left;margin-left:510.6pt;margin-top:-131.3pt;width:.95pt;height:1pt;z-index:-251621888;visibility:visible;mso-wrap-distance-left:0;mso-wrap-distance-right:0;mso-position-horizontal-relative:text;mso-position-vertical-relative:text" o:allowincell="f" fillcolor="black" stroked="f"/>
        </w:pict>
      </w:r>
      <w:r>
        <w:rPr>
          <w:sz w:val="20"/>
          <w:szCs w:val="20"/>
        </w:rPr>
        <w:pict>
          <v:rect id="Shape 67" o:spid="_x0000_s1092" style="position:absolute;left:0;text-align:left;margin-left:510.6pt;margin-top:-.7pt;width:.95pt;height:.95pt;z-index:-251620864;visibility:visible;mso-wrap-distance-left:0;mso-wrap-distance-right:0;mso-position-horizontal-relative:text;mso-position-vertical-relative:text" o:allowincell="f" fillcolor="black" stroked="f"/>
        </w:pict>
      </w:r>
    </w:p>
    <w:p w:rsidR="000C6267" w:rsidRDefault="000C6267">
      <w:pPr>
        <w:spacing w:line="299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0"/>
          <w:szCs w:val="20"/>
        </w:rPr>
        <w:t>10</w:t>
      </w:r>
    </w:p>
    <w:p w:rsidR="000C6267" w:rsidRDefault="000C6267">
      <w:pPr>
        <w:sectPr w:rsidR="000C6267">
          <w:type w:val="continuous"/>
          <w:pgSz w:w="11900" w:h="16838"/>
          <w:pgMar w:top="698" w:right="480" w:bottom="361" w:left="11220" w:header="0" w:footer="0" w:gutter="0"/>
          <w:cols w:space="708" w:equalWidth="0">
            <w:col w:w="200"/>
          </w:cols>
        </w:sectPr>
      </w:pPr>
    </w:p>
    <w:p w:rsidR="000C6267" w:rsidRDefault="00E10945">
      <w:pPr>
        <w:ind w:left="3160"/>
        <w:rPr>
          <w:sz w:val="20"/>
          <w:szCs w:val="20"/>
        </w:rPr>
      </w:pPr>
      <w:bookmarkStart w:id="10" w:name="page11"/>
      <w:bookmarkEnd w:id="10"/>
      <w:r>
        <w:rPr>
          <w:rFonts w:eastAsia="Times New Roman"/>
          <w:i/>
          <w:iCs/>
          <w:sz w:val="24"/>
          <w:szCs w:val="24"/>
        </w:rPr>
        <w:lastRenderedPageBreak/>
        <w:t>Materská škola Kysucký Lieskovec č. 309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148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Poznámky individuálnej účtovnej závierky zostavenej k 31. decembru </w:t>
      </w:r>
      <w:r w:rsidR="00F12E13">
        <w:rPr>
          <w:rFonts w:eastAsia="Times New Roman"/>
          <w:sz w:val="24"/>
          <w:szCs w:val="24"/>
        </w:rPr>
        <w:t>20</w:t>
      </w:r>
      <w:r w:rsidR="007E7F4A">
        <w:rPr>
          <w:rFonts w:eastAsia="Times New Roman"/>
          <w:sz w:val="24"/>
          <w:szCs w:val="24"/>
        </w:rPr>
        <w:t>2</w:t>
      </w:r>
      <w:r w:rsidR="009872BA">
        <w:rPr>
          <w:rFonts w:eastAsia="Times New Roman"/>
          <w:sz w:val="24"/>
          <w:szCs w:val="24"/>
        </w:rPr>
        <w:t>1</w:t>
      </w:r>
    </w:p>
    <w:p w:rsidR="000C6267" w:rsidRDefault="00E10945">
      <w:pPr>
        <w:spacing w:line="249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46464" behindDoc="1" locked="0" layoutInCell="0" allowOverlap="1">
            <wp:simplePos x="0" y="0"/>
            <wp:positionH relativeFrom="column">
              <wp:posOffset>-9525</wp:posOffset>
            </wp:positionH>
            <wp:positionV relativeFrom="paragraph">
              <wp:posOffset>18415</wp:posOffset>
            </wp:positionV>
            <wp:extent cx="6519545" cy="6350"/>
            <wp:effectExtent l="0" t="0" r="0" b="0"/>
            <wp:wrapNone/>
            <wp:docPr id="68" name="Picture 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8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54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00"/>
        <w:gridCol w:w="220"/>
        <w:gridCol w:w="5500"/>
        <w:gridCol w:w="4120"/>
      </w:tblGrid>
      <w:tr w:rsidR="000C6267">
        <w:trPr>
          <w:trHeight w:val="232"/>
        </w:trPr>
        <w:tc>
          <w:tcPr>
            <w:tcW w:w="400" w:type="dxa"/>
            <w:tcBorders>
              <w:top w:val="single" w:sz="8" w:space="0" w:color="auto"/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5720" w:type="dxa"/>
            <w:gridSpan w:val="2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-bežný transfer na školský klub</w:t>
            </w:r>
          </w:p>
        </w:tc>
        <w:tc>
          <w:tcPr>
            <w:tcW w:w="41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31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-bežný transfer na školskú jedáleň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D21415" w:rsidP="00D2141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 xml:space="preserve">                                                                   </w:t>
            </w:r>
            <w:r w:rsidR="00793870">
              <w:rPr>
                <w:rFonts w:eastAsia="Times New Roman"/>
                <w:sz w:val="20"/>
                <w:szCs w:val="20"/>
              </w:rPr>
              <w:t>25155,85</w:t>
            </w:r>
          </w:p>
        </w:tc>
      </w:tr>
      <w:tr w:rsidR="000C6267">
        <w:trPr>
          <w:trHeight w:val="233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bežný transfer na školu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793870" w:rsidP="00F231CC">
            <w:pPr>
              <w:spacing w:line="229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190249,60</w:t>
            </w:r>
          </w:p>
        </w:tc>
      </w:tr>
      <w:tr w:rsidR="000C6267">
        <w:trPr>
          <w:trHeight w:val="217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692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Výnosy z kapitálových transferov z rozpočtu obce, VÚC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793870">
            <w:pPr>
              <w:spacing w:line="217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2683</w:t>
            </w:r>
            <w:r w:rsidR="00E10945">
              <w:rPr>
                <w:rFonts w:eastAsia="Times New Roman"/>
                <w:sz w:val="20"/>
                <w:szCs w:val="20"/>
              </w:rPr>
              <w:t>,80</w:t>
            </w:r>
          </w:p>
        </w:tc>
      </w:tr>
      <w:tr w:rsidR="000C6267">
        <w:trPr>
          <w:trHeight w:val="232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7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7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zúčtovanie kapitálového transferu zriaďovateľa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793870">
            <w:pPr>
              <w:spacing w:line="227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2683</w:t>
            </w:r>
            <w:r w:rsidR="00E10945">
              <w:rPr>
                <w:rFonts w:eastAsia="Times New Roman"/>
                <w:sz w:val="20"/>
                <w:szCs w:val="20"/>
              </w:rPr>
              <w:t>,80</w:t>
            </w:r>
          </w:p>
        </w:tc>
      </w:tr>
      <w:tr w:rsidR="000C6267">
        <w:trPr>
          <w:trHeight w:val="216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693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Výnosy samosprávy z bežných transferov zo ŠR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D21415" w:rsidP="00F231CC">
            <w:pPr>
              <w:spacing w:line="216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 xml:space="preserve">                                    </w:t>
            </w:r>
            <w:r w:rsidR="00CF32C3">
              <w:rPr>
                <w:rFonts w:eastAsia="Times New Roman"/>
                <w:sz w:val="20"/>
                <w:szCs w:val="20"/>
              </w:rPr>
              <w:t xml:space="preserve">                               </w:t>
            </w:r>
            <w:r w:rsidR="00793870">
              <w:rPr>
                <w:rFonts w:eastAsia="Times New Roman"/>
                <w:sz w:val="20"/>
                <w:szCs w:val="20"/>
              </w:rPr>
              <w:t xml:space="preserve">  6065,00</w:t>
            </w:r>
          </w:p>
        </w:tc>
      </w:tr>
      <w:tr w:rsidR="000C6267">
        <w:trPr>
          <w:trHeight w:val="230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-bežný transfer na príspevok 5. ročné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F231CC" w:rsidP="00F231CC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 xml:space="preserve">                                                                     </w:t>
            </w:r>
            <w:r w:rsidR="00793870">
              <w:rPr>
                <w:rFonts w:eastAsia="Times New Roman"/>
                <w:sz w:val="20"/>
                <w:szCs w:val="20"/>
              </w:rPr>
              <w:t>6065,00</w:t>
            </w:r>
          </w:p>
        </w:tc>
      </w:tr>
      <w:tr w:rsidR="000C6267">
        <w:trPr>
          <w:trHeight w:val="235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57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-bežný transfer na stravné a školské potreby DvHN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793870" w:rsidP="00AA1335">
            <w:pPr>
              <w:spacing w:line="229" w:lineRule="exac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</w:t>
            </w:r>
            <w:r w:rsidR="00CF32C3">
              <w:rPr>
                <w:sz w:val="20"/>
                <w:szCs w:val="20"/>
              </w:rPr>
              <w:t>0</w:t>
            </w:r>
          </w:p>
        </w:tc>
      </w:tr>
      <w:tr w:rsidR="000C6267">
        <w:trPr>
          <w:trHeight w:val="216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694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Výnosy samosprávy z kapitálových transferov zo ŠR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5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57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-zúčtovanie kapitálového transferu zo ŠR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6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695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Výnosy samosprávy z bežných transferov od EÚ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3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7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696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Výnosy samosprávy z kapitálových transferov od EÚ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2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57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7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-zúčtovanie kapitálového transferu od EÚ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6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697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Výnosy samosprávy z bežných transferov od ostatných subjektov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0"/>
        </w:trPr>
        <w:tc>
          <w:tcPr>
            <w:tcW w:w="612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mimo verejnej správy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35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6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698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Výnosy samosprávy z kapitálových transferov od ostatných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0"/>
        </w:trPr>
        <w:tc>
          <w:tcPr>
            <w:tcW w:w="6120" w:type="dxa"/>
            <w:gridSpan w:val="3"/>
            <w:tcBorders>
              <w:left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subjektov mimo verejnej správy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30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-zúčtovanie kapitálového transferu od ostatných subjektov mimo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33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verejnej správy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7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699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Výnosy samosprávy z odvodu rozpočtových príjmov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2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7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7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zinkasované príjmy RO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2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0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h) ostatné výnosy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8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644</w:t>
            </w:r>
          </w:p>
        </w:tc>
        <w:tc>
          <w:tcPr>
            <w:tcW w:w="57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Zmluvné pokuty, penále a úroky z omeškania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20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645</w:t>
            </w:r>
          </w:p>
        </w:tc>
        <w:tc>
          <w:tcPr>
            <w:tcW w:w="57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Ostatné pokuty, penále a úroky z omeškania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6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648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Ostatné výnosy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793870" w:rsidP="00AA1335">
            <w:pPr>
              <w:spacing w:line="216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7196</w:t>
            </w:r>
            <w:r w:rsidR="00CF32C3">
              <w:rPr>
                <w:rFonts w:eastAsia="Times New Roman"/>
                <w:sz w:val="20"/>
                <w:szCs w:val="20"/>
              </w:rPr>
              <w:t>,00</w:t>
            </w:r>
          </w:p>
        </w:tc>
      </w:tr>
      <w:tr w:rsidR="000C6267">
        <w:trPr>
          <w:trHeight w:val="235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3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0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i)  zúčtovanie rezerv, opravných položiek, časového rozlíšenia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3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2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653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2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Zúčtovanie ostatných rezerv z prevádzkovej činnosti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0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30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658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Zúčtovanie ostatných opravných položiek z prevádzkovej činnosti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35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</w:tbl>
    <w:p w:rsidR="000C6267" w:rsidRDefault="000C6267">
      <w:pPr>
        <w:spacing w:line="271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2. Náklady - popis a výška významných položiek nákladov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00"/>
        <w:gridCol w:w="220"/>
        <w:gridCol w:w="5500"/>
        <w:gridCol w:w="4120"/>
      </w:tblGrid>
      <w:tr w:rsidR="000C6267">
        <w:trPr>
          <w:trHeight w:val="223"/>
        </w:trPr>
        <w:tc>
          <w:tcPr>
            <w:tcW w:w="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0" w:type="dxa"/>
            <w:tcBorders>
              <w:top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50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3" w:lineRule="exact"/>
              <w:ind w:left="13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Popis /číslo účtu a názov/</w:t>
            </w:r>
          </w:p>
        </w:tc>
        <w:tc>
          <w:tcPr>
            <w:tcW w:w="41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3" w:lineRule="exact"/>
              <w:ind w:right="1740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Suma</w:t>
            </w:r>
          </w:p>
        </w:tc>
      </w:tr>
      <w:tr w:rsidR="000C6267">
        <w:trPr>
          <w:trHeight w:val="221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18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a) spotrebované nákupy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7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501</w:t>
            </w:r>
          </w:p>
        </w:tc>
        <w:tc>
          <w:tcPr>
            <w:tcW w:w="57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Spotreba materiálu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D21415" w:rsidP="00D21415">
            <w:pPr>
              <w:spacing w:line="217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 xml:space="preserve">                                                                   </w:t>
            </w:r>
            <w:r w:rsidR="00C03A22">
              <w:rPr>
                <w:rFonts w:eastAsia="Times New Roman"/>
                <w:sz w:val="20"/>
                <w:szCs w:val="20"/>
              </w:rPr>
              <w:t>37674,07</w:t>
            </w:r>
          </w:p>
        </w:tc>
      </w:tr>
      <w:tr w:rsidR="000C6267">
        <w:trPr>
          <w:trHeight w:val="216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502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Spotreba energie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C03A22" w:rsidP="00AA1335">
            <w:pPr>
              <w:spacing w:line="216" w:lineRule="exac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8503,66</w:t>
            </w:r>
          </w:p>
        </w:tc>
      </w:tr>
      <w:tr w:rsidR="000C6267">
        <w:trPr>
          <w:trHeight w:val="230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elektrická energia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D21415" w:rsidP="00D2141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 xml:space="preserve">                                                                     </w:t>
            </w:r>
            <w:r w:rsidR="00E10945">
              <w:rPr>
                <w:rFonts w:eastAsia="Times New Roman"/>
                <w:sz w:val="20"/>
                <w:szCs w:val="20"/>
              </w:rPr>
              <w:t>1</w:t>
            </w:r>
            <w:r w:rsidR="004D4A9A">
              <w:rPr>
                <w:rFonts w:eastAsia="Times New Roman"/>
                <w:sz w:val="20"/>
                <w:szCs w:val="20"/>
              </w:rPr>
              <w:t>268</w:t>
            </w:r>
            <w:r w:rsidR="00275B84">
              <w:rPr>
                <w:rFonts w:eastAsia="Times New Roman"/>
                <w:sz w:val="20"/>
                <w:szCs w:val="20"/>
              </w:rPr>
              <w:t>,</w:t>
            </w:r>
            <w:r w:rsidR="004D4A9A">
              <w:rPr>
                <w:rFonts w:eastAsia="Times New Roman"/>
                <w:sz w:val="20"/>
                <w:szCs w:val="20"/>
              </w:rPr>
              <w:t>38</w:t>
            </w:r>
          </w:p>
        </w:tc>
      </w:tr>
      <w:tr w:rsidR="000C6267">
        <w:trPr>
          <w:trHeight w:val="228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spacing w:line="227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7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voda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CF32C3">
            <w:pPr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 xml:space="preserve">                                                                           4</w:t>
            </w:r>
            <w:r w:rsidR="004D4A9A">
              <w:rPr>
                <w:sz w:val="19"/>
                <w:szCs w:val="19"/>
              </w:rPr>
              <w:t>85,28</w:t>
            </w:r>
          </w:p>
        </w:tc>
      </w:tr>
      <w:tr w:rsidR="000C6267">
        <w:trPr>
          <w:trHeight w:val="230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plyn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4D4A9A" w:rsidP="00AA1335">
            <w:pPr>
              <w:spacing w:line="229" w:lineRule="exac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6750,00</w:t>
            </w:r>
          </w:p>
        </w:tc>
      </w:tr>
      <w:tr w:rsidR="000C6267">
        <w:trPr>
          <w:trHeight w:val="235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3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0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b) služby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3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2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511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2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Opravy a udržiavanie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C03A22">
            <w:pPr>
              <w:spacing w:line="212" w:lineRule="exac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1189,50</w:t>
            </w:r>
          </w:p>
        </w:tc>
      </w:tr>
      <w:tr w:rsidR="000C6267">
        <w:trPr>
          <w:trHeight w:val="235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oprava xxx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0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512</w:t>
            </w:r>
          </w:p>
        </w:tc>
        <w:tc>
          <w:tcPr>
            <w:tcW w:w="57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Cestovné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6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513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Náklady na reprezentáciu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5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6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518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Ostatné služby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C03A22" w:rsidP="00AA1335">
            <w:pPr>
              <w:spacing w:line="216" w:lineRule="exac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6194,19</w:t>
            </w:r>
          </w:p>
        </w:tc>
      </w:tr>
      <w:tr w:rsidR="000C6267">
        <w:trPr>
          <w:trHeight w:val="232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7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3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0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c) osobné náklady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C03A22">
            <w:pPr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 xml:space="preserve">                                                                    180172,12</w:t>
            </w:r>
          </w:p>
        </w:tc>
      </w:tr>
      <w:tr w:rsidR="000C6267">
        <w:trPr>
          <w:trHeight w:val="217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521</w:t>
            </w:r>
          </w:p>
        </w:tc>
        <w:tc>
          <w:tcPr>
            <w:tcW w:w="57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Mzdové náklady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275B84" w:rsidP="00AA1335">
            <w:pPr>
              <w:spacing w:line="217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  <w:r w:rsidR="00C03A22">
              <w:rPr>
                <w:rFonts w:eastAsia="Times New Roman"/>
                <w:sz w:val="20"/>
                <w:szCs w:val="20"/>
              </w:rPr>
              <w:t>28264,28</w:t>
            </w:r>
          </w:p>
        </w:tc>
      </w:tr>
      <w:tr w:rsidR="000C6267">
        <w:trPr>
          <w:trHeight w:val="220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524</w:t>
            </w:r>
          </w:p>
        </w:tc>
        <w:tc>
          <w:tcPr>
            <w:tcW w:w="57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Zákonné sociálne náklady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C03A22" w:rsidP="00AA1335">
            <w:pPr>
              <w:spacing w:line="218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46948,63</w:t>
            </w:r>
          </w:p>
        </w:tc>
      </w:tr>
      <w:tr w:rsidR="000C6267">
        <w:trPr>
          <w:trHeight w:val="220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527</w:t>
            </w:r>
          </w:p>
        </w:tc>
        <w:tc>
          <w:tcPr>
            <w:tcW w:w="57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Zákonné sociálne náklady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C03A22" w:rsidP="00AA1335">
            <w:pPr>
              <w:spacing w:line="218" w:lineRule="exac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4959,21</w:t>
            </w:r>
          </w:p>
        </w:tc>
      </w:tr>
      <w:tr w:rsidR="000C6267">
        <w:trPr>
          <w:trHeight w:val="223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0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d) dane a poplatky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C03A22">
            <w:pPr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 xml:space="preserve">                                                                           182,50</w:t>
            </w:r>
          </w:p>
        </w:tc>
      </w:tr>
      <w:tr w:rsidR="000C6267">
        <w:trPr>
          <w:trHeight w:val="217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532</w:t>
            </w:r>
          </w:p>
        </w:tc>
        <w:tc>
          <w:tcPr>
            <w:tcW w:w="57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Daň z nehnuteľností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16"/>
        </w:trPr>
        <w:tc>
          <w:tcPr>
            <w:tcW w:w="400" w:type="dxa"/>
            <w:tcBorders>
              <w:lef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538</w:t>
            </w:r>
          </w:p>
        </w:tc>
        <w:tc>
          <w:tcPr>
            <w:tcW w:w="57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Ostatné dane a poplatky</w:t>
            </w:r>
          </w:p>
        </w:tc>
        <w:tc>
          <w:tcPr>
            <w:tcW w:w="4120" w:type="dxa"/>
            <w:tcBorders>
              <w:right w:val="single" w:sz="8" w:space="0" w:color="auto"/>
            </w:tcBorders>
            <w:vAlign w:val="bottom"/>
          </w:tcPr>
          <w:p w:rsidR="000C6267" w:rsidRDefault="00C03A22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                                                               182,50</w:t>
            </w:r>
          </w:p>
        </w:tc>
      </w:tr>
      <w:tr w:rsidR="000C6267">
        <w:trPr>
          <w:trHeight w:val="235"/>
        </w:trPr>
        <w:tc>
          <w:tcPr>
            <w:tcW w:w="400" w:type="dxa"/>
            <w:tcBorders>
              <w:left w:val="single" w:sz="8" w:space="0" w:color="auto"/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3"/>
        </w:trPr>
        <w:tc>
          <w:tcPr>
            <w:tcW w:w="6120" w:type="dxa"/>
            <w:gridSpan w:val="3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0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e) odpisy, rezervy a opravné položky</w:t>
            </w:r>
          </w:p>
        </w:tc>
        <w:tc>
          <w:tcPr>
            <w:tcW w:w="4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AD58EF">
      <w:pPr>
        <w:rPr>
          <w:sz w:val="20"/>
          <w:szCs w:val="20"/>
        </w:rPr>
        <w:sectPr w:rsidR="000C6267">
          <w:pgSz w:w="11900" w:h="16838"/>
          <w:pgMar w:top="698" w:right="560" w:bottom="361" w:left="1120" w:header="0" w:footer="0" w:gutter="0"/>
          <w:cols w:space="708" w:equalWidth="0">
            <w:col w:w="10220"/>
          </w:cols>
        </w:sectPr>
      </w:pPr>
      <w:r>
        <w:rPr>
          <w:sz w:val="20"/>
          <w:szCs w:val="20"/>
        </w:rPr>
        <w:pict>
          <v:rect id="Shape 69" o:spid="_x0000_s1094" style="position:absolute;margin-left:510.6pt;margin-top:-131.75pt;width:.95pt;height:.95pt;z-index:-251619840;visibility:visible;mso-wrap-distance-left:0;mso-wrap-distance-right:0;mso-position-horizontal-relative:text;mso-position-vertical-relative:text" o:allowincell="f" fillcolor="black" stroked="f"/>
        </w:pict>
      </w:r>
      <w:r>
        <w:rPr>
          <w:sz w:val="20"/>
          <w:szCs w:val="20"/>
        </w:rPr>
        <w:pict>
          <v:rect id="Shape 70" o:spid="_x0000_s1095" style="position:absolute;margin-left:510.6pt;margin-top:-.7pt;width:.95pt;height:.95pt;z-index:-251618816;visibility:visible;mso-wrap-distance-left:0;mso-wrap-distance-right:0;mso-position-horizontal-relative:text;mso-position-vertical-relative:text" o:allowincell="f" fillcolor="black" stroked="f"/>
        </w:pict>
      </w:r>
    </w:p>
    <w:p w:rsidR="000C6267" w:rsidRDefault="000C6267">
      <w:pPr>
        <w:spacing w:line="218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0"/>
          <w:szCs w:val="20"/>
        </w:rPr>
        <w:t>11</w:t>
      </w:r>
    </w:p>
    <w:p w:rsidR="000C6267" w:rsidRDefault="000C6267">
      <w:pPr>
        <w:sectPr w:rsidR="000C6267">
          <w:type w:val="continuous"/>
          <w:pgSz w:w="11900" w:h="16838"/>
          <w:pgMar w:top="698" w:right="480" w:bottom="361" w:left="11220" w:header="0" w:footer="0" w:gutter="0"/>
          <w:cols w:space="708" w:equalWidth="0">
            <w:col w:w="200"/>
          </w:cols>
        </w:sect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/>
      </w:tblPr>
      <w:tblGrid>
        <w:gridCol w:w="40"/>
        <w:gridCol w:w="380"/>
        <w:gridCol w:w="220"/>
        <w:gridCol w:w="5480"/>
        <w:gridCol w:w="40"/>
        <w:gridCol w:w="2980"/>
        <w:gridCol w:w="1120"/>
        <w:gridCol w:w="30"/>
      </w:tblGrid>
      <w:tr w:rsidR="000C6267">
        <w:trPr>
          <w:trHeight w:val="276"/>
        </w:trPr>
        <w:tc>
          <w:tcPr>
            <w:tcW w:w="4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  <w:bookmarkStart w:id="11" w:name="page12"/>
            <w:bookmarkEnd w:id="11"/>
          </w:p>
        </w:tc>
        <w:tc>
          <w:tcPr>
            <w:tcW w:w="38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22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8500" w:type="dxa"/>
            <w:gridSpan w:val="3"/>
            <w:vAlign w:val="bottom"/>
          </w:tcPr>
          <w:p w:rsidR="000C6267" w:rsidRDefault="00E10945">
            <w:pPr>
              <w:ind w:left="2540"/>
              <w:rPr>
                <w:sz w:val="20"/>
                <w:szCs w:val="20"/>
              </w:rPr>
            </w:pPr>
            <w:r>
              <w:rPr>
                <w:rFonts w:eastAsia="Times New Roman"/>
                <w:i/>
                <w:iCs/>
                <w:sz w:val="24"/>
                <w:szCs w:val="24"/>
              </w:rPr>
              <w:t>Materská škola Kysucký Lieskovec č. 309</w:t>
            </w:r>
          </w:p>
        </w:tc>
        <w:tc>
          <w:tcPr>
            <w:tcW w:w="112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3"/>
                <w:szCs w:val="23"/>
              </w:rPr>
            </w:pPr>
          </w:p>
        </w:tc>
      </w:tr>
      <w:tr w:rsidR="000C6267">
        <w:trPr>
          <w:trHeight w:val="278"/>
        </w:trPr>
        <w:tc>
          <w:tcPr>
            <w:tcW w:w="4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38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22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8500" w:type="dxa"/>
            <w:gridSpan w:val="3"/>
            <w:vAlign w:val="bottom"/>
          </w:tcPr>
          <w:p w:rsidR="000C6267" w:rsidRDefault="00E10945">
            <w:pPr>
              <w:ind w:left="860"/>
              <w:rPr>
                <w:sz w:val="20"/>
                <w:szCs w:val="20"/>
              </w:rPr>
            </w:pPr>
            <w:r>
              <w:rPr>
                <w:rFonts w:eastAsia="Times New Roman"/>
                <w:sz w:val="24"/>
                <w:szCs w:val="24"/>
              </w:rPr>
              <w:t xml:space="preserve">Poznámky individuálnej účtovnej závierky zostavenej k 31. decembru </w:t>
            </w:r>
            <w:r w:rsidR="00F12E13">
              <w:rPr>
                <w:rFonts w:eastAsia="Times New Roman"/>
                <w:sz w:val="24"/>
                <w:szCs w:val="24"/>
              </w:rPr>
              <w:t>20</w:t>
            </w:r>
            <w:r w:rsidR="007E7F4A">
              <w:rPr>
                <w:rFonts w:eastAsia="Times New Roman"/>
                <w:sz w:val="24"/>
                <w:szCs w:val="24"/>
              </w:rPr>
              <w:t>2</w:t>
            </w:r>
            <w:r w:rsidR="00C03A22">
              <w:rPr>
                <w:rFonts w:eastAsia="Times New Roman"/>
                <w:sz w:val="24"/>
                <w:szCs w:val="24"/>
              </w:rPr>
              <w:t>1</w:t>
            </w:r>
          </w:p>
        </w:tc>
        <w:tc>
          <w:tcPr>
            <w:tcW w:w="112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9"/>
        </w:trPr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"/>
                <w:szCs w:val="2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"/>
                <w:szCs w:val="2"/>
              </w:rPr>
            </w:pPr>
          </w:p>
        </w:tc>
        <w:tc>
          <w:tcPr>
            <w:tcW w:w="5700" w:type="dxa"/>
            <w:gridSpan w:val="2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"/>
                <w:szCs w:val="2"/>
              </w:rPr>
            </w:pPr>
          </w:p>
        </w:tc>
        <w:tc>
          <w:tcPr>
            <w:tcW w:w="4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"/>
                <w:szCs w:val="2"/>
              </w:rPr>
            </w:pP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"/>
                <w:szCs w:val="2"/>
              </w:rPr>
            </w:pPr>
          </w:p>
        </w:tc>
        <w:tc>
          <w:tcPr>
            <w:tcW w:w="112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"/>
                <w:szCs w:val="2"/>
              </w:rPr>
            </w:pPr>
          </w:p>
        </w:tc>
        <w:tc>
          <w:tcPr>
            <w:tcW w:w="2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"/>
                <w:szCs w:val="2"/>
              </w:rPr>
            </w:pPr>
          </w:p>
        </w:tc>
      </w:tr>
      <w:tr w:rsidR="000C6267">
        <w:trPr>
          <w:trHeight w:val="220"/>
        </w:trPr>
        <w:tc>
          <w:tcPr>
            <w:tcW w:w="4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8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5700" w:type="dxa"/>
            <w:gridSpan w:val="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2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2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tcBorders>
              <w:top w:val="single" w:sz="8" w:space="0" w:color="auto"/>
            </w:tcBorders>
            <w:vAlign w:val="bottom"/>
          </w:tcPr>
          <w:p w:rsidR="000C6267" w:rsidRDefault="00E10945">
            <w:pPr>
              <w:spacing w:line="211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551</w:t>
            </w:r>
          </w:p>
        </w:tc>
        <w:tc>
          <w:tcPr>
            <w:tcW w:w="5740" w:type="dxa"/>
            <w:gridSpan w:val="3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1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Odpisy DNM a DHM</w:t>
            </w:r>
          </w:p>
        </w:tc>
        <w:tc>
          <w:tcPr>
            <w:tcW w:w="2980" w:type="dxa"/>
            <w:tcBorders>
              <w:top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single" w:sz="8" w:space="0" w:color="auto"/>
              <w:right w:val="single" w:sz="8" w:space="0" w:color="auto"/>
            </w:tcBorders>
            <w:vAlign w:val="bottom"/>
          </w:tcPr>
          <w:p w:rsidR="000C6267" w:rsidRDefault="00C03A22">
            <w:pPr>
              <w:spacing w:line="211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268</w:t>
            </w:r>
            <w:r w:rsidR="00E10945">
              <w:rPr>
                <w:rFonts w:eastAsia="Times New Roman"/>
                <w:sz w:val="20"/>
                <w:szCs w:val="20"/>
              </w:rPr>
              <w:t>3,80</w:t>
            </w: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1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8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odpisy z vlastných zdrojov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C03A22">
            <w:pPr>
              <w:spacing w:line="229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268</w:t>
            </w:r>
            <w:r w:rsidR="00E10945">
              <w:rPr>
                <w:rFonts w:eastAsia="Times New Roman"/>
                <w:sz w:val="20"/>
                <w:szCs w:val="20"/>
              </w:rPr>
              <w:t>3,80</w:t>
            </w: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33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odpisy z cudzích zdrojov</w:t>
            </w: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7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vAlign w:val="bottom"/>
          </w:tcPr>
          <w:p w:rsidR="000C6267" w:rsidRDefault="00E10945">
            <w:pPr>
              <w:spacing w:line="217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553</w:t>
            </w:r>
          </w:p>
        </w:tc>
        <w:tc>
          <w:tcPr>
            <w:tcW w:w="5740" w:type="dxa"/>
            <w:gridSpan w:val="3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Tvorba ostatných rezerv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2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7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4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6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vAlign w:val="bottom"/>
          </w:tcPr>
          <w:p w:rsidR="000C6267" w:rsidRDefault="00E10945">
            <w:pPr>
              <w:spacing w:line="216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558</w:t>
            </w:r>
          </w:p>
        </w:tc>
        <w:tc>
          <w:tcPr>
            <w:tcW w:w="5740" w:type="dxa"/>
            <w:gridSpan w:val="3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Tvorba ostatných opravných položiek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0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8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k daňovým pohľadávkam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35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k nedaňovým pohľadávkam</w:t>
            </w: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3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6080" w:type="dxa"/>
            <w:gridSpan w:val="3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0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f) finančné náklady</w:t>
            </w: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C03A22">
            <w:pPr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 xml:space="preserve">           855,36</w:t>
            </w: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7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561</w:t>
            </w:r>
          </w:p>
        </w:tc>
        <w:tc>
          <w:tcPr>
            <w:tcW w:w="5740" w:type="dxa"/>
            <w:gridSpan w:val="3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Predané CP a podiely</w:t>
            </w: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20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562</w:t>
            </w:r>
          </w:p>
        </w:tc>
        <w:tc>
          <w:tcPr>
            <w:tcW w:w="5740" w:type="dxa"/>
            <w:gridSpan w:val="3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Úroky</w:t>
            </w: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6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vAlign w:val="bottom"/>
          </w:tcPr>
          <w:p w:rsidR="000C6267" w:rsidRDefault="00E10945">
            <w:pPr>
              <w:spacing w:line="216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568</w:t>
            </w:r>
          </w:p>
        </w:tc>
        <w:tc>
          <w:tcPr>
            <w:tcW w:w="5740" w:type="dxa"/>
            <w:gridSpan w:val="3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Ostatné finančné náklady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C03A22" w:rsidP="00225B32">
            <w:pPr>
              <w:spacing w:line="216" w:lineRule="exact"/>
              <w:jc w:val="righ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855,36</w:t>
            </w: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5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4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2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6080" w:type="dxa"/>
            <w:gridSpan w:val="3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0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g) mimoriadne náklady</w:t>
            </w: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8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572</w:t>
            </w:r>
          </w:p>
        </w:tc>
        <w:tc>
          <w:tcPr>
            <w:tcW w:w="5740" w:type="dxa"/>
            <w:gridSpan w:val="3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Škody</w:t>
            </w: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22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6080" w:type="dxa"/>
            <w:gridSpan w:val="3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0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h) náklady na transfery a náklady z odvodov príjmov</w:t>
            </w: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3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vAlign w:val="bottom"/>
          </w:tcPr>
          <w:p w:rsidR="000C6267" w:rsidRDefault="00E10945">
            <w:pPr>
              <w:spacing w:line="213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584</w:t>
            </w:r>
          </w:p>
        </w:tc>
        <w:tc>
          <w:tcPr>
            <w:tcW w:w="5740" w:type="dxa"/>
            <w:gridSpan w:val="3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3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Náklady na transfery z rozpočtu obce, VÚC do RO, PO zriadených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1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6120" w:type="dxa"/>
            <w:gridSpan w:val="4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obcou alebo VÚC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8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8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0" w:type="dxa"/>
            <w:vAlign w:val="bottom"/>
          </w:tcPr>
          <w:p w:rsidR="000C6267" w:rsidRDefault="00E10945">
            <w:pPr>
              <w:spacing w:line="227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20" w:type="dxa"/>
            <w:gridSpan w:val="2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7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bežný transfer xxx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35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5740" w:type="dxa"/>
            <w:gridSpan w:val="3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-zúčtovanie kapitálového transferu u zriaďovateľa</w:t>
            </w: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6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vAlign w:val="bottom"/>
          </w:tcPr>
          <w:p w:rsidR="000C6267" w:rsidRDefault="00E10945">
            <w:pPr>
              <w:spacing w:line="216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585</w:t>
            </w:r>
          </w:p>
        </w:tc>
        <w:tc>
          <w:tcPr>
            <w:tcW w:w="5740" w:type="dxa"/>
            <w:gridSpan w:val="3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Náklady na transfery z rozpočtu obce, VÚC ostatným subjektov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0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6120" w:type="dxa"/>
            <w:gridSpan w:val="4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verejnej správy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35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bežný transfer xxx</w:t>
            </w: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6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vAlign w:val="bottom"/>
          </w:tcPr>
          <w:p w:rsidR="000C6267" w:rsidRDefault="00E10945">
            <w:pPr>
              <w:spacing w:line="216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586</w:t>
            </w:r>
          </w:p>
        </w:tc>
        <w:tc>
          <w:tcPr>
            <w:tcW w:w="5740" w:type="dxa"/>
            <w:gridSpan w:val="3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Náklady na transfery z rozpočtu obce, VÚC subjektov mimo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0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6120" w:type="dxa"/>
            <w:gridSpan w:val="4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verejnej správy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33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bežný transfer xxx</w:t>
            </w: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7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vAlign w:val="bottom"/>
          </w:tcPr>
          <w:p w:rsidR="000C6267" w:rsidRDefault="00E10945">
            <w:pPr>
              <w:spacing w:line="217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587</w:t>
            </w:r>
          </w:p>
        </w:tc>
        <w:tc>
          <w:tcPr>
            <w:tcW w:w="5740" w:type="dxa"/>
            <w:gridSpan w:val="3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Náklady na ostatné transfery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2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7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7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bežný transfer xxx</w:t>
            </w: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6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vAlign w:val="bottom"/>
          </w:tcPr>
          <w:p w:rsidR="000C6267" w:rsidRDefault="00E10945">
            <w:pPr>
              <w:spacing w:line="216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588</w:t>
            </w:r>
          </w:p>
        </w:tc>
        <w:tc>
          <w:tcPr>
            <w:tcW w:w="5740" w:type="dxa"/>
            <w:gridSpan w:val="3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Náklady z odvodu príjmov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C03A22" w:rsidP="00225B32">
            <w:pPr>
              <w:spacing w:line="216" w:lineRule="exac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25243,37</w:t>
            </w: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5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predpis odvodu príjmov RO</w:t>
            </w: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C03A22" w:rsidP="00225B32">
            <w:pPr>
              <w:spacing w:line="229" w:lineRule="exact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25243,37</w:t>
            </w: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6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vAlign w:val="bottom"/>
          </w:tcPr>
          <w:p w:rsidR="000C6267" w:rsidRDefault="00E10945">
            <w:pPr>
              <w:spacing w:line="216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589</w:t>
            </w:r>
          </w:p>
        </w:tc>
        <w:tc>
          <w:tcPr>
            <w:tcW w:w="5740" w:type="dxa"/>
            <w:gridSpan w:val="3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Náklady z budúceho odvodu príjmov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spacing w:line="216" w:lineRule="exact"/>
              <w:jc w:val="right"/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5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520" w:type="dxa"/>
            <w:gridSpan w:val="2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ind w:left="1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predpis budúceho odvodu príjmov RO</w:t>
            </w: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spacing w:line="229" w:lineRule="exact"/>
              <w:jc w:val="right"/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2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6080" w:type="dxa"/>
            <w:gridSpan w:val="3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0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i) ostatné náklady</w:t>
            </w: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8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541</w:t>
            </w:r>
          </w:p>
        </w:tc>
        <w:tc>
          <w:tcPr>
            <w:tcW w:w="5740" w:type="dxa"/>
            <w:gridSpan w:val="3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ZC predaného DNM a DHM</w:t>
            </w: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20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544</w:t>
            </w:r>
          </w:p>
        </w:tc>
        <w:tc>
          <w:tcPr>
            <w:tcW w:w="5740" w:type="dxa"/>
            <w:gridSpan w:val="3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Zmluvné pokuty, penále a úroky z omeškania</w:t>
            </w: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545</w:t>
            </w:r>
          </w:p>
        </w:tc>
        <w:tc>
          <w:tcPr>
            <w:tcW w:w="5740" w:type="dxa"/>
            <w:gridSpan w:val="3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Ostatné pokuty, penále a úroky z omeškania</w:t>
            </w: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6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vAlign w:val="bottom"/>
          </w:tcPr>
          <w:p w:rsidR="000C6267" w:rsidRDefault="00E10945">
            <w:pPr>
              <w:spacing w:line="216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546</w:t>
            </w:r>
          </w:p>
        </w:tc>
        <w:tc>
          <w:tcPr>
            <w:tcW w:w="5740" w:type="dxa"/>
            <w:gridSpan w:val="3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Odpis pohľadávky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5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4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6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vAlign w:val="bottom"/>
          </w:tcPr>
          <w:p w:rsidR="000C6267" w:rsidRDefault="00E10945">
            <w:pPr>
              <w:spacing w:line="216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548</w:t>
            </w:r>
          </w:p>
        </w:tc>
        <w:tc>
          <w:tcPr>
            <w:tcW w:w="5740" w:type="dxa"/>
            <w:gridSpan w:val="3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6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Ostatné náklady na prevádzkovú činnosť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3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9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4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17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80" w:type="dxa"/>
            <w:vAlign w:val="bottom"/>
          </w:tcPr>
          <w:p w:rsidR="000C6267" w:rsidRDefault="00E10945">
            <w:pPr>
              <w:spacing w:line="217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549</w:t>
            </w:r>
          </w:p>
        </w:tc>
        <w:tc>
          <w:tcPr>
            <w:tcW w:w="5740" w:type="dxa"/>
            <w:gridSpan w:val="3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7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Manká a škody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2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7" w:lineRule="exact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</w:t>
            </w:r>
          </w:p>
        </w:tc>
        <w:tc>
          <w:tcPr>
            <w:tcW w:w="54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1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6120" w:type="dxa"/>
            <w:gridSpan w:val="4"/>
            <w:tcBorders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0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j) dane z príjmov</w:t>
            </w:r>
          </w:p>
        </w:tc>
        <w:tc>
          <w:tcPr>
            <w:tcW w:w="298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32"/>
        </w:trPr>
        <w:tc>
          <w:tcPr>
            <w:tcW w:w="4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380" w:type="dxa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spacing w:line="225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591</w:t>
            </w:r>
          </w:p>
        </w:tc>
        <w:tc>
          <w:tcPr>
            <w:tcW w:w="5740" w:type="dxa"/>
            <w:gridSpan w:val="3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25" w:lineRule="exact"/>
              <w:ind w:left="4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- Splatná daň z príjmov</w:t>
            </w:r>
          </w:p>
        </w:tc>
        <w:tc>
          <w:tcPr>
            <w:tcW w:w="298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541"/>
        </w:trPr>
        <w:tc>
          <w:tcPr>
            <w:tcW w:w="4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9100" w:type="dxa"/>
            <w:gridSpan w:val="5"/>
            <w:tcBorders>
              <w:bottom w:val="single" w:sz="8" w:space="0" w:color="auto"/>
            </w:tcBorders>
            <w:vAlign w:val="bottom"/>
          </w:tcPr>
          <w:p w:rsidR="000C6267" w:rsidRDefault="00E10945">
            <w:pPr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4"/>
                <w:szCs w:val="24"/>
              </w:rPr>
              <w:t>3. Náklady voči audítorovi alebo audítorskej spoločnosti</w:t>
            </w:r>
          </w:p>
        </w:tc>
        <w:tc>
          <w:tcPr>
            <w:tcW w:w="1120" w:type="dxa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4"/>
                <w:szCs w:val="24"/>
              </w:rPr>
            </w:pPr>
          </w:p>
        </w:tc>
      </w:tr>
      <w:tr w:rsidR="000C6267">
        <w:trPr>
          <w:trHeight w:val="221"/>
        </w:trPr>
        <w:tc>
          <w:tcPr>
            <w:tcW w:w="4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6080" w:type="dxa"/>
            <w:gridSpan w:val="3"/>
            <w:tcBorders>
              <w:bottom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18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Osobitné náklady podľa zákona o účtovníctve § 18 ods.6</w:t>
            </w:r>
          </w:p>
        </w:tc>
        <w:tc>
          <w:tcPr>
            <w:tcW w:w="3020" w:type="dxa"/>
            <w:gridSpan w:val="2"/>
            <w:tcBorders>
              <w:bottom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3"/>
        </w:trPr>
        <w:tc>
          <w:tcPr>
            <w:tcW w:w="4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9100" w:type="dxa"/>
            <w:gridSpan w:val="5"/>
            <w:vAlign w:val="bottom"/>
          </w:tcPr>
          <w:p w:rsidR="000C6267" w:rsidRDefault="00E10945">
            <w:pPr>
              <w:spacing w:line="213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Náklady voči audítorovi alebo audítorskej spoločnosti v členení na</w:t>
            </w: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39"/>
        </w:trPr>
        <w:tc>
          <w:tcPr>
            <w:tcW w:w="4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9100" w:type="dxa"/>
            <w:gridSpan w:val="5"/>
            <w:vAlign w:val="bottom"/>
          </w:tcPr>
          <w:p w:rsidR="000C6267" w:rsidRDefault="00E10945">
            <w:pPr>
              <w:spacing w:line="229" w:lineRule="exact"/>
              <w:ind w:left="6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náklady za:</w:t>
            </w:r>
          </w:p>
        </w:tc>
        <w:tc>
          <w:tcPr>
            <w:tcW w:w="1120" w:type="dxa"/>
            <w:tcBorders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0" w:type="dxa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</w:tbl>
    <w:p w:rsidR="000C6267" w:rsidRDefault="00AD58EF">
      <w:pPr>
        <w:spacing w:line="2" w:lineRule="exact"/>
        <w:rPr>
          <w:sz w:val="20"/>
          <w:szCs w:val="20"/>
        </w:rPr>
      </w:pPr>
      <w:r>
        <w:rPr>
          <w:sz w:val="20"/>
          <w:szCs w:val="20"/>
        </w:rPr>
        <w:pict>
          <v:rect id="Shape 71" o:spid="_x0000_s1096" style="position:absolute;margin-left:511.6pt;margin-top:-63.8pt;width:.95pt;height:.95pt;z-index:-251617792;visibility:visible;mso-wrap-distance-left:0;mso-wrap-distance-right:0;mso-position-horizontal-relative:text;mso-position-vertical-relative:text" o:allowincell="f" fillcolor="black" stroked="f"/>
        </w:pict>
      </w:r>
      <w:r>
        <w:rPr>
          <w:sz w:val="20"/>
          <w:szCs w:val="20"/>
        </w:rPr>
        <w:pict>
          <v:line id="Shape 72" o:spid="_x0000_s1097" style="position:absolute;z-index:251676160;visibility:visible;mso-wrap-distance-left:0;mso-wrap-distance-right:0;mso-position-horizontal-relative:text;mso-position-vertical-relative:text" from="1.6pt,-35.5pt" to="1.6pt,60.5pt" o:allowincell="f" strokeweight=".16931mm"/>
        </w:pict>
      </w:r>
      <w:r>
        <w:rPr>
          <w:sz w:val="20"/>
          <w:szCs w:val="20"/>
        </w:rPr>
        <w:pict>
          <v:line id="Shape 73" o:spid="_x0000_s1098" style="position:absolute;z-index:251677184;visibility:visible;mso-wrap-distance-left:0;mso-wrap-distance-right:0;mso-position-horizontal-relative:text;mso-position-vertical-relative:text" from="306.5pt,-35.5pt" to="306.5pt,60.5pt" o:allowincell="f" strokeweight=".48pt"/>
        </w:pict>
      </w:r>
      <w:r>
        <w:rPr>
          <w:sz w:val="20"/>
          <w:szCs w:val="20"/>
        </w:rPr>
        <w:pict>
          <v:line id="Shape 74" o:spid="_x0000_s1099" style="position:absolute;z-index:251678208;visibility:visible;mso-wrap-distance-left:0;mso-wrap-distance-right:0;mso-position-horizontal-relative:text;mso-position-vertical-relative:text" from="1.4pt,.2pt" to="511.85pt,.2pt" o:allowincell="f" strokeweight=".16931mm"/>
        </w:pict>
      </w:r>
      <w:r>
        <w:rPr>
          <w:sz w:val="20"/>
          <w:szCs w:val="20"/>
        </w:rPr>
        <w:pict>
          <v:rect id="Shape 75" o:spid="_x0000_s1100" style="position:absolute;margin-left:511.6pt;margin-top:-.25pt;width:.95pt;height:.95pt;z-index:-251616768;visibility:visible;mso-wrap-distance-left:0;mso-wrap-distance-right:0;mso-position-horizontal-relative:text;mso-position-vertical-relative:text" o:allowincell="f" fillcolor="black" stroked="f"/>
        </w:pict>
      </w:r>
      <w:r>
        <w:rPr>
          <w:sz w:val="20"/>
          <w:szCs w:val="20"/>
        </w:rPr>
        <w:pict>
          <v:line id="Shape 76" o:spid="_x0000_s1101" style="position:absolute;z-index:251679232;visibility:visible;mso-wrap-distance-left:0;mso-wrap-distance-right:0;mso-position-horizontal-relative:text;mso-position-vertical-relative:text" from="1.4pt,12.25pt" to="512.3pt,12.25pt" o:allowincell="f" strokeweight=".48pt"/>
        </w:pict>
      </w:r>
      <w:r>
        <w:rPr>
          <w:sz w:val="20"/>
          <w:szCs w:val="20"/>
        </w:rPr>
        <w:pict>
          <v:line id="Shape 77" o:spid="_x0000_s1102" style="position:absolute;z-index:251680256;visibility:visible;mso-wrap-distance-left:0;mso-wrap-distance-right:0;mso-position-horizontal-relative:text;mso-position-vertical-relative:text" from="1.4pt,24.25pt" to="512.3pt,24.25pt" o:allowincell="f" strokeweight=".48pt"/>
        </w:pict>
      </w:r>
      <w:r>
        <w:rPr>
          <w:sz w:val="20"/>
          <w:szCs w:val="20"/>
        </w:rPr>
        <w:pict>
          <v:line id="Shape 78" o:spid="_x0000_s1103" style="position:absolute;z-index:251681280;visibility:visible;mso-wrap-distance-left:0;mso-wrap-distance-right:0;mso-position-horizontal-relative:text;mso-position-vertical-relative:text" from="1.4pt,36.25pt" to="512.3pt,36.25pt" o:allowincell="f" strokeweight=".48pt"/>
        </w:pict>
      </w:r>
      <w:r>
        <w:rPr>
          <w:sz w:val="20"/>
          <w:szCs w:val="20"/>
        </w:rPr>
        <w:pict>
          <v:line id="Shape 79" o:spid="_x0000_s1104" style="position:absolute;z-index:251682304;visibility:visible;mso-wrap-distance-left:0;mso-wrap-distance-right:0;mso-position-horizontal-relative:text;mso-position-vertical-relative:text" from="1.4pt,48.25pt" to="512.3pt,48.25pt" o:allowincell="f" strokeweight=".48pt"/>
        </w:pict>
      </w:r>
      <w:r>
        <w:rPr>
          <w:sz w:val="20"/>
          <w:szCs w:val="20"/>
        </w:rPr>
        <w:pict>
          <v:line id="Shape 80" o:spid="_x0000_s1105" style="position:absolute;z-index:251683328;visibility:visible;mso-wrap-distance-left:0;mso-wrap-distance-right:0;mso-position-horizontal-relative:text;mso-position-vertical-relative:text" from="1.4pt,60.25pt" to="512.3pt,60.25pt" o:allowincell="f" strokeweight=".48pt"/>
        </w:pict>
      </w:r>
      <w:r>
        <w:rPr>
          <w:sz w:val="20"/>
          <w:szCs w:val="20"/>
        </w:rPr>
        <w:pict>
          <v:line id="Shape 81" o:spid="_x0000_s1106" style="position:absolute;z-index:251684352;visibility:visible;mso-wrap-distance-left:0;mso-wrap-distance-right:0;mso-position-horizontal-relative:text;mso-position-vertical-relative:text" from="512.1pt,.45pt" to="512.1pt,60.5pt" o:allowincell="f" strokeweight=".16931mm"/>
        </w:pict>
      </w:r>
    </w:p>
    <w:p w:rsidR="000C6267" w:rsidRDefault="00E10945">
      <w:pPr>
        <w:numPr>
          <w:ilvl w:val="0"/>
          <w:numId w:val="8"/>
        </w:numPr>
        <w:tabs>
          <w:tab w:val="left" w:pos="460"/>
        </w:tabs>
        <w:spacing w:line="239" w:lineRule="auto"/>
        <w:ind w:left="460" w:hanging="283"/>
        <w:jc w:val="both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overenie účtovnej závierky</w:t>
      </w:r>
    </w:p>
    <w:p w:rsidR="000C6267" w:rsidRDefault="000C6267">
      <w:pPr>
        <w:spacing w:line="10" w:lineRule="exact"/>
        <w:rPr>
          <w:rFonts w:eastAsia="Times New Roman"/>
          <w:sz w:val="20"/>
          <w:szCs w:val="20"/>
        </w:rPr>
      </w:pPr>
    </w:p>
    <w:p w:rsidR="000C6267" w:rsidRDefault="00C03A22">
      <w:pPr>
        <w:numPr>
          <w:ilvl w:val="0"/>
          <w:numId w:val="8"/>
        </w:numPr>
        <w:tabs>
          <w:tab w:val="left" w:pos="460"/>
        </w:tabs>
        <w:spacing w:line="239" w:lineRule="auto"/>
        <w:ind w:left="460" w:hanging="283"/>
        <w:jc w:val="both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po</w:t>
      </w:r>
      <w:r w:rsidR="00E10945">
        <w:rPr>
          <w:rFonts w:eastAsia="Times New Roman"/>
          <w:sz w:val="20"/>
          <w:szCs w:val="20"/>
        </w:rPr>
        <w:t>isťovacie audítorské služby s výnimkou overenia účtovnej závierky</w:t>
      </w:r>
    </w:p>
    <w:p w:rsidR="000C6267" w:rsidRDefault="000C6267">
      <w:pPr>
        <w:spacing w:line="10" w:lineRule="exact"/>
        <w:rPr>
          <w:rFonts w:eastAsia="Times New Roman"/>
          <w:sz w:val="20"/>
          <w:szCs w:val="20"/>
        </w:rPr>
      </w:pPr>
    </w:p>
    <w:p w:rsidR="000C6267" w:rsidRDefault="00E10945">
      <w:pPr>
        <w:numPr>
          <w:ilvl w:val="0"/>
          <w:numId w:val="8"/>
        </w:numPr>
        <w:tabs>
          <w:tab w:val="left" w:pos="460"/>
        </w:tabs>
        <w:spacing w:line="239" w:lineRule="auto"/>
        <w:ind w:left="460" w:hanging="283"/>
        <w:jc w:val="both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súvisiace audítorské služby,</w:t>
      </w:r>
    </w:p>
    <w:p w:rsidR="000C6267" w:rsidRDefault="000C6267">
      <w:pPr>
        <w:spacing w:line="10" w:lineRule="exact"/>
        <w:rPr>
          <w:rFonts w:eastAsia="Times New Roman"/>
          <w:sz w:val="20"/>
          <w:szCs w:val="20"/>
        </w:rPr>
      </w:pPr>
    </w:p>
    <w:p w:rsidR="000C6267" w:rsidRDefault="00E10945">
      <w:pPr>
        <w:numPr>
          <w:ilvl w:val="0"/>
          <w:numId w:val="8"/>
        </w:numPr>
        <w:tabs>
          <w:tab w:val="left" w:pos="460"/>
        </w:tabs>
        <w:spacing w:line="239" w:lineRule="auto"/>
        <w:ind w:left="460" w:hanging="283"/>
        <w:jc w:val="both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daňové poradenstvo,</w:t>
      </w:r>
    </w:p>
    <w:p w:rsidR="000C6267" w:rsidRDefault="000C6267">
      <w:pPr>
        <w:spacing w:line="10" w:lineRule="exact"/>
        <w:rPr>
          <w:rFonts w:eastAsia="Times New Roman"/>
          <w:sz w:val="20"/>
          <w:szCs w:val="20"/>
        </w:rPr>
      </w:pPr>
    </w:p>
    <w:p w:rsidR="000C6267" w:rsidRDefault="00E10945">
      <w:pPr>
        <w:numPr>
          <w:ilvl w:val="0"/>
          <w:numId w:val="8"/>
        </w:numPr>
        <w:tabs>
          <w:tab w:val="left" w:pos="460"/>
        </w:tabs>
        <w:spacing w:line="239" w:lineRule="auto"/>
        <w:ind w:left="460" w:hanging="283"/>
        <w:jc w:val="both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ostatné neaudítorské služby</w:t>
      </w:r>
    </w:p>
    <w:p w:rsidR="000C6267" w:rsidRDefault="000C6267">
      <w:pPr>
        <w:sectPr w:rsidR="000C6267">
          <w:pgSz w:w="11900" w:h="16838"/>
          <w:pgMar w:top="698" w:right="520" w:bottom="361" w:left="1100" w:header="0" w:footer="0" w:gutter="0"/>
          <w:cols w:space="708" w:equalWidth="0">
            <w:col w:w="10280"/>
          </w:cols>
        </w:sect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26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0"/>
          <w:szCs w:val="20"/>
        </w:rPr>
        <w:t>12</w:t>
      </w:r>
    </w:p>
    <w:p w:rsidR="000C6267" w:rsidRDefault="000C6267">
      <w:pPr>
        <w:sectPr w:rsidR="000C6267">
          <w:type w:val="continuous"/>
          <w:pgSz w:w="11900" w:h="16838"/>
          <w:pgMar w:top="698" w:right="480" w:bottom="361" w:left="11220" w:header="0" w:footer="0" w:gutter="0"/>
          <w:cols w:space="708" w:equalWidth="0">
            <w:col w:w="200"/>
          </w:cols>
        </w:sectPr>
      </w:pPr>
    </w:p>
    <w:p w:rsidR="000C6267" w:rsidRDefault="00E10945">
      <w:pPr>
        <w:ind w:left="3160"/>
        <w:rPr>
          <w:sz w:val="20"/>
          <w:szCs w:val="20"/>
        </w:rPr>
      </w:pPr>
      <w:bookmarkStart w:id="12" w:name="page13"/>
      <w:bookmarkEnd w:id="12"/>
      <w:r>
        <w:rPr>
          <w:rFonts w:eastAsia="Times New Roman"/>
          <w:i/>
          <w:iCs/>
          <w:sz w:val="24"/>
          <w:szCs w:val="24"/>
        </w:rPr>
        <w:lastRenderedPageBreak/>
        <w:t>Materská škola Kysucký Lieskovec č. 309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148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Poznámky individuálnej účtovnej závierky zostavenej k 31. decembru </w:t>
      </w:r>
      <w:r w:rsidR="00F12E13">
        <w:rPr>
          <w:rFonts w:eastAsia="Times New Roman"/>
          <w:sz w:val="24"/>
          <w:szCs w:val="24"/>
        </w:rPr>
        <w:t>20</w:t>
      </w:r>
      <w:r w:rsidR="007E7F4A">
        <w:rPr>
          <w:rFonts w:eastAsia="Times New Roman"/>
          <w:sz w:val="24"/>
          <w:szCs w:val="24"/>
        </w:rPr>
        <w:t>2</w:t>
      </w:r>
      <w:r w:rsidR="00C03A22">
        <w:rPr>
          <w:rFonts w:eastAsia="Times New Roman"/>
          <w:sz w:val="24"/>
          <w:szCs w:val="24"/>
        </w:rPr>
        <w:t>1</w:t>
      </w:r>
    </w:p>
    <w:p w:rsidR="000C6267" w:rsidRDefault="00E10945">
      <w:pPr>
        <w:spacing w:line="200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47488" behindDoc="1" locked="0" layoutInCell="0" allowOverlap="1">
            <wp:simplePos x="0" y="0"/>
            <wp:positionH relativeFrom="column">
              <wp:posOffset>-9525</wp:posOffset>
            </wp:positionH>
            <wp:positionV relativeFrom="paragraph">
              <wp:posOffset>18415</wp:posOffset>
            </wp:positionV>
            <wp:extent cx="6519545" cy="6350"/>
            <wp:effectExtent l="0" t="0" r="0" b="0"/>
            <wp:wrapNone/>
            <wp:docPr id="82" name="Picture 8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54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371" w:lineRule="exact"/>
        <w:rPr>
          <w:sz w:val="20"/>
          <w:szCs w:val="20"/>
        </w:rPr>
      </w:pPr>
    </w:p>
    <w:p w:rsidR="000C6267" w:rsidRDefault="00E10945">
      <w:pPr>
        <w:ind w:left="480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Čl. VI</w:t>
      </w:r>
    </w:p>
    <w:p w:rsidR="000C6267" w:rsidRDefault="00E10945">
      <w:pPr>
        <w:ind w:left="266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Informácie o údajoch na podsúvahových účtoch</w:t>
      </w:r>
    </w:p>
    <w:p w:rsidR="000C6267" w:rsidRDefault="000C6267">
      <w:pPr>
        <w:spacing w:line="27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1. Majetok a záväzky zabezpečené derivátmi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160"/>
        <w:gridCol w:w="3060"/>
        <w:gridCol w:w="2880"/>
      </w:tblGrid>
      <w:tr w:rsidR="000C6267">
        <w:trPr>
          <w:trHeight w:val="223"/>
        </w:trPr>
        <w:tc>
          <w:tcPr>
            <w:tcW w:w="41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2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Popis významných položiek</w:t>
            </w:r>
          </w:p>
        </w:tc>
        <w:tc>
          <w:tcPr>
            <w:tcW w:w="306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2" w:lineRule="exact"/>
              <w:ind w:left="78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Hodnota majetku</w:t>
            </w:r>
          </w:p>
        </w:tc>
        <w:tc>
          <w:tcPr>
            <w:tcW w:w="288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2" w:lineRule="exact"/>
              <w:ind w:left="5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Forma zabezpečenia</w:t>
            </w:r>
          </w:p>
        </w:tc>
      </w:tr>
      <w:tr w:rsidR="000C6267">
        <w:trPr>
          <w:trHeight w:val="229"/>
        </w:trPr>
        <w:tc>
          <w:tcPr>
            <w:tcW w:w="4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majetku a záväzkov</w:t>
            </w:r>
          </w:p>
        </w:tc>
        <w:tc>
          <w:tcPr>
            <w:tcW w:w="306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8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2"/>
        </w:trPr>
        <w:tc>
          <w:tcPr>
            <w:tcW w:w="4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0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4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0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4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06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8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71" w:lineRule="exact"/>
        <w:rPr>
          <w:sz w:val="20"/>
          <w:szCs w:val="20"/>
        </w:rPr>
      </w:pPr>
    </w:p>
    <w:p w:rsidR="000C6267" w:rsidRDefault="00E10945">
      <w:pPr>
        <w:tabs>
          <w:tab w:val="left" w:pos="340"/>
        </w:tabs>
        <w:spacing w:line="239" w:lineRule="auto"/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2.</w:t>
      </w:r>
      <w:r>
        <w:rPr>
          <w:sz w:val="20"/>
          <w:szCs w:val="20"/>
        </w:rPr>
        <w:tab/>
      </w:r>
      <w:r>
        <w:rPr>
          <w:rFonts w:eastAsia="Times New Roman"/>
          <w:b/>
          <w:bCs/>
          <w:sz w:val="23"/>
          <w:szCs w:val="23"/>
        </w:rPr>
        <w:t>Ďalšie informácie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4140"/>
        <w:gridCol w:w="3120"/>
        <w:gridCol w:w="2840"/>
      </w:tblGrid>
      <w:tr w:rsidR="000C6267">
        <w:trPr>
          <w:trHeight w:val="203"/>
        </w:trPr>
        <w:tc>
          <w:tcPr>
            <w:tcW w:w="41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03" w:lineRule="exact"/>
              <w:ind w:left="13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18"/>
                <w:szCs w:val="18"/>
              </w:rPr>
              <w:t>Významné položky</w:t>
            </w:r>
          </w:p>
        </w:tc>
        <w:tc>
          <w:tcPr>
            <w:tcW w:w="312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03" w:lineRule="exact"/>
              <w:ind w:left="12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18"/>
                <w:szCs w:val="18"/>
              </w:rPr>
              <w:t>Hodnota</w:t>
            </w:r>
          </w:p>
        </w:tc>
        <w:tc>
          <w:tcPr>
            <w:tcW w:w="28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03" w:lineRule="exact"/>
              <w:ind w:left="12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18"/>
                <w:szCs w:val="18"/>
              </w:rPr>
              <w:t>Účet</w:t>
            </w:r>
          </w:p>
        </w:tc>
      </w:tr>
      <w:tr w:rsidR="000C6267">
        <w:trPr>
          <w:trHeight w:val="194"/>
        </w:trPr>
        <w:tc>
          <w:tcPr>
            <w:tcW w:w="4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193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Prenajatý majetok</w:t>
            </w:r>
          </w:p>
        </w:tc>
        <w:tc>
          <w:tcPr>
            <w:tcW w:w="3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6"/>
                <w:szCs w:val="16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6"/>
                <w:szCs w:val="16"/>
              </w:rPr>
            </w:pPr>
          </w:p>
        </w:tc>
      </w:tr>
      <w:tr w:rsidR="000C6267">
        <w:trPr>
          <w:trHeight w:val="197"/>
        </w:trPr>
        <w:tc>
          <w:tcPr>
            <w:tcW w:w="4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197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Majetok prijatý do úschovy</w:t>
            </w:r>
          </w:p>
        </w:tc>
        <w:tc>
          <w:tcPr>
            <w:tcW w:w="3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</w:tr>
      <w:tr w:rsidR="000C6267">
        <w:trPr>
          <w:trHeight w:val="198"/>
        </w:trPr>
        <w:tc>
          <w:tcPr>
            <w:tcW w:w="4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197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Odpísané pohľadávky</w:t>
            </w:r>
          </w:p>
        </w:tc>
        <w:tc>
          <w:tcPr>
            <w:tcW w:w="3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</w:tr>
      <w:tr w:rsidR="000C6267">
        <w:trPr>
          <w:trHeight w:val="196"/>
        </w:trPr>
        <w:tc>
          <w:tcPr>
            <w:tcW w:w="4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196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Prísne zúčtovateľné tlačivá</w:t>
            </w:r>
          </w:p>
        </w:tc>
        <w:tc>
          <w:tcPr>
            <w:tcW w:w="3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</w:tr>
      <w:tr w:rsidR="000C6267">
        <w:trPr>
          <w:trHeight w:val="198"/>
        </w:trPr>
        <w:tc>
          <w:tcPr>
            <w:tcW w:w="4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197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Materiál v skladoch civilnej ochrany</w:t>
            </w:r>
          </w:p>
        </w:tc>
        <w:tc>
          <w:tcPr>
            <w:tcW w:w="3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</w:tr>
      <w:tr w:rsidR="000C6267">
        <w:trPr>
          <w:trHeight w:val="196"/>
        </w:trPr>
        <w:tc>
          <w:tcPr>
            <w:tcW w:w="4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196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Prijaté depozitá a hypotéky</w:t>
            </w:r>
          </w:p>
        </w:tc>
        <w:tc>
          <w:tcPr>
            <w:tcW w:w="3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</w:tr>
      <w:tr w:rsidR="000C6267">
        <w:trPr>
          <w:trHeight w:val="197"/>
        </w:trPr>
        <w:tc>
          <w:tcPr>
            <w:tcW w:w="41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197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18"/>
                <w:szCs w:val="18"/>
              </w:rPr>
              <w:t>Iné</w:t>
            </w:r>
          </w:p>
        </w:tc>
        <w:tc>
          <w:tcPr>
            <w:tcW w:w="3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28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</w:tr>
    </w:tbl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375" w:lineRule="exact"/>
        <w:rPr>
          <w:sz w:val="20"/>
          <w:szCs w:val="20"/>
        </w:rPr>
      </w:pPr>
    </w:p>
    <w:p w:rsidR="000C6267" w:rsidRDefault="00E10945">
      <w:pPr>
        <w:ind w:left="476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Čl. VII</w:t>
      </w:r>
    </w:p>
    <w:p w:rsidR="000C6267" w:rsidRDefault="00E10945">
      <w:pPr>
        <w:ind w:left="280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Informácie o iných aktívach a iných pasívach</w:t>
      </w:r>
    </w:p>
    <w:p w:rsidR="000C6267" w:rsidRDefault="000C6267">
      <w:pPr>
        <w:spacing w:line="27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1. Iné aktíva a iné pasíva</w:t>
      </w:r>
    </w:p>
    <w:p w:rsidR="000C6267" w:rsidRDefault="000C6267">
      <w:pPr>
        <w:spacing w:line="7" w:lineRule="exact"/>
        <w:rPr>
          <w:sz w:val="20"/>
          <w:szCs w:val="20"/>
        </w:rPr>
      </w:pPr>
    </w:p>
    <w:p w:rsidR="000C6267" w:rsidRDefault="00E10945">
      <w:pPr>
        <w:tabs>
          <w:tab w:val="left" w:pos="280"/>
        </w:tabs>
        <w:spacing w:line="236" w:lineRule="auto"/>
        <w:ind w:left="300" w:hanging="279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a)</w:t>
      </w:r>
      <w:r>
        <w:rPr>
          <w:sz w:val="20"/>
          <w:szCs w:val="20"/>
        </w:rPr>
        <w:tab/>
      </w:r>
      <w:r>
        <w:rPr>
          <w:rFonts w:eastAsia="Times New Roman"/>
          <w:b/>
          <w:bCs/>
          <w:sz w:val="24"/>
          <w:szCs w:val="24"/>
        </w:rPr>
        <w:t>opis a hodnota iných aktív</w:t>
      </w:r>
      <w:r>
        <w:rPr>
          <w:rFonts w:eastAsia="Times New Roman"/>
          <w:sz w:val="24"/>
          <w:szCs w:val="24"/>
        </w:rPr>
        <w:t>, ktorými sa rozumie možný majetok, ktorý vznikol v dôsledku minulých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udalostí a ktorého existencia alebo vlastníctvo závisí od toho, či nastane alebo nenastane jedna alebo viac neistých udalostí v budúcnosti, ktorých vznik nezávisí od účtovnej jednotky - tabuľka č.10.</w:t>
      </w:r>
    </w:p>
    <w:p w:rsidR="000C6267" w:rsidRDefault="000C6267">
      <w:pPr>
        <w:spacing w:line="14" w:lineRule="exact"/>
        <w:rPr>
          <w:sz w:val="20"/>
          <w:szCs w:val="20"/>
        </w:rPr>
      </w:pPr>
    </w:p>
    <w:p w:rsidR="000C6267" w:rsidRDefault="00E10945">
      <w:pPr>
        <w:spacing w:line="234" w:lineRule="auto"/>
        <w:ind w:left="20"/>
        <w:jc w:val="both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Textová časť k tabuľke č.10 - riadok 03 obsahuje údaje o budúcom práve účtovnej jednotky zo zmlúv o poskytnutí nenávratného finančného príspevku.</w:t>
      </w:r>
    </w:p>
    <w:p w:rsidR="000C6267" w:rsidRDefault="000C6267">
      <w:pPr>
        <w:spacing w:line="222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2020"/>
        <w:gridCol w:w="980"/>
        <w:gridCol w:w="1980"/>
        <w:gridCol w:w="1720"/>
        <w:gridCol w:w="3400"/>
      </w:tblGrid>
      <w:tr w:rsidR="000C6267">
        <w:trPr>
          <w:trHeight w:val="216"/>
        </w:trPr>
        <w:tc>
          <w:tcPr>
            <w:tcW w:w="202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18"/>
                <w:szCs w:val="18"/>
              </w:rPr>
              <w:t>Názov poskytovateľa</w:t>
            </w:r>
          </w:p>
        </w:tc>
        <w:tc>
          <w:tcPr>
            <w:tcW w:w="98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18"/>
                <w:szCs w:val="18"/>
              </w:rPr>
              <w:t>Číslo</w:t>
            </w:r>
          </w:p>
        </w:tc>
        <w:tc>
          <w:tcPr>
            <w:tcW w:w="198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72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40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C03A22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18"/>
                <w:szCs w:val="18"/>
              </w:rPr>
              <w:t>Hodnota prefinancovaný</w:t>
            </w:r>
            <w:r w:rsidR="00E10945">
              <w:rPr>
                <w:rFonts w:eastAsia="Times New Roman"/>
                <w:b/>
                <w:bCs/>
                <w:w w:val="99"/>
                <w:sz w:val="18"/>
                <w:szCs w:val="18"/>
              </w:rPr>
              <w:t>ch nákladov</w:t>
            </w:r>
          </w:p>
        </w:tc>
      </w:tr>
      <w:tr w:rsidR="000C6267">
        <w:trPr>
          <w:trHeight w:val="206"/>
        </w:trPr>
        <w:tc>
          <w:tcPr>
            <w:tcW w:w="202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18"/>
                <w:szCs w:val="18"/>
              </w:rPr>
              <w:t>nenávratného</w:t>
            </w:r>
          </w:p>
        </w:tc>
        <w:tc>
          <w:tcPr>
            <w:tcW w:w="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18"/>
                <w:szCs w:val="18"/>
              </w:rPr>
              <w:t>zmluvy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06" w:lineRule="exact"/>
              <w:ind w:left="3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18"/>
                <w:szCs w:val="18"/>
              </w:rPr>
              <w:t>Predmet zmluvy</w:t>
            </w:r>
          </w:p>
        </w:tc>
        <w:tc>
          <w:tcPr>
            <w:tcW w:w="172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06" w:lineRule="exact"/>
              <w:ind w:left="2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18"/>
                <w:szCs w:val="18"/>
              </w:rPr>
              <w:t>Hodnota zmluvy</w:t>
            </w:r>
          </w:p>
        </w:tc>
        <w:tc>
          <w:tcPr>
            <w:tcW w:w="34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18"/>
                <w:szCs w:val="18"/>
              </w:rPr>
              <w:t>z vlastných prostriedkov alebo</w:t>
            </w:r>
          </w:p>
        </w:tc>
      </w:tr>
      <w:tr w:rsidR="000C6267">
        <w:trPr>
          <w:trHeight w:val="206"/>
        </w:trPr>
        <w:tc>
          <w:tcPr>
            <w:tcW w:w="202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18"/>
                <w:szCs w:val="18"/>
                <w:shd w:val="clear" w:color="auto" w:fill="F2F2F2"/>
              </w:rPr>
              <w:t>finančného príspevku</w:t>
            </w:r>
          </w:p>
        </w:tc>
        <w:tc>
          <w:tcPr>
            <w:tcW w:w="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72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34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18"/>
                <w:szCs w:val="18"/>
              </w:rPr>
              <w:t>z úverových zdrojov</w:t>
            </w:r>
          </w:p>
        </w:tc>
      </w:tr>
      <w:tr w:rsidR="000C6267">
        <w:trPr>
          <w:trHeight w:val="206"/>
        </w:trPr>
        <w:tc>
          <w:tcPr>
            <w:tcW w:w="202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72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34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0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18"/>
                <w:szCs w:val="18"/>
              </w:rPr>
              <w:t>neuhradených/nerefundovaných</w:t>
            </w:r>
          </w:p>
        </w:tc>
      </w:tr>
      <w:tr w:rsidR="000C6267">
        <w:trPr>
          <w:trHeight w:val="209"/>
        </w:trPr>
        <w:tc>
          <w:tcPr>
            <w:tcW w:w="20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9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17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4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18"/>
                <w:szCs w:val="18"/>
              </w:rPr>
              <w:t>poskytovateľom NFP k 31.12.</w:t>
            </w:r>
            <w:r w:rsidR="00F12E13">
              <w:rPr>
                <w:rFonts w:eastAsia="Times New Roman"/>
                <w:b/>
                <w:bCs/>
                <w:sz w:val="18"/>
                <w:szCs w:val="18"/>
              </w:rPr>
              <w:t>20</w:t>
            </w:r>
            <w:r w:rsidR="007E7F4A">
              <w:rPr>
                <w:rFonts w:eastAsia="Times New Roman"/>
                <w:b/>
                <w:bCs/>
                <w:sz w:val="18"/>
                <w:szCs w:val="18"/>
              </w:rPr>
              <w:t>2</w:t>
            </w:r>
            <w:r w:rsidR="00C03A22">
              <w:rPr>
                <w:rFonts w:eastAsia="Times New Roman"/>
                <w:b/>
                <w:bCs/>
                <w:sz w:val="18"/>
                <w:szCs w:val="18"/>
              </w:rPr>
              <w:t>1</w:t>
            </w:r>
          </w:p>
        </w:tc>
      </w:tr>
      <w:tr w:rsidR="000C6267">
        <w:trPr>
          <w:trHeight w:val="196"/>
        </w:trPr>
        <w:tc>
          <w:tcPr>
            <w:tcW w:w="20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7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34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</w:tr>
      <w:tr w:rsidR="000C6267">
        <w:trPr>
          <w:trHeight w:val="198"/>
        </w:trPr>
        <w:tc>
          <w:tcPr>
            <w:tcW w:w="20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7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34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</w:tr>
      <w:tr w:rsidR="000C6267">
        <w:trPr>
          <w:trHeight w:val="196"/>
        </w:trPr>
        <w:tc>
          <w:tcPr>
            <w:tcW w:w="20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17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  <w:tc>
          <w:tcPr>
            <w:tcW w:w="34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7"/>
                <w:szCs w:val="17"/>
              </w:rPr>
            </w:pPr>
          </w:p>
        </w:tc>
      </w:tr>
    </w:tbl>
    <w:p w:rsidR="000C6267" w:rsidRDefault="00AD58EF">
      <w:pPr>
        <w:spacing w:line="278" w:lineRule="exact"/>
        <w:rPr>
          <w:sz w:val="20"/>
          <w:szCs w:val="20"/>
        </w:rPr>
      </w:pPr>
      <w:r>
        <w:rPr>
          <w:sz w:val="20"/>
          <w:szCs w:val="20"/>
        </w:rPr>
        <w:pict>
          <v:rect id="Shape 83" o:spid="_x0000_s1108" style="position:absolute;margin-left:503.5pt;margin-top:-.7pt;width:1pt;height:.95pt;z-index:-251615744;visibility:visible;mso-wrap-distance-left:0;mso-wrap-distance-right:0;mso-position-horizontal-relative:text;mso-position-vertical-relative:text" o:allowincell="f" fillcolor="black" stroked="f"/>
        </w:pict>
      </w:r>
    </w:p>
    <w:p w:rsidR="000C6267" w:rsidRDefault="00E10945">
      <w:pPr>
        <w:numPr>
          <w:ilvl w:val="0"/>
          <w:numId w:val="9"/>
        </w:numPr>
        <w:tabs>
          <w:tab w:val="left" w:pos="300"/>
        </w:tabs>
        <w:spacing w:line="236" w:lineRule="auto"/>
        <w:ind w:left="300" w:hanging="287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opis a hodnota iných pasív</w:t>
      </w:r>
      <w:r>
        <w:rPr>
          <w:rFonts w:eastAsia="Times New Roman"/>
          <w:sz w:val="24"/>
          <w:szCs w:val="24"/>
        </w:rPr>
        <w:t>, vyplývajúcich zo súdnych rozhodnutí, z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poskytnutých záruk,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zo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všeobecne záväzných právnych predpisov, z ručenia podľa jednotlivých druhov ručenia, takýmito inými pasívami sú:</w:t>
      </w:r>
    </w:p>
    <w:p w:rsidR="000C6267" w:rsidRDefault="000C6267">
      <w:pPr>
        <w:spacing w:line="14" w:lineRule="exact"/>
        <w:rPr>
          <w:rFonts w:eastAsia="Times New Roman"/>
          <w:sz w:val="24"/>
          <w:szCs w:val="24"/>
        </w:rPr>
      </w:pPr>
    </w:p>
    <w:p w:rsidR="000C6267" w:rsidRDefault="00E10945">
      <w:pPr>
        <w:numPr>
          <w:ilvl w:val="1"/>
          <w:numId w:val="9"/>
        </w:numPr>
        <w:tabs>
          <w:tab w:val="left" w:pos="660"/>
        </w:tabs>
        <w:spacing w:line="236" w:lineRule="auto"/>
        <w:ind w:left="660" w:hanging="364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možná povinnosť</w:t>
      </w:r>
      <w:r>
        <w:rPr>
          <w:rFonts w:eastAsia="Times New Roman"/>
          <w:sz w:val="24"/>
          <w:szCs w:val="24"/>
        </w:rPr>
        <w:t>, ktorá vznikla ako dôsledok minulej udalosti a ktorej existencia závisí od toho,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či nastane alebo nenastane jedna alebo viac neistých udalostí v budúcnosti, ktorých vznik nezávisí od účtovnej jednotky, alebo</w:t>
      </w:r>
    </w:p>
    <w:p w:rsidR="000C6267" w:rsidRDefault="000C6267">
      <w:pPr>
        <w:spacing w:line="13" w:lineRule="exact"/>
        <w:rPr>
          <w:rFonts w:eastAsia="Times New Roman"/>
          <w:sz w:val="24"/>
          <w:szCs w:val="24"/>
        </w:rPr>
      </w:pPr>
    </w:p>
    <w:p w:rsidR="000C6267" w:rsidRDefault="00E10945">
      <w:pPr>
        <w:numPr>
          <w:ilvl w:val="1"/>
          <w:numId w:val="9"/>
        </w:numPr>
        <w:tabs>
          <w:tab w:val="left" w:pos="660"/>
        </w:tabs>
        <w:spacing w:line="234" w:lineRule="auto"/>
        <w:ind w:left="660" w:hanging="364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 xml:space="preserve">povinnosť, </w:t>
      </w:r>
      <w:r>
        <w:rPr>
          <w:rFonts w:eastAsia="Times New Roman"/>
          <w:sz w:val="24"/>
          <w:szCs w:val="24"/>
        </w:rPr>
        <w:t>ktorá vznikla ako dôsledok minulej udalosti, ale ktorá sa nevykazuje v súvahe, pretože</w:t>
      </w:r>
      <w:r>
        <w:rPr>
          <w:rFonts w:eastAsia="Times New Roman"/>
          <w:b/>
          <w:bCs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nie je pravdepodobné, že na splnenie tejto povinnosti bude potrebný úbytok ekonomických</w:t>
      </w:r>
    </w:p>
    <w:p w:rsidR="000C6267" w:rsidRDefault="000C6267">
      <w:pPr>
        <w:spacing w:line="14" w:lineRule="exact"/>
        <w:rPr>
          <w:sz w:val="20"/>
          <w:szCs w:val="20"/>
        </w:rPr>
      </w:pPr>
    </w:p>
    <w:p w:rsidR="000C6267" w:rsidRDefault="00E10945">
      <w:pPr>
        <w:spacing w:line="234" w:lineRule="auto"/>
        <w:ind w:left="20" w:right="3480" w:firstLine="644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úžitkov, alebo výška tejto povinnosti sa nedá spoľahlivo oceniť - tabuľka č.10.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Textová časť k tabuľke č.10 ............................................................................................................................</w:t>
      </w:r>
    </w:p>
    <w:p w:rsidR="000C6267" w:rsidRDefault="000C6267">
      <w:pPr>
        <w:sectPr w:rsidR="000C6267">
          <w:pgSz w:w="11900" w:h="16838"/>
          <w:pgMar w:top="698" w:right="560" w:bottom="361" w:left="1120" w:header="0" w:footer="0" w:gutter="0"/>
          <w:cols w:space="708" w:equalWidth="0">
            <w:col w:w="10220"/>
          </w:cols>
        </w:sectPr>
      </w:pPr>
    </w:p>
    <w:p w:rsidR="000C6267" w:rsidRDefault="000C6267">
      <w:pPr>
        <w:spacing w:line="240" w:lineRule="exact"/>
        <w:rPr>
          <w:sz w:val="20"/>
          <w:szCs w:val="20"/>
        </w:rPr>
      </w:pPr>
    </w:p>
    <w:p w:rsidR="000C6267" w:rsidRDefault="00E10945">
      <w:pPr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1</w:t>
      </w:r>
      <w:r w:rsidR="00835BE8">
        <w:rPr>
          <w:rFonts w:eastAsia="Times New Roman"/>
          <w:sz w:val="20"/>
          <w:szCs w:val="20"/>
        </w:rPr>
        <w:t>3</w:t>
      </w:r>
    </w:p>
    <w:p w:rsidR="00835BE8" w:rsidRPr="00835BE8" w:rsidRDefault="00835BE8">
      <w:pPr>
        <w:rPr>
          <w:sz w:val="20"/>
          <w:szCs w:val="20"/>
        </w:rPr>
        <w:sectPr w:rsidR="00835BE8" w:rsidRPr="00835BE8">
          <w:type w:val="continuous"/>
          <w:pgSz w:w="11900" w:h="16838"/>
          <w:pgMar w:top="698" w:right="480" w:bottom="361" w:left="11220" w:header="0" w:footer="0" w:gutter="0"/>
          <w:cols w:space="708" w:equalWidth="0">
            <w:col w:w="200"/>
          </w:cols>
        </w:sectPr>
      </w:pPr>
    </w:p>
    <w:p w:rsidR="00C03A22" w:rsidRDefault="00C03A22" w:rsidP="007E7F4A">
      <w:pPr>
        <w:ind w:left="1480"/>
        <w:rPr>
          <w:sz w:val="20"/>
          <w:szCs w:val="20"/>
        </w:rPr>
      </w:pPr>
      <w:bookmarkStart w:id="13" w:name="page14"/>
      <w:bookmarkEnd w:id="13"/>
    </w:p>
    <w:p w:rsidR="007E7F4A" w:rsidRDefault="00835BE8" w:rsidP="007E7F4A">
      <w:pPr>
        <w:ind w:left="1480"/>
        <w:rPr>
          <w:sz w:val="20"/>
          <w:szCs w:val="20"/>
        </w:rPr>
      </w:pPr>
      <w:r>
        <w:rPr>
          <w:sz w:val="20"/>
          <w:szCs w:val="20"/>
        </w:rPr>
        <w:t>Materská škola Kysucký Lieskovec č. 306</w:t>
      </w:r>
    </w:p>
    <w:p w:rsidR="000C6267" w:rsidRDefault="00E10945" w:rsidP="00835BE8">
      <w:pPr>
        <w:ind w:left="148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Poznámky individuálnej účtovnej závierky zostavenej k 31. decembru </w:t>
      </w:r>
      <w:r w:rsidR="00F12E13">
        <w:rPr>
          <w:rFonts w:eastAsia="Times New Roman"/>
          <w:sz w:val="24"/>
          <w:szCs w:val="24"/>
        </w:rPr>
        <w:t>20</w:t>
      </w:r>
      <w:r w:rsidR="007E7F4A">
        <w:rPr>
          <w:rFonts w:eastAsia="Times New Roman"/>
          <w:sz w:val="24"/>
          <w:szCs w:val="24"/>
        </w:rPr>
        <w:t>2</w:t>
      </w:r>
      <w:r w:rsidR="00C03A22">
        <w:rPr>
          <w:rFonts w:eastAsia="Times New Roman"/>
          <w:sz w:val="24"/>
          <w:szCs w:val="24"/>
        </w:rPr>
        <w:t>1</w:t>
      </w:r>
      <w:r>
        <w:rPr>
          <w:noProof/>
          <w:sz w:val="20"/>
          <w:szCs w:val="20"/>
        </w:rPr>
        <w:drawing>
          <wp:anchor distT="0" distB="0" distL="114300" distR="114300" simplePos="0" relativeHeight="251648512" behindDoc="1" locked="0" layoutInCell="0" allowOverlap="1">
            <wp:simplePos x="0" y="0"/>
            <wp:positionH relativeFrom="column">
              <wp:posOffset>-9525</wp:posOffset>
            </wp:positionH>
            <wp:positionV relativeFrom="paragraph">
              <wp:posOffset>18415</wp:posOffset>
            </wp:positionV>
            <wp:extent cx="6519545" cy="6350"/>
            <wp:effectExtent l="0" t="0" r="0" b="0"/>
            <wp:wrapNone/>
            <wp:docPr id="84" name="Picture 8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4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54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0C6267">
      <w:pPr>
        <w:spacing w:line="13" w:lineRule="exact"/>
        <w:rPr>
          <w:sz w:val="20"/>
          <w:szCs w:val="20"/>
        </w:rPr>
      </w:pPr>
    </w:p>
    <w:p w:rsidR="000C6267" w:rsidRDefault="00E10945">
      <w:pPr>
        <w:numPr>
          <w:ilvl w:val="0"/>
          <w:numId w:val="10"/>
        </w:numPr>
        <w:tabs>
          <w:tab w:val="left" w:pos="300"/>
        </w:tabs>
        <w:spacing w:line="234" w:lineRule="auto"/>
        <w:ind w:left="300" w:hanging="287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zoznam </w:t>
      </w:r>
      <w:r>
        <w:rPr>
          <w:rFonts w:eastAsia="Times New Roman"/>
          <w:b/>
          <w:bCs/>
          <w:sz w:val="24"/>
          <w:szCs w:val="24"/>
        </w:rPr>
        <w:t>nehnuteľných kultúrnych pamiatok</w:t>
      </w:r>
      <w:r>
        <w:rPr>
          <w:rFonts w:eastAsia="Times New Roman"/>
          <w:sz w:val="24"/>
          <w:szCs w:val="24"/>
        </w:rPr>
        <w:t xml:space="preserve"> v správe alebo vo vlastníctve účtovnej jednotky - tabuľka č.11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Textová časť k tabuľke č.11 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0C6267">
      <w:pPr>
        <w:spacing w:line="27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d) informácia, či sú </w:t>
      </w:r>
      <w:r>
        <w:rPr>
          <w:rFonts w:eastAsia="Times New Roman"/>
          <w:b/>
          <w:bCs/>
          <w:sz w:val="24"/>
          <w:szCs w:val="24"/>
        </w:rPr>
        <w:t>iné aktíva a iné pasíva vykázané</w:t>
      </w:r>
      <w:r>
        <w:rPr>
          <w:rFonts w:eastAsia="Times New Roman"/>
          <w:sz w:val="24"/>
          <w:szCs w:val="24"/>
        </w:rPr>
        <w:t xml:space="preserve"> voči účtovnej jednotke súhrnného celku</w:t>
      </w:r>
    </w:p>
    <w:p w:rsidR="000C6267" w:rsidRDefault="000C6267">
      <w:pPr>
        <w:spacing w:line="266" w:lineRule="exact"/>
        <w:rPr>
          <w:sz w:val="20"/>
          <w:szCs w:val="20"/>
        </w:rPr>
      </w:pP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2440"/>
        <w:gridCol w:w="4540"/>
        <w:gridCol w:w="3120"/>
      </w:tblGrid>
      <w:tr w:rsidR="000C6267">
        <w:trPr>
          <w:trHeight w:val="240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7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Informácia</w:t>
            </w:r>
          </w:p>
        </w:tc>
        <w:tc>
          <w:tcPr>
            <w:tcW w:w="454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Vykázané voči ÚJ súhrnného celku</w:t>
            </w:r>
          </w:p>
        </w:tc>
        <w:tc>
          <w:tcPr>
            <w:tcW w:w="312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84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Hodnota celkom</w:t>
            </w:r>
          </w:p>
        </w:tc>
      </w:tr>
      <w:tr w:rsidR="000C6267">
        <w:trPr>
          <w:trHeight w:val="227"/>
        </w:trPr>
        <w:tc>
          <w:tcPr>
            <w:tcW w:w="24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454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6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9"/>
                <w:sz w:val="20"/>
                <w:szCs w:val="20"/>
              </w:rPr>
              <w:t>Áno/Nie</w:t>
            </w:r>
          </w:p>
        </w:tc>
        <w:tc>
          <w:tcPr>
            <w:tcW w:w="312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18"/>
        </w:trPr>
        <w:tc>
          <w:tcPr>
            <w:tcW w:w="24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Iné aktíva</w:t>
            </w:r>
          </w:p>
        </w:tc>
        <w:tc>
          <w:tcPr>
            <w:tcW w:w="4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  <w:tc>
          <w:tcPr>
            <w:tcW w:w="3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8"/>
                <w:szCs w:val="18"/>
              </w:rPr>
            </w:pPr>
          </w:p>
        </w:tc>
      </w:tr>
      <w:tr w:rsidR="000C6267">
        <w:trPr>
          <w:trHeight w:val="221"/>
        </w:trPr>
        <w:tc>
          <w:tcPr>
            <w:tcW w:w="244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E10945">
            <w:pPr>
              <w:spacing w:line="218" w:lineRule="exact"/>
              <w:ind w:left="80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Iné pasíva</w:t>
            </w:r>
          </w:p>
        </w:tc>
        <w:tc>
          <w:tcPr>
            <w:tcW w:w="45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12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6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 xml:space="preserve">2. Ostatné finančné povinnosti - </w:t>
      </w:r>
      <w:r>
        <w:rPr>
          <w:rFonts w:eastAsia="Times New Roman"/>
          <w:sz w:val="24"/>
          <w:szCs w:val="24"/>
        </w:rPr>
        <w:t>tabuľka č.10</w:t>
      </w:r>
    </w:p>
    <w:p w:rsidR="000C6267" w:rsidRDefault="000C6267">
      <w:pPr>
        <w:spacing w:line="1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Významné položky ostatných finančných povinností, ktoré sa nevykazujú v účtovných výkazoch.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Textová časť k tabuľke č.10 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0C6267" w:rsidRDefault="000C6267">
      <w:pPr>
        <w:sectPr w:rsidR="000C6267">
          <w:pgSz w:w="11900" w:h="16838"/>
          <w:pgMar w:top="698" w:right="560" w:bottom="361" w:left="1120" w:header="0" w:footer="0" w:gutter="0"/>
          <w:cols w:space="708" w:equalWidth="0">
            <w:col w:w="10220"/>
          </w:cols>
        </w:sect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358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0"/>
          <w:szCs w:val="20"/>
        </w:rPr>
        <w:t>14</w:t>
      </w:r>
    </w:p>
    <w:p w:rsidR="000C6267" w:rsidRDefault="000C6267">
      <w:pPr>
        <w:sectPr w:rsidR="000C6267">
          <w:type w:val="continuous"/>
          <w:pgSz w:w="11900" w:h="16838"/>
          <w:pgMar w:top="698" w:right="480" w:bottom="361" w:left="11220" w:header="0" w:footer="0" w:gutter="0"/>
          <w:cols w:space="708" w:equalWidth="0">
            <w:col w:w="200"/>
          </w:cols>
        </w:sectPr>
      </w:pPr>
    </w:p>
    <w:p w:rsidR="000C6267" w:rsidRDefault="00E10945">
      <w:pPr>
        <w:ind w:left="3160"/>
        <w:rPr>
          <w:sz w:val="20"/>
          <w:szCs w:val="20"/>
        </w:rPr>
      </w:pPr>
      <w:bookmarkStart w:id="14" w:name="page15"/>
      <w:bookmarkEnd w:id="14"/>
      <w:r>
        <w:rPr>
          <w:rFonts w:eastAsia="Times New Roman"/>
          <w:i/>
          <w:iCs/>
          <w:sz w:val="24"/>
          <w:szCs w:val="24"/>
        </w:rPr>
        <w:lastRenderedPageBreak/>
        <w:t>Materská škola Kysucký Lieskovec č. 309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148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Poznámky individuálnej účtovnej závierky zostavenej k 31. decembru </w:t>
      </w:r>
      <w:r w:rsidR="00F12E13">
        <w:rPr>
          <w:rFonts w:eastAsia="Times New Roman"/>
          <w:sz w:val="24"/>
          <w:szCs w:val="24"/>
        </w:rPr>
        <w:t>20</w:t>
      </w:r>
      <w:r w:rsidR="00C03A22">
        <w:rPr>
          <w:rFonts w:eastAsia="Times New Roman"/>
          <w:sz w:val="24"/>
          <w:szCs w:val="24"/>
        </w:rPr>
        <w:t>21</w:t>
      </w:r>
    </w:p>
    <w:p w:rsidR="000C6267" w:rsidRDefault="00E10945">
      <w:pPr>
        <w:spacing w:line="264" w:lineRule="exact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649536" behindDoc="1" locked="0" layoutInCell="0" allowOverlap="1">
            <wp:simplePos x="0" y="0"/>
            <wp:positionH relativeFrom="column">
              <wp:posOffset>-9525</wp:posOffset>
            </wp:positionH>
            <wp:positionV relativeFrom="paragraph">
              <wp:posOffset>18415</wp:posOffset>
            </wp:positionV>
            <wp:extent cx="6519545" cy="6350"/>
            <wp:effectExtent l="0" t="0" r="0" b="0"/>
            <wp:wrapNone/>
            <wp:docPr id="85" name="Picture 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5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/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19545" cy="63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C6267" w:rsidRDefault="00E10945">
      <w:pPr>
        <w:ind w:left="47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Čl. VIII</w:t>
      </w:r>
    </w:p>
    <w:p w:rsidR="000C6267" w:rsidRDefault="000C6267">
      <w:pPr>
        <w:spacing w:line="13" w:lineRule="exact"/>
        <w:rPr>
          <w:sz w:val="20"/>
          <w:szCs w:val="20"/>
        </w:rPr>
      </w:pPr>
    </w:p>
    <w:p w:rsidR="000C6267" w:rsidRDefault="00E10945">
      <w:pPr>
        <w:spacing w:line="234" w:lineRule="auto"/>
        <w:ind w:left="3140" w:right="1840" w:hanging="1286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Informácie o spriaznených osobách a o ekonomických vzťahoch účtovnej jednotky a spriaznených osôb</w:t>
      </w:r>
    </w:p>
    <w:p w:rsidR="000C6267" w:rsidRDefault="000C6267">
      <w:pPr>
        <w:spacing w:line="290" w:lineRule="exact"/>
        <w:rPr>
          <w:sz w:val="20"/>
          <w:szCs w:val="20"/>
        </w:rPr>
      </w:pPr>
    </w:p>
    <w:p w:rsidR="000C6267" w:rsidRDefault="00E10945">
      <w:pPr>
        <w:numPr>
          <w:ilvl w:val="0"/>
          <w:numId w:val="11"/>
        </w:numPr>
        <w:tabs>
          <w:tab w:val="left" w:pos="300"/>
        </w:tabs>
        <w:spacing w:line="234" w:lineRule="auto"/>
        <w:ind w:left="300" w:right="1480" w:hanging="287"/>
        <w:jc w:val="both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Informácie o spriaznených osobách a o ekonomických vzťahoch účtovnej jednotky a spriaznených osôb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a)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2160"/>
        <w:gridCol w:w="1700"/>
        <w:gridCol w:w="1980"/>
        <w:gridCol w:w="2280"/>
        <w:gridCol w:w="1980"/>
      </w:tblGrid>
      <w:tr w:rsidR="000C6267">
        <w:trPr>
          <w:trHeight w:val="219"/>
        </w:trPr>
        <w:tc>
          <w:tcPr>
            <w:tcW w:w="21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  <w:shd w:val="clear" w:color="auto" w:fill="F2F2F2"/>
              </w:rPr>
              <w:t>Hodnotové vyjadrenie</w:t>
            </w:r>
          </w:p>
        </w:tc>
        <w:tc>
          <w:tcPr>
            <w:tcW w:w="228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Informácia</w:t>
            </w:r>
          </w:p>
        </w:tc>
        <w:tc>
          <w:tcPr>
            <w:tcW w:w="1980" w:type="dxa"/>
            <w:tcBorders>
              <w:top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1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Informácia</w:t>
            </w:r>
          </w:p>
        </w:tc>
      </w:tr>
      <w:tr w:rsidR="000C6267">
        <w:trPr>
          <w:trHeight w:val="228"/>
        </w:trPr>
        <w:tc>
          <w:tcPr>
            <w:tcW w:w="216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8"/>
                <w:sz w:val="20"/>
                <w:szCs w:val="20"/>
                <w:shd w:val="clear" w:color="auto" w:fill="F2F2F2"/>
              </w:rPr>
              <w:t>obchodu/transakcie</w:t>
            </w:r>
          </w:p>
        </w:tc>
        <w:tc>
          <w:tcPr>
            <w:tcW w:w="22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o neukončených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8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o cenách/hodnotách</w:t>
            </w:r>
          </w:p>
        </w:tc>
      </w:tr>
      <w:tr w:rsidR="000C6267">
        <w:trPr>
          <w:trHeight w:val="228"/>
        </w:trPr>
        <w:tc>
          <w:tcPr>
            <w:tcW w:w="216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7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alebo percentuálne</w:t>
            </w:r>
          </w:p>
        </w:tc>
        <w:tc>
          <w:tcPr>
            <w:tcW w:w="22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7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  <w:shd w:val="clear" w:color="auto" w:fill="F2F2F2"/>
              </w:rPr>
              <w:t>obchodoch/transakciách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7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realizovaných</w:t>
            </w:r>
          </w:p>
        </w:tc>
      </w:tr>
      <w:tr w:rsidR="000C6267">
        <w:trPr>
          <w:trHeight w:val="235"/>
        </w:trPr>
        <w:tc>
          <w:tcPr>
            <w:tcW w:w="216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32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Spriaznená osoba</w:t>
            </w:r>
          </w:p>
        </w:tc>
        <w:tc>
          <w:tcPr>
            <w:tcW w:w="17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Druh obchodu/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vyjadrenie</w:t>
            </w:r>
          </w:p>
        </w:tc>
        <w:tc>
          <w:tcPr>
            <w:tcW w:w="22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v hodnotovom vyjadrení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  <w:shd w:val="clear" w:color="auto" w:fill="F2F2F2"/>
              </w:rPr>
              <w:t>obchodov/transakcií</w:t>
            </w:r>
          </w:p>
        </w:tc>
      </w:tr>
      <w:tr w:rsidR="000C6267">
        <w:trPr>
          <w:trHeight w:val="234"/>
        </w:trPr>
        <w:tc>
          <w:tcPr>
            <w:tcW w:w="216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w w:val="98"/>
                <w:sz w:val="20"/>
                <w:szCs w:val="20"/>
              </w:rPr>
              <w:t>druh transakcie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5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8"/>
                <w:sz w:val="20"/>
                <w:szCs w:val="20"/>
                <w:shd w:val="clear" w:color="auto" w:fill="F2F2F2"/>
              </w:rPr>
              <w:t>obchodu/transakcie</w:t>
            </w:r>
          </w:p>
        </w:tc>
        <w:tc>
          <w:tcPr>
            <w:tcW w:w="22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5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  <w:shd w:val="clear" w:color="auto" w:fill="F2F2F2"/>
              </w:rPr>
              <w:t>obchodu/transakcie alebo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5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medzi účtovnou</w:t>
            </w:r>
          </w:p>
        </w:tc>
      </w:tr>
      <w:tr w:rsidR="000C6267">
        <w:trPr>
          <w:trHeight w:val="222"/>
        </w:trPr>
        <w:tc>
          <w:tcPr>
            <w:tcW w:w="216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k celkovému objemu</w:t>
            </w:r>
          </w:p>
        </w:tc>
        <w:tc>
          <w:tcPr>
            <w:tcW w:w="22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percentuálnom vyjadrení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1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jednotkou</w:t>
            </w:r>
          </w:p>
        </w:tc>
      </w:tr>
      <w:tr w:rsidR="000C6267">
        <w:trPr>
          <w:trHeight w:val="230"/>
        </w:trPr>
        <w:tc>
          <w:tcPr>
            <w:tcW w:w="216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  <w:shd w:val="clear" w:color="auto" w:fill="F2F2F2"/>
              </w:rPr>
              <w:t>obchodov/transakcií</w:t>
            </w:r>
          </w:p>
        </w:tc>
        <w:tc>
          <w:tcPr>
            <w:tcW w:w="22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obchodu/transakcie k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a spriaznenými</w:t>
            </w:r>
          </w:p>
        </w:tc>
      </w:tr>
      <w:tr w:rsidR="000C6267">
        <w:trPr>
          <w:trHeight w:val="230"/>
        </w:trPr>
        <w:tc>
          <w:tcPr>
            <w:tcW w:w="216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8"/>
                <w:sz w:val="20"/>
                <w:szCs w:val="20"/>
              </w:rPr>
              <w:t>realizovaných ÚJ</w:t>
            </w:r>
          </w:p>
        </w:tc>
        <w:tc>
          <w:tcPr>
            <w:tcW w:w="22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celkovému objemu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osobami</w:t>
            </w:r>
          </w:p>
        </w:tc>
      </w:tr>
      <w:tr w:rsidR="000C6267">
        <w:trPr>
          <w:trHeight w:val="234"/>
        </w:trPr>
        <w:tc>
          <w:tcPr>
            <w:tcW w:w="2160" w:type="dxa"/>
            <w:tcBorders>
              <w:left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70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  <w:tc>
          <w:tcPr>
            <w:tcW w:w="22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7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w w:val="99"/>
                <w:sz w:val="20"/>
                <w:szCs w:val="20"/>
              </w:rPr>
              <w:t>obchodov/transakcií</w:t>
            </w:r>
          </w:p>
        </w:tc>
        <w:tc>
          <w:tcPr>
            <w:tcW w:w="1980" w:type="dxa"/>
            <w:tcBorders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20"/>
                <w:szCs w:val="20"/>
              </w:rPr>
            </w:pPr>
          </w:p>
        </w:tc>
      </w:tr>
      <w:tr w:rsidR="000C6267">
        <w:trPr>
          <w:trHeight w:val="229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4" w:lineRule="exact"/>
              <w:jc w:val="center"/>
              <w:rPr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realizovaných ÚJ</w:t>
            </w: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4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216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70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2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198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66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b) opis a hodnota podmienených záväzkov voči spriazneným osobám</w:t>
      </w:r>
    </w:p>
    <w:tbl>
      <w:tblPr>
        <w:tblW w:w="0" w:type="auto"/>
        <w:tblInd w:w="10" w:type="dxa"/>
        <w:tblLayout w:type="fixed"/>
        <w:tblCellMar>
          <w:left w:w="0" w:type="dxa"/>
          <w:right w:w="0" w:type="dxa"/>
        </w:tblCellMar>
        <w:tblLook w:val="04A0"/>
      </w:tblPr>
      <w:tblGrid>
        <w:gridCol w:w="3720"/>
        <w:gridCol w:w="2940"/>
        <w:gridCol w:w="3440"/>
      </w:tblGrid>
      <w:tr w:rsidR="000C6267">
        <w:trPr>
          <w:trHeight w:val="229"/>
        </w:trPr>
        <w:tc>
          <w:tcPr>
            <w:tcW w:w="37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110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Spriaznená osoba</w:t>
            </w:r>
          </w:p>
        </w:tc>
        <w:tc>
          <w:tcPr>
            <w:tcW w:w="29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5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Podmienené záväzky</w:t>
            </w:r>
          </w:p>
        </w:tc>
        <w:tc>
          <w:tcPr>
            <w:tcW w:w="34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2F2F2"/>
            <w:vAlign w:val="bottom"/>
          </w:tcPr>
          <w:p w:rsidR="000C6267" w:rsidRDefault="00E10945">
            <w:pPr>
              <w:spacing w:line="229" w:lineRule="exact"/>
              <w:ind w:left="260"/>
              <w:rPr>
                <w:sz w:val="20"/>
                <w:szCs w:val="20"/>
              </w:rPr>
            </w:pPr>
            <w:r>
              <w:rPr>
                <w:rFonts w:eastAsia="Times New Roman"/>
                <w:b/>
                <w:bCs/>
                <w:sz w:val="20"/>
                <w:szCs w:val="20"/>
              </w:rPr>
              <w:t>Hodnota podmienených záväzkov</w:t>
            </w:r>
          </w:p>
        </w:tc>
      </w:tr>
      <w:tr w:rsidR="000C6267">
        <w:trPr>
          <w:trHeight w:val="221"/>
        </w:trPr>
        <w:tc>
          <w:tcPr>
            <w:tcW w:w="37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7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  <w:tr w:rsidR="000C6267">
        <w:trPr>
          <w:trHeight w:val="220"/>
        </w:trPr>
        <w:tc>
          <w:tcPr>
            <w:tcW w:w="372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29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  <w:tc>
          <w:tcPr>
            <w:tcW w:w="3440" w:type="dxa"/>
            <w:tcBorders>
              <w:bottom w:val="single" w:sz="8" w:space="0" w:color="auto"/>
              <w:right w:val="single" w:sz="8" w:space="0" w:color="auto"/>
            </w:tcBorders>
            <w:vAlign w:val="bottom"/>
          </w:tcPr>
          <w:p w:rsidR="000C6267" w:rsidRDefault="000C6267">
            <w:pPr>
              <w:rPr>
                <w:sz w:val="19"/>
                <w:szCs w:val="19"/>
              </w:rPr>
            </w:pPr>
          </w:p>
        </w:tc>
      </w:tr>
    </w:tbl>
    <w:p w:rsidR="000C6267" w:rsidRDefault="000C6267">
      <w:pPr>
        <w:spacing w:line="271" w:lineRule="exact"/>
        <w:rPr>
          <w:sz w:val="20"/>
          <w:szCs w:val="20"/>
        </w:rPr>
      </w:pPr>
    </w:p>
    <w:p w:rsidR="000C6267" w:rsidRDefault="00E10945">
      <w:pPr>
        <w:ind w:left="480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Čl. IX</w:t>
      </w:r>
    </w:p>
    <w:p w:rsidR="000C6267" w:rsidRDefault="00E10945">
      <w:pPr>
        <w:ind w:left="240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>Informácie o rozpočte a hodnotenie plnenia rozpočtu</w:t>
      </w:r>
    </w:p>
    <w:p w:rsidR="000C6267" w:rsidRDefault="000C6267">
      <w:pPr>
        <w:spacing w:line="271" w:lineRule="exact"/>
        <w:rPr>
          <w:sz w:val="20"/>
          <w:szCs w:val="20"/>
        </w:rPr>
      </w:pP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b/>
          <w:bCs/>
          <w:sz w:val="24"/>
          <w:szCs w:val="24"/>
        </w:rPr>
        <w:t xml:space="preserve">Informácie o rozpočte a hodnotenie plnenia rozpočtu - </w:t>
      </w:r>
      <w:r>
        <w:rPr>
          <w:rFonts w:eastAsia="Times New Roman"/>
          <w:sz w:val="24"/>
          <w:szCs w:val="24"/>
        </w:rPr>
        <w:t>tabuľka č.12-14</w:t>
      </w:r>
    </w:p>
    <w:p w:rsidR="000C6267" w:rsidRDefault="00E10945">
      <w:pPr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>Textová časť k tabuľke č.12-14:</w:t>
      </w:r>
    </w:p>
    <w:p w:rsidR="000C6267" w:rsidRDefault="000C6267">
      <w:pPr>
        <w:spacing w:line="12" w:lineRule="exact"/>
        <w:rPr>
          <w:sz w:val="20"/>
          <w:szCs w:val="20"/>
        </w:rPr>
      </w:pPr>
    </w:p>
    <w:p w:rsidR="000C6267" w:rsidRDefault="00E10945">
      <w:pPr>
        <w:spacing w:line="234" w:lineRule="auto"/>
        <w:ind w:left="20"/>
        <w:rPr>
          <w:sz w:val="20"/>
          <w:szCs w:val="20"/>
        </w:rPr>
      </w:pPr>
      <w:r>
        <w:rPr>
          <w:rFonts w:eastAsia="Times New Roman"/>
          <w:sz w:val="24"/>
          <w:szCs w:val="24"/>
        </w:rPr>
        <w:t xml:space="preserve">Rozpočet obce/rozpočtovej organizácie/príspevkovej organizácie bol schválený obecným/mestským zastupiteľstvom dňa </w:t>
      </w:r>
      <w:r w:rsidR="00C03A22">
        <w:rPr>
          <w:rFonts w:eastAsia="Times New Roman"/>
          <w:sz w:val="24"/>
          <w:szCs w:val="24"/>
        </w:rPr>
        <w:t>29.12</w:t>
      </w:r>
      <w:r w:rsidR="00CF32C3">
        <w:rPr>
          <w:rFonts w:eastAsia="Times New Roman"/>
          <w:sz w:val="24"/>
          <w:szCs w:val="24"/>
        </w:rPr>
        <w:t>.2020</w:t>
      </w:r>
      <w:r>
        <w:rPr>
          <w:rFonts w:eastAsia="Times New Roman"/>
          <w:sz w:val="24"/>
          <w:szCs w:val="24"/>
        </w:rPr>
        <w:t xml:space="preserve"> uznesením č.</w:t>
      </w:r>
      <w:r w:rsidR="00C03A22">
        <w:rPr>
          <w:rFonts w:eastAsia="Times New Roman"/>
          <w:sz w:val="24"/>
          <w:szCs w:val="24"/>
        </w:rPr>
        <w:t xml:space="preserve"> 273</w:t>
      </w:r>
      <w:r w:rsidR="00CF32C3">
        <w:rPr>
          <w:rFonts w:eastAsia="Times New Roman"/>
          <w:sz w:val="24"/>
          <w:szCs w:val="24"/>
        </w:rPr>
        <w:t>/2020</w:t>
      </w:r>
    </w:p>
    <w:p w:rsidR="000C6267" w:rsidRDefault="000C6267">
      <w:pPr>
        <w:sectPr w:rsidR="000C6267">
          <w:pgSz w:w="11900" w:h="16838"/>
          <w:pgMar w:top="698" w:right="560" w:bottom="361" w:left="1120" w:header="0" w:footer="0" w:gutter="0"/>
          <w:cols w:space="708" w:equalWidth="0">
            <w:col w:w="10220"/>
          </w:cols>
        </w:sect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319" w:lineRule="exact"/>
        <w:rPr>
          <w:sz w:val="20"/>
          <w:szCs w:val="20"/>
        </w:rPr>
      </w:pPr>
    </w:p>
    <w:p w:rsidR="000C6267" w:rsidRDefault="00E10945">
      <w:pPr>
        <w:rPr>
          <w:sz w:val="20"/>
          <w:szCs w:val="20"/>
        </w:rPr>
      </w:pPr>
      <w:r>
        <w:rPr>
          <w:rFonts w:eastAsia="Times New Roman"/>
          <w:sz w:val="20"/>
          <w:szCs w:val="20"/>
        </w:rPr>
        <w:t>15</w:t>
      </w:r>
    </w:p>
    <w:p w:rsidR="000C6267" w:rsidRDefault="000C6267">
      <w:pPr>
        <w:sectPr w:rsidR="000C6267">
          <w:type w:val="continuous"/>
          <w:pgSz w:w="11900" w:h="16838"/>
          <w:pgMar w:top="698" w:right="480" w:bottom="361" w:left="11220" w:header="0" w:footer="0" w:gutter="0"/>
          <w:cols w:space="708" w:equalWidth="0">
            <w:col w:w="200"/>
          </w:cols>
        </w:sectPr>
      </w:pPr>
    </w:p>
    <w:p w:rsidR="000C6267" w:rsidRDefault="00E10945">
      <w:pPr>
        <w:ind w:left="3147"/>
        <w:rPr>
          <w:sz w:val="20"/>
          <w:szCs w:val="20"/>
        </w:rPr>
      </w:pPr>
      <w:bookmarkStart w:id="15" w:name="page16"/>
      <w:bookmarkEnd w:id="15"/>
      <w:r>
        <w:rPr>
          <w:rFonts w:eastAsia="Times New Roman"/>
          <w:i/>
          <w:iCs/>
          <w:sz w:val="24"/>
          <w:szCs w:val="24"/>
        </w:rPr>
        <w:lastRenderedPageBreak/>
        <w:t>Materská škola Kysucký Lieskovec č. 309</w:t>
      </w:r>
    </w:p>
    <w:p w:rsidR="000C6267" w:rsidRDefault="000C6267">
      <w:pPr>
        <w:spacing w:line="2" w:lineRule="exact"/>
        <w:rPr>
          <w:sz w:val="20"/>
          <w:szCs w:val="20"/>
        </w:rPr>
      </w:pPr>
    </w:p>
    <w:p w:rsidR="000C6267" w:rsidRPr="00D7610B" w:rsidRDefault="00E10945" w:rsidP="00D7610B">
      <w:pPr>
        <w:ind w:left="1467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sz w:val="24"/>
          <w:szCs w:val="24"/>
        </w:rPr>
        <w:t>Poznámky individuá</w:t>
      </w:r>
      <w:r>
        <w:rPr>
          <w:rFonts w:eastAsia="Times New Roman"/>
          <w:sz w:val="24"/>
          <w:szCs w:val="24"/>
        </w:rPr>
        <w:lastRenderedPageBreak/>
        <w:t>lnej účtovnej závierky zostavenej k 31. decemb</w:t>
      </w:r>
      <w:r>
        <w:rPr>
          <w:rFonts w:eastAsia="Times New Roman"/>
          <w:b/>
          <w:bCs/>
          <w:sz w:val="24"/>
          <w:szCs w:val="24"/>
        </w:rPr>
        <w:t>mu sa zosta</w:t>
      </w:r>
      <w:r>
        <w:rPr>
          <w:rFonts w:eastAsia="Times New Roman"/>
          <w:b/>
          <w:bCs/>
          <w:sz w:val="24"/>
          <w:szCs w:val="24"/>
        </w:rPr>
        <w:lastRenderedPageBreak/>
        <w:t>vuje účtovná závierka do dňa zostavenia účtovnej závierky</w:t>
      </w: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53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00" w:lineRule="exact"/>
        <w:rPr>
          <w:sz w:val="20"/>
          <w:szCs w:val="20"/>
        </w:rPr>
      </w:pPr>
    </w:p>
    <w:p w:rsidR="000C6267" w:rsidRDefault="000C6267">
      <w:pPr>
        <w:spacing w:line="235" w:lineRule="exact"/>
        <w:rPr>
          <w:sz w:val="20"/>
          <w:szCs w:val="20"/>
        </w:rPr>
      </w:pPr>
    </w:p>
    <w:sectPr w:rsidR="000C6267" w:rsidSect="000C6267">
      <w:type w:val="continuous"/>
      <w:pgSz w:w="11900" w:h="16838"/>
      <w:pgMar w:top="698" w:right="480" w:bottom="361" w:left="11220" w:header="0" w:footer="0" w:gutter="0"/>
      <w:cols w:space="708" w:equalWidth="0">
        <w:col w:w="200"/>
      </w:cols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16231B"/>
    <w:multiLevelType w:val="hybridMultilevel"/>
    <w:tmpl w:val="13D2E270"/>
    <w:lvl w:ilvl="0" w:tplc="7A06A0E2">
      <w:start w:val="2"/>
      <w:numFmt w:val="lowerLetter"/>
      <w:lvlText w:val="%1)"/>
      <w:lvlJc w:val="left"/>
    </w:lvl>
    <w:lvl w:ilvl="1" w:tplc="9CB69A88">
      <w:start w:val="1"/>
      <w:numFmt w:val="decimal"/>
      <w:lvlText w:val="%2."/>
      <w:lvlJc w:val="left"/>
    </w:lvl>
    <w:lvl w:ilvl="2" w:tplc="FEA48004">
      <w:numFmt w:val="decimal"/>
      <w:lvlText w:val=""/>
      <w:lvlJc w:val="left"/>
    </w:lvl>
    <w:lvl w:ilvl="3" w:tplc="A4EEEFC0">
      <w:numFmt w:val="decimal"/>
      <w:lvlText w:val=""/>
      <w:lvlJc w:val="left"/>
    </w:lvl>
    <w:lvl w:ilvl="4" w:tplc="4E928992">
      <w:numFmt w:val="decimal"/>
      <w:lvlText w:val=""/>
      <w:lvlJc w:val="left"/>
    </w:lvl>
    <w:lvl w:ilvl="5" w:tplc="0E2CFE32">
      <w:numFmt w:val="decimal"/>
      <w:lvlText w:val=""/>
      <w:lvlJc w:val="left"/>
    </w:lvl>
    <w:lvl w:ilvl="6" w:tplc="50AE9DC8">
      <w:numFmt w:val="decimal"/>
      <w:lvlText w:val=""/>
      <w:lvlJc w:val="left"/>
    </w:lvl>
    <w:lvl w:ilvl="7" w:tplc="81B4723E">
      <w:numFmt w:val="decimal"/>
      <w:lvlText w:val=""/>
      <w:lvlJc w:val="left"/>
    </w:lvl>
    <w:lvl w:ilvl="8" w:tplc="56461DE4">
      <w:numFmt w:val="decimal"/>
      <w:lvlText w:val=""/>
      <w:lvlJc w:val="left"/>
    </w:lvl>
  </w:abstractNum>
  <w:abstractNum w:abstractNumId="1">
    <w:nsid w:val="1190CDE7"/>
    <w:multiLevelType w:val="hybridMultilevel"/>
    <w:tmpl w:val="59D25BA0"/>
    <w:lvl w:ilvl="0" w:tplc="6082DBF8">
      <w:start w:val="1"/>
      <w:numFmt w:val="decimal"/>
      <w:lvlText w:val="%1."/>
      <w:lvlJc w:val="left"/>
    </w:lvl>
    <w:lvl w:ilvl="1" w:tplc="545CA458">
      <w:numFmt w:val="decimal"/>
      <w:lvlText w:val=""/>
      <w:lvlJc w:val="left"/>
    </w:lvl>
    <w:lvl w:ilvl="2" w:tplc="3A38C0A6">
      <w:numFmt w:val="decimal"/>
      <w:lvlText w:val=""/>
      <w:lvlJc w:val="left"/>
    </w:lvl>
    <w:lvl w:ilvl="3" w:tplc="53E4DD8C">
      <w:numFmt w:val="decimal"/>
      <w:lvlText w:val=""/>
      <w:lvlJc w:val="left"/>
    </w:lvl>
    <w:lvl w:ilvl="4" w:tplc="D04442A6">
      <w:numFmt w:val="decimal"/>
      <w:lvlText w:val=""/>
      <w:lvlJc w:val="left"/>
    </w:lvl>
    <w:lvl w:ilvl="5" w:tplc="5A34FEF2">
      <w:numFmt w:val="decimal"/>
      <w:lvlText w:val=""/>
      <w:lvlJc w:val="left"/>
    </w:lvl>
    <w:lvl w:ilvl="6" w:tplc="485ECDEE">
      <w:numFmt w:val="decimal"/>
      <w:lvlText w:val=""/>
      <w:lvlJc w:val="left"/>
    </w:lvl>
    <w:lvl w:ilvl="7" w:tplc="B3A2EE4E">
      <w:numFmt w:val="decimal"/>
      <w:lvlText w:val=""/>
      <w:lvlJc w:val="left"/>
    </w:lvl>
    <w:lvl w:ilvl="8" w:tplc="C3A418E4">
      <w:numFmt w:val="decimal"/>
      <w:lvlText w:val=""/>
      <w:lvlJc w:val="left"/>
    </w:lvl>
  </w:abstractNum>
  <w:abstractNum w:abstractNumId="2">
    <w:nsid w:val="12200854"/>
    <w:multiLevelType w:val="hybridMultilevel"/>
    <w:tmpl w:val="C5FCE356"/>
    <w:lvl w:ilvl="0" w:tplc="1F3E08A0">
      <w:start w:val="6"/>
      <w:numFmt w:val="lowerLetter"/>
      <w:lvlText w:val="%1)"/>
      <w:lvlJc w:val="left"/>
    </w:lvl>
    <w:lvl w:ilvl="1" w:tplc="3F0AABD6">
      <w:start w:val="1"/>
      <w:numFmt w:val="lowerLetter"/>
      <w:lvlText w:val="%2"/>
      <w:lvlJc w:val="left"/>
    </w:lvl>
    <w:lvl w:ilvl="2" w:tplc="DEC6DCE6">
      <w:numFmt w:val="decimal"/>
      <w:lvlText w:val=""/>
      <w:lvlJc w:val="left"/>
    </w:lvl>
    <w:lvl w:ilvl="3" w:tplc="25A0EC32">
      <w:numFmt w:val="decimal"/>
      <w:lvlText w:val=""/>
      <w:lvlJc w:val="left"/>
    </w:lvl>
    <w:lvl w:ilvl="4" w:tplc="E2EACB2E">
      <w:numFmt w:val="decimal"/>
      <w:lvlText w:val=""/>
      <w:lvlJc w:val="left"/>
    </w:lvl>
    <w:lvl w:ilvl="5" w:tplc="1CA2E422">
      <w:numFmt w:val="decimal"/>
      <w:lvlText w:val=""/>
      <w:lvlJc w:val="left"/>
    </w:lvl>
    <w:lvl w:ilvl="6" w:tplc="AFE0D86E">
      <w:numFmt w:val="decimal"/>
      <w:lvlText w:val=""/>
      <w:lvlJc w:val="left"/>
    </w:lvl>
    <w:lvl w:ilvl="7" w:tplc="A1EE90F2">
      <w:numFmt w:val="decimal"/>
      <w:lvlText w:val=""/>
      <w:lvlJc w:val="left"/>
    </w:lvl>
    <w:lvl w:ilvl="8" w:tplc="3454CB78">
      <w:numFmt w:val="decimal"/>
      <w:lvlText w:val=""/>
      <w:lvlJc w:val="left"/>
    </w:lvl>
  </w:abstractNum>
  <w:abstractNum w:abstractNumId="3">
    <w:nsid w:val="1F16E9E8"/>
    <w:multiLevelType w:val="hybridMultilevel"/>
    <w:tmpl w:val="1052A044"/>
    <w:lvl w:ilvl="0" w:tplc="F15613C8">
      <w:start w:val="3"/>
      <w:numFmt w:val="lowerLetter"/>
      <w:lvlText w:val="%1)"/>
      <w:lvlJc w:val="left"/>
    </w:lvl>
    <w:lvl w:ilvl="1" w:tplc="30E87E54">
      <w:numFmt w:val="decimal"/>
      <w:lvlText w:val=""/>
      <w:lvlJc w:val="left"/>
    </w:lvl>
    <w:lvl w:ilvl="2" w:tplc="D2520A3C">
      <w:numFmt w:val="decimal"/>
      <w:lvlText w:val=""/>
      <w:lvlJc w:val="left"/>
    </w:lvl>
    <w:lvl w:ilvl="3" w:tplc="07BCF2B6">
      <w:numFmt w:val="decimal"/>
      <w:lvlText w:val=""/>
      <w:lvlJc w:val="left"/>
    </w:lvl>
    <w:lvl w:ilvl="4" w:tplc="CF405C46">
      <w:numFmt w:val="decimal"/>
      <w:lvlText w:val=""/>
      <w:lvlJc w:val="left"/>
    </w:lvl>
    <w:lvl w:ilvl="5" w:tplc="6D560306">
      <w:numFmt w:val="decimal"/>
      <w:lvlText w:val=""/>
      <w:lvlJc w:val="left"/>
    </w:lvl>
    <w:lvl w:ilvl="6" w:tplc="5888AFD2">
      <w:numFmt w:val="decimal"/>
      <w:lvlText w:val=""/>
      <w:lvlJc w:val="left"/>
    </w:lvl>
    <w:lvl w:ilvl="7" w:tplc="8B70CC72">
      <w:numFmt w:val="decimal"/>
      <w:lvlText w:val=""/>
      <w:lvlJc w:val="left"/>
    </w:lvl>
    <w:lvl w:ilvl="8" w:tplc="DE32E04C">
      <w:numFmt w:val="decimal"/>
      <w:lvlText w:val=""/>
      <w:lvlJc w:val="left"/>
    </w:lvl>
  </w:abstractNum>
  <w:abstractNum w:abstractNumId="4">
    <w:nsid w:val="2EB141F2"/>
    <w:multiLevelType w:val="hybridMultilevel"/>
    <w:tmpl w:val="A7F4C67E"/>
    <w:lvl w:ilvl="0" w:tplc="4D8EA8CA">
      <w:start w:val="2"/>
      <w:numFmt w:val="decimal"/>
      <w:lvlText w:val="%1."/>
      <w:lvlJc w:val="left"/>
    </w:lvl>
    <w:lvl w:ilvl="1" w:tplc="EB549C4C">
      <w:numFmt w:val="decimal"/>
      <w:lvlText w:val=""/>
      <w:lvlJc w:val="left"/>
    </w:lvl>
    <w:lvl w:ilvl="2" w:tplc="81089296">
      <w:numFmt w:val="decimal"/>
      <w:lvlText w:val=""/>
      <w:lvlJc w:val="left"/>
    </w:lvl>
    <w:lvl w:ilvl="3" w:tplc="ED0C736E">
      <w:numFmt w:val="decimal"/>
      <w:lvlText w:val=""/>
      <w:lvlJc w:val="left"/>
    </w:lvl>
    <w:lvl w:ilvl="4" w:tplc="D1C05EB0">
      <w:numFmt w:val="decimal"/>
      <w:lvlText w:val=""/>
      <w:lvlJc w:val="left"/>
    </w:lvl>
    <w:lvl w:ilvl="5" w:tplc="05EEF5B2">
      <w:numFmt w:val="decimal"/>
      <w:lvlText w:val=""/>
      <w:lvlJc w:val="left"/>
    </w:lvl>
    <w:lvl w:ilvl="6" w:tplc="72F22620">
      <w:numFmt w:val="decimal"/>
      <w:lvlText w:val=""/>
      <w:lvlJc w:val="left"/>
    </w:lvl>
    <w:lvl w:ilvl="7" w:tplc="14B854F0">
      <w:numFmt w:val="decimal"/>
      <w:lvlText w:val=""/>
      <w:lvlJc w:val="left"/>
    </w:lvl>
    <w:lvl w:ilvl="8" w:tplc="DF987542">
      <w:numFmt w:val="decimal"/>
      <w:lvlText w:val=""/>
      <w:lvlJc w:val="left"/>
    </w:lvl>
  </w:abstractNum>
  <w:abstractNum w:abstractNumId="5">
    <w:nsid w:val="41B71EFB"/>
    <w:multiLevelType w:val="hybridMultilevel"/>
    <w:tmpl w:val="CBA2B49E"/>
    <w:lvl w:ilvl="0" w:tplc="9AEE019E">
      <w:start w:val="1"/>
      <w:numFmt w:val="bullet"/>
      <w:lvlText w:val="-"/>
      <w:lvlJc w:val="left"/>
    </w:lvl>
    <w:lvl w:ilvl="1" w:tplc="7262BE9E">
      <w:numFmt w:val="decimal"/>
      <w:lvlText w:val=""/>
      <w:lvlJc w:val="left"/>
    </w:lvl>
    <w:lvl w:ilvl="2" w:tplc="53F42218">
      <w:numFmt w:val="decimal"/>
      <w:lvlText w:val=""/>
      <w:lvlJc w:val="left"/>
    </w:lvl>
    <w:lvl w:ilvl="3" w:tplc="475AA68E">
      <w:numFmt w:val="decimal"/>
      <w:lvlText w:val=""/>
      <w:lvlJc w:val="left"/>
    </w:lvl>
    <w:lvl w:ilvl="4" w:tplc="48D44BCA">
      <w:numFmt w:val="decimal"/>
      <w:lvlText w:val=""/>
      <w:lvlJc w:val="left"/>
    </w:lvl>
    <w:lvl w:ilvl="5" w:tplc="E6F84116">
      <w:numFmt w:val="decimal"/>
      <w:lvlText w:val=""/>
      <w:lvlJc w:val="left"/>
    </w:lvl>
    <w:lvl w:ilvl="6" w:tplc="49BC14F0">
      <w:numFmt w:val="decimal"/>
      <w:lvlText w:val=""/>
      <w:lvlJc w:val="left"/>
    </w:lvl>
    <w:lvl w:ilvl="7" w:tplc="8C9829A2">
      <w:numFmt w:val="decimal"/>
      <w:lvlText w:val=""/>
      <w:lvlJc w:val="left"/>
    </w:lvl>
    <w:lvl w:ilvl="8" w:tplc="84AA01D8">
      <w:numFmt w:val="decimal"/>
      <w:lvlText w:val=""/>
      <w:lvlJc w:val="left"/>
    </w:lvl>
  </w:abstractNum>
  <w:abstractNum w:abstractNumId="6">
    <w:nsid w:val="4DB127F8"/>
    <w:multiLevelType w:val="hybridMultilevel"/>
    <w:tmpl w:val="539E4EE6"/>
    <w:lvl w:ilvl="0" w:tplc="486EFEA0">
      <w:start w:val="1"/>
      <w:numFmt w:val="lowerLetter"/>
      <w:lvlText w:val="%1)"/>
      <w:lvlJc w:val="left"/>
    </w:lvl>
    <w:lvl w:ilvl="1" w:tplc="0E02D574">
      <w:numFmt w:val="decimal"/>
      <w:lvlText w:val=""/>
      <w:lvlJc w:val="left"/>
    </w:lvl>
    <w:lvl w:ilvl="2" w:tplc="6B5077AA">
      <w:numFmt w:val="decimal"/>
      <w:lvlText w:val=""/>
      <w:lvlJc w:val="left"/>
    </w:lvl>
    <w:lvl w:ilvl="3" w:tplc="20526ED4">
      <w:numFmt w:val="decimal"/>
      <w:lvlText w:val=""/>
      <w:lvlJc w:val="left"/>
    </w:lvl>
    <w:lvl w:ilvl="4" w:tplc="4F2EF73E">
      <w:numFmt w:val="decimal"/>
      <w:lvlText w:val=""/>
      <w:lvlJc w:val="left"/>
    </w:lvl>
    <w:lvl w:ilvl="5" w:tplc="C7689E4C">
      <w:numFmt w:val="decimal"/>
      <w:lvlText w:val=""/>
      <w:lvlJc w:val="left"/>
    </w:lvl>
    <w:lvl w:ilvl="6" w:tplc="475263D4">
      <w:numFmt w:val="decimal"/>
      <w:lvlText w:val=""/>
      <w:lvlJc w:val="left"/>
    </w:lvl>
    <w:lvl w:ilvl="7" w:tplc="4E7680A8">
      <w:numFmt w:val="decimal"/>
      <w:lvlText w:val=""/>
      <w:lvlJc w:val="left"/>
    </w:lvl>
    <w:lvl w:ilvl="8" w:tplc="3BC8B032">
      <w:numFmt w:val="decimal"/>
      <w:lvlText w:val=""/>
      <w:lvlJc w:val="left"/>
    </w:lvl>
  </w:abstractNum>
  <w:abstractNum w:abstractNumId="7">
    <w:nsid w:val="515F007C"/>
    <w:multiLevelType w:val="hybridMultilevel"/>
    <w:tmpl w:val="D6925740"/>
    <w:lvl w:ilvl="0" w:tplc="94E24C18">
      <w:start w:val="3"/>
      <w:numFmt w:val="lowerLetter"/>
      <w:lvlText w:val="%1)"/>
      <w:lvlJc w:val="left"/>
    </w:lvl>
    <w:lvl w:ilvl="1" w:tplc="8454FA1C">
      <w:numFmt w:val="decimal"/>
      <w:lvlText w:val=""/>
      <w:lvlJc w:val="left"/>
    </w:lvl>
    <w:lvl w:ilvl="2" w:tplc="95EE40F6">
      <w:numFmt w:val="decimal"/>
      <w:lvlText w:val=""/>
      <w:lvlJc w:val="left"/>
    </w:lvl>
    <w:lvl w:ilvl="3" w:tplc="91980B3C">
      <w:numFmt w:val="decimal"/>
      <w:lvlText w:val=""/>
      <w:lvlJc w:val="left"/>
    </w:lvl>
    <w:lvl w:ilvl="4" w:tplc="54E0A1E6">
      <w:numFmt w:val="decimal"/>
      <w:lvlText w:val=""/>
      <w:lvlJc w:val="left"/>
    </w:lvl>
    <w:lvl w:ilvl="5" w:tplc="85F445AE">
      <w:numFmt w:val="decimal"/>
      <w:lvlText w:val=""/>
      <w:lvlJc w:val="left"/>
    </w:lvl>
    <w:lvl w:ilvl="6" w:tplc="B824DE8C">
      <w:numFmt w:val="decimal"/>
      <w:lvlText w:val=""/>
      <w:lvlJc w:val="left"/>
    </w:lvl>
    <w:lvl w:ilvl="7" w:tplc="3FF861A6">
      <w:numFmt w:val="decimal"/>
      <w:lvlText w:val=""/>
      <w:lvlJc w:val="left"/>
    </w:lvl>
    <w:lvl w:ilvl="8" w:tplc="9C4EE276">
      <w:numFmt w:val="decimal"/>
      <w:lvlText w:val=""/>
      <w:lvlJc w:val="left"/>
    </w:lvl>
  </w:abstractNum>
  <w:abstractNum w:abstractNumId="8">
    <w:nsid w:val="5BD062C2"/>
    <w:multiLevelType w:val="hybridMultilevel"/>
    <w:tmpl w:val="5922ED70"/>
    <w:lvl w:ilvl="0" w:tplc="936AD84C">
      <w:start w:val="1"/>
      <w:numFmt w:val="lowerLetter"/>
      <w:lvlText w:val="%1"/>
      <w:lvlJc w:val="left"/>
    </w:lvl>
    <w:lvl w:ilvl="1" w:tplc="8BF261AC">
      <w:start w:val="15"/>
      <w:numFmt w:val="lowerLetter"/>
      <w:lvlText w:val="%2"/>
      <w:lvlJc w:val="left"/>
    </w:lvl>
    <w:lvl w:ilvl="2" w:tplc="8356FEA0">
      <w:numFmt w:val="decimal"/>
      <w:lvlText w:val=""/>
      <w:lvlJc w:val="left"/>
    </w:lvl>
    <w:lvl w:ilvl="3" w:tplc="EF8203CA">
      <w:numFmt w:val="decimal"/>
      <w:lvlText w:val=""/>
      <w:lvlJc w:val="left"/>
    </w:lvl>
    <w:lvl w:ilvl="4" w:tplc="A7226F36">
      <w:numFmt w:val="decimal"/>
      <w:lvlText w:val=""/>
      <w:lvlJc w:val="left"/>
    </w:lvl>
    <w:lvl w:ilvl="5" w:tplc="D3342F5C">
      <w:numFmt w:val="decimal"/>
      <w:lvlText w:val=""/>
      <w:lvlJc w:val="left"/>
    </w:lvl>
    <w:lvl w:ilvl="6" w:tplc="63EA617A">
      <w:numFmt w:val="decimal"/>
      <w:lvlText w:val=""/>
      <w:lvlJc w:val="left"/>
    </w:lvl>
    <w:lvl w:ilvl="7" w:tplc="09E640A6">
      <w:numFmt w:val="decimal"/>
      <w:lvlText w:val=""/>
      <w:lvlJc w:val="left"/>
    </w:lvl>
    <w:lvl w:ilvl="8" w:tplc="853AA746">
      <w:numFmt w:val="decimal"/>
      <w:lvlText w:val=""/>
      <w:lvlJc w:val="left"/>
    </w:lvl>
  </w:abstractNum>
  <w:abstractNum w:abstractNumId="9">
    <w:nsid w:val="66EF438D"/>
    <w:multiLevelType w:val="hybridMultilevel"/>
    <w:tmpl w:val="368053BE"/>
    <w:lvl w:ilvl="0" w:tplc="FE081108">
      <w:start w:val="1"/>
      <w:numFmt w:val="lowerLetter"/>
      <w:lvlText w:val="%1)"/>
      <w:lvlJc w:val="left"/>
    </w:lvl>
    <w:lvl w:ilvl="1" w:tplc="B4967D14">
      <w:numFmt w:val="decimal"/>
      <w:lvlText w:val=""/>
      <w:lvlJc w:val="left"/>
    </w:lvl>
    <w:lvl w:ilvl="2" w:tplc="D5583D30">
      <w:numFmt w:val="decimal"/>
      <w:lvlText w:val=""/>
      <w:lvlJc w:val="left"/>
    </w:lvl>
    <w:lvl w:ilvl="3" w:tplc="D3CA7AD8">
      <w:numFmt w:val="decimal"/>
      <w:lvlText w:val=""/>
      <w:lvlJc w:val="left"/>
    </w:lvl>
    <w:lvl w:ilvl="4" w:tplc="20AE09D0">
      <w:numFmt w:val="decimal"/>
      <w:lvlText w:val=""/>
      <w:lvlJc w:val="left"/>
    </w:lvl>
    <w:lvl w:ilvl="5" w:tplc="B45CB33E">
      <w:numFmt w:val="decimal"/>
      <w:lvlText w:val=""/>
      <w:lvlJc w:val="left"/>
    </w:lvl>
    <w:lvl w:ilvl="6" w:tplc="DFD20D44">
      <w:numFmt w:val="decimal"/>
      <w:lvlText w:val=""/>
      <w:lvlJc w:val="left"/>
    </w:lvl>
    <w:lvl w:ilvl="7" w:tplc="48D8D828">
      <w:numFmt w:val="decimal"/>
      <w:lvlText w:val=""/>
      <w:lvlJc w:val="left"/>
    </w:lvl>
    <w:lvl w:ilvl="8" w:tplc="39B2EA3C">
      <w:numFmt w:val="decimal"/>
      <w:lvlText w:val=""/>
      <w:lvlJc w:val="left"/>
    </w:lvl>
  </w:abstractNum>
  <w:abstractNum w:abstractNumId="10">
    <w:nsid w:val="7545E146"/>
    <w:multiLevelType w:val="hybridMultilevel"/>
    <w:tmpl w:val="D832A024"/>
    <w:lvl w:ilvl="0" w:tplc="3586E3E0">
      <w:start w:val="1"/>
      <w:numFmt w:val="bullet"/>
      <w:lvlText w:val="-"/>
      <w:lvlJc w:val="left"/>
    </w:lvl>
    <w:lvl w:ilvl="1" w:tplc="A1C6CCCC">
      <w:numFmt w:val="decimal"/>
      <w:lvlText w:val=""/>
      <w:lvlJc w:val="left"/>
    </w:lvl>
    <w:lvl w:ilvl="2" w:tplc="4398B2E6">
      <w:numFmt w:val="decimal"/>
      <w:lvlText w:val=""/>
      <w:lvlJc w:val="left"/>
    </w:lvl>
    <w:lvl w:ilvl="3" w:tplc="C59EC070">
      <w:numFmt w:val="decimal"/>
      <w:lvlText w:val=""/>
      <w:lvlJc w:val="left"/>
    </w:lvl>
    <w:lvl w:ilvl="4" w:tplc="037C26A8">
      <w:numFmt w:val="decimal"/>
      <w:lvlText w:val=""/>
      <w:lvlJc w:val="left"/>
    </w:lvl>
    <w:lvl w:ilvl="5" w:tplc="59045B3A">
      <w:numFmt w:val="decimal"/>
      <w:lvlText w:val=""/>
      <w:lvlJc w:val="left"/>
    </w:lvl>
    <w:lvl w:ilvl="6" w:tplc="4DC27B4A">
      <w:numFmt w:val="decimal"/>
      <w:lvlText w:val=""/>
      <w:lvlJc w:val="left"/>
    </w:lvl>
    <w:lvl w:ilvl="7" w:tplc="436A9266">
      <w:numFmt w:val="decimal"/>
      <w:lvlText w:val=""/>
      <w:lvlJc w:val="left"/>
    </w:lvl>
    <w:lvl w:ilvl="8" w:tplc="0074A75A">
      <w:numFmt w:val="decimal"/>
      <w:lvlText w:val=""/>
      <w:lvlJc w:val="left"/>
    </w:lvl>
  </w:abstractNum>
  <w:abstractNum w:abstractNumId="11">
    <w:nsid w:val="79E2A9E3"/>
    <w:multiLevelType w:val="hybridMultilevel"/>
    <w:tmpl w:val="238CF2B0"/>
    <w:lvl w:ilvl="0" w:tplc="00E21B52">
      <w:start w:val="1"/>
      <w:numFmt w:val="bullet"/>
      <w:lvlText w:val="-"/>
      <w:lvlJc w:val="left"/>
    </w:lvl>
    <w:lvl w:ilvl="1" w:tplc="9400412C">
      <w:numFmt w:val="decimal"/>
      <w:lvlText w:val=""/>
      <w:lvlJc w:val="left"/>
    </w:lvl>
    <w:lvl w:ilvl="2" w:tplc="A6E0719E">
      <w:numFmt w:val="decimal"/>
      <w:lvlText w:val=""/>
      <w:lvlJc w:val="left"/>
    </w:lvl>
    <w:lvl w:ilvl="3" w:tplc="204A0B98">
      <w:numFmt w:val="decimal"/>
      <w:lvlText w:val=""/>
      <w:lvlJc w:val="left"/>
    </w:lvl>
    <w:lvl w:ilvl="4" w:tplc="404870EC">
      <w:numFmt w:val="decimal"/>
      <w:lvlText w:val=""/>
      <w:lvlJc w:val="left"/>
    </w:lvl>
    <w:lvl w:ilvl="5" w:tplc="7A4AE506">
      <w:numFmt w:val="decimal"/>
      <w:lvlText w:val=""/>
      <w:lvlJc w:val="left"/>
    </w:lvl>
    <w:lvl w:ilvl="6" w:tplc="AB3E0EF2">
      <w:numFmt w:val="decimal"/>
      <w:lvlText w:val=""/>
      <w:lvlJc w:val="left"/>
    </w:lvl>
    <w:lvl w:ilvl="7" w:tplc="C4D4B2DE">
      <w:numFmt w:val="decimal"/>
      <w:lvlText w:val=""/>
      <w:lvlJc w:val="left"/>
    </w:lvl>
    <w:lvl w:ilvl="8" w:tplc="9B5242C4">
      <w:numFmt w:val="decimal"/>
      <w:lvlText w:val=""/>
      <w:lvlJc w:val="left"/>
    </w:lvl>
  </w:abstractNum>
  <w:num w:numId="1">
    <w:abstractNumId w:val="4"/>
  </w:num>
  <w:num w:numId="2">
    <w:abstractNumId w:val="5"/>
  </w:num>
  <w:num w:numId="3">
    <w:abstractNumId w:val="11"/>
  </w:num>
  <w:num w:numId="4">
    <w:abstractNumId w:val="10"/>
  </w:num>
  <w:num w:numId="5">
    <w:abstractNumId w:val="7"/>
  </w:num>
  <w:num w:numId="6">
    <w:abstractNumId w:val="8"/>
  </w:num>
  <w:num w:numId="7">
    <w:abstractNumId w:val="2"/>
  </w:num>
  <w:num w:numId="8">
    <w:abstractNumId w:val="6"/>
  </w:num>
  <w:num w:numId="9">
    <w:abstractNumId w:val="0"/>
  </w:num>
  <w:num w:numId="10">
    <w:abstractNumId w:val="3"/>
  </w:num>
  <w:num w:numId="11">
    <w:abstractNumId w:val="1"/>
  </w:num>
  <w:num w:numId="12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hyphenationZone w:val="425"/>
  <w:characterSpacingControl w:val="doNotCompress"/>
  <w:compat>
    <w:useFELayout/>
  </w:compat>
  <w:rsids>
    <w:rsidRoot w:val="000C6267"/>
    <w:rsid w:val="000C6267"/>
    <w:rsid w:val="00225B32"/>
    <w:rsid w:val="002524B5"/>
    <w:rsid w:val="00275B84"/>
    <w:rsid w:val="002B7A8A"/>
    <w:rsid w:val="003D75BE"/>
    <w:rsid w:val="004A0DBE"/>
    <w:rsid w:val="004B06DE"/>
    <w:rsid w:val="004D4A9A"/>
    <w:rsid w:val="00613766"/>
    <w:rsid w:val="00733BA0"/>
    <w:rsid w:val="00793870"/>
    <w:rsid w:val="007A7605"/>
    <w:rsid w:val="007B11C1"/>
    <w:rsid w:val="007E7F4A"/>
    <w:rsid w:val="00835BE8"/>
    <w:rsid w:val="008D19B7"/>
    <w:rsid w:val="009872BA"/>
    <w:rsid w:val="00A16FAE"/>
    <w:rsid w:val="00A24BCB"/>
    <w:rsid w:val="00A373F6"/>
    <w:rsid w:val="00A87A90"/>
    <w:rsid w:val="00AA1335"/>
    <w:rsid w:val="00AD58EF"/>
    <w:rsid w:val="00B67B5C"/>
    <w:rsid w:val="00B92FD9"/>
    <w:rsid w:val="00BA3B37"/>
    <w:rsid w:val="00BC7E9A"/>
    <w:rsid w:val="00BF5030"/>
    <w:rsid w:val="00C03A22"/>
    <w:rsid w:val="00C869AD"/>
    <w:rsid w:val="00CC1C0A"/>
    <w:rsid w:val="00CE2FC3"/>
    <w:rsid w:val="00CF32C3"/>
    <w:rsid w:val="00D21415"/>
    <w:rsid w:val="00D37D87"/>
    <w:rsid w:val="00D560D1"/>
    <w:rsid w:val="00D7610B"/>
    <w:rsid w:val="00E10945"/>
    <w:rsid w:val="00E55E99"/>
    <w:rsid w:val="00E80DED"/>
    <w:rsid w:val="00E93A6B"/>
    <w:rsid w:val="00EA3B86"/>
    <w:rsid w:val="00F12E13"/>
    <w:rsid w:val="00F231CC"/>
    <w:rsid w:val="00FC1C1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C626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E1094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10945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61376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5" Type="http://schemas.openxmlformats.org/officeDocument/2006/relationships/theme" Target="theme/theme1.xml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189</TotalTime>
  <Pages>1</Pages>
  <Words>5231</Words>
  <Characters>29819</Characters>
  <Application>Microsoft Office Word</Application>
  <DocSecurity>0</DocSecurity>
  <Lines>248</Lines>
  <Paragraphs>69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34981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Jana</cp:lastModifiedBy>
  <cp:revision>34</cp:revision>
  <cp:lastPrinted>2019-05-15T07:52:00Z</cp:lastPrinted>
  <dcterms:created xsi:type="dcterms:W3CDTF">2017-05-03T08:39:00Z</dcterms:created>
  <dcterms:modified xsi:type="dcterms:W3CDTF">2022-05-02T15:21:00Z</dcterms:modified>
</cp:coreProperties>
</file>