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Poznámky k 31.12.2021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numPr>
          <w:ilvl w:val="0"/>
          <w:numId w:val="4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údaje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a)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Obec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66; 034 83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00315095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Obec bola zalo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á v roku 1990 zákonom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č.369/1990 Zb. 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obecnom zriadení.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zriadenia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Obec - zo zákona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č.369/1990 Zb. o obecnom zriaden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b) Právny dôvod na zostavenie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c)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jednotka je sú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časťou konsolidovan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celku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nie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d)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jednotka je sú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časťou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úhrnného celku verejnej správy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nie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1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Obec - pod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ľa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ákona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č.369/1990 Zb. je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ákladnou úlohou obce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pri výkone samosprávy starostlivos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ť o všestrann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ý rozvoj jej územia a o potreby jej obyvate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ľov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árnych zástupcoch a o 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čnej štrukt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úre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Starosta obce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Ing. Martin Baran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Zástupca starostu obce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Ing. Igor Nemec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2732"/>
        <w:gridCol w:w="2732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Predchádzajúce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zamestnancov počas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ého obdobia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 toho: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ved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úcich zamestnancov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dobrovoľn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íkov, ktorí vykonávali dobrovo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ícku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činnosť pre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 jednotku 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7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Informácie o organizáciách zriadených a zalo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čtovnou jednotkou: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nemá v 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ďovateľskej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zakladate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ľskej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ôsobnosti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organiz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ácie.</w:t>
      </w:r>
    </w:p>
    <w:tbl>
      <w:tblPr>
        <w:tblInd w:w="108" w:type="dxa"/>
      </w:tblPr>
      <w:tblGrid>
        <w:gridCol w:w="2263"/>
        <w:gridCol w:w="2545"/>
        <w:gridCol w:w="2262"/>
        <w:gridCol w:w="1016"/>
        <w:gridCol w:w="2120"/>
      </w:tblGrid>
      <w:tr>
        <w:trPr>
          <w:trHeight w:val="1" w:hRule="atLeast"/>
          <w:jc w:val="left"/>
        </w:trPr>
        <w:tc>
          <w:tcPr>
            <w:tcW w:w="2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organizácie</w:t>
            </w:r>
          </w:p>
        </w:tc>
        <w:tc>
          <w:tcPr>
            <w:tcW w:w="2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</w:t>
            </w:r>
          </w:p>
        </w:tc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Právna forma</w:t>
            </w:r>
          </w:p>
        </w:tc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</w:t>
            </w: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 zástupca</w:t>
            </w:r>
          </w:p>
        </w:tc>
      </w:tr>
      <w:tr>
        <w:trPr>
          <w:trHeight w:val="1" w:hRule="atLeast"/>
          <w:jc w:val="left"/>
        </w:trPr>
        <w:tc>
          <w:tcPr>
            <w:tcW w:w="22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Organiza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úra 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Obecný úrad sa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člen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na jednotlivé oddelenia, ktoré zabezpe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čuj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ú odborné úlohy v zmysle zákona.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zásadách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metódach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7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 je zostavená za splnenia predpokladu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čovania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vo svojej činnosti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áno              nie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9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metód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zásad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zmenila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metódy,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zásady oproti predchádzajúcemu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obdobiu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áno              nie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1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ocenenia jednotlivých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majetku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záväzkov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6379"/>
        <w:gridCol w:w="3881"/>
      </w:tblGrid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oce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7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0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 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3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6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9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2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majetok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5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nakupované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8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1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získané bezodplatne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4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7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majetok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0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šenie na strane akt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ív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budúcich období a príjmy budúcich období sa vykazujú vo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 potrebná na dodr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žanie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ásady vecnej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časovej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úvislosti s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obdobím.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3"/>
              </w:numPr>
              <w:spacing w:before="0" w:after="0" w:line="240"/>
              <w:ind w:right="0" w:left="284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záväzky, vrátane dlhopisov,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žičiek 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úverov </w:t>
            </w:r>
          </w:p>
          <w:p>
            <w:pPr>
              <w:spacing w:before="0" w:after="0" w:line="240"/>
              <w:ind w:right="0" w:left="284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rezervy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</w:t>
            </w:r>
          </w:p>
          <w:p>
            <w:pPr>
              <w:spacing w:before="0" w:after="0" w:line="240"/>
              <w:ind w:right="0" w:left="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 sa v 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ávanej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áväzku alebo poistno-matematickými metódami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7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šenie na strane pas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ív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výdavky budúcich období a výnosy budúcich období sa vykazujú vo 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ške,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je potrebná na dodr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žanie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ásady vecnej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časovej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úvislosti s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obdobím.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0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23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 a záväzky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derivátmi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</w:tbl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7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zostavenia odpisového plánu pre dlhodobý majetok, doba odpisovania, sadzby odpisov a odpisové metódy pri stanovení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odpisov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Odpisy dlhodobého nehmotného majetku a dlhodobého hmotného majetku sú stanovené tak,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vych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ádza z predpokladanej doby jeho 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ívania a 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ína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prvým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ňom  mesiaca,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ktorom bol dlhodobý majetok uvedený do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odpisy sa zaokrúh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 na celé eurá nahor. Ak sa v priebehu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ívania majetku zistí,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doba odpisovania nezodpoved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opotrebeniu majetku, upravia sa odpisy majetku a doba odpisovania od 1.1. nasledujúceho roka.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nehmotný majetok od 0,00 Eur do 2 400 Eur, ktorý nie je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nehmotným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pri obstaran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do nákladov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518 - Ostatn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hmotný majetok do 1 700 Eur,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nie je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ako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ásoby. </w:t>
      </w: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0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zoh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ľadnenie zn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ženia hodnoty majetku.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Prechodné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hodnoty majetku sa vyjadruje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opravnou položkou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útorného predpisu tvorila 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k:</w:t>
      </w:r>
    </w:p>
    <w:p>
      <w:pPr>
        <w:numPr>
          <w:ilvl w:val="0"/>
          <w:numId w:val="132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odpisovanému dlhodobému majetku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áno              nie</w:t>
      </w:r>
    </w:p>
    <w:p>
      <w:pPr>
        <w:numPr>
          <w:ilvl w:val="0"/>
          <w:numId w:val="132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neodpisovanému dlhodobému majetku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</w:t>
        <w:tab/>
        <w:tab/>
        <w:tab/>
        <w:t xml:space="preserve">              áno              nie</w:t>
      </w:r>
    </w:p>
    <w:p>
      <w:pPr>
        <w:numPr>
          <w:ilvl w:val="0"/>
          <w:numId w:val="132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investíciám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  <w:tab/>
        <w:tab/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áno              nie</w:t>
      </w:r>
    </w:p>
    <w:p>
      <w:pPr>
        <w:numPr>
          <w:ilvl w:val="0"/>
          <w:numId w:val="132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dlhodobému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majetku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áno              nie</w:t>
      </w:r>
    </w:p>
    <w:p>
      <w:pPr>
        <w:numPr>
          <w:ilvl w:val="0"/>
          <w:numId w:val="132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zásobám                                 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áno              nie</w:t>
      </w:r>
    </w:p>
    <w:p>
      <w:pPr>
        <w:numPr>
          <w:ilvl w:val="0"/>
          <w:numId w:val="132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ávkam                                 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áno              nie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jednotka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tvorila opravné 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žky 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nedokon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ým investíciám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ak takýto stav pretrváva viac ako 3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obdobia. Tvorba opravnej 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žky sa posudzuje individu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álne pod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 využiteľnosti resp. nevyužiteľnosti dlhodob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majetku.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jednotka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tvorila opravné 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žky 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 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ávkam v rámci hlavnej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činnosti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pri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je riziko,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 ich dlžn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 úplne alebo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čiastočne nezaplat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numPr>
          <w:ilvl w:val="0"/>
          <w:numId w:val="134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vykazovanie transferov.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 nároku na dotácie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átneho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čtuje, ak je takmer 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sa splnia všetky podmienky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úvisiace s dotáciou a 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časne, že sa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ácia poskytne.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36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 nákladmi</w:t>
      </w:r>
    </w:p>
    <w:p>
      <w:pPr>
        <w:numPr>
          <w:ilvl w:val="0"/>
          <w:numId w:val="136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po splnení podmienok</w:t>
      </w:r>
    </w:p>
    <w:p>
      <w:pPr>
        <w:numPr>
          <w:ilvl w:val="0"/>
          <w:numId w:val="136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pri poskytnutí  transferu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Kapitálový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38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 vo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nákladmi (napr. s odpismi, s opravnou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žkou, so zostatkovou hodnotou vyraden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dlhodobého majetku). </w:t>
      </w:r>
    </w:p>
    <w:p>
      <w:pPr>
        <w:numPr>
          <w:ilvl w:val="0"/>
          <w:numId w:val="138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vo vecnej a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úvislosti s  nákladmi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ými v organizáciách v 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ďovateľskej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ôsobnosti obce/mesta.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0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údajov v cudzích menách na menu euro.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Majetok a záväzky vyjadrené v cudzej mene sa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závierka, sa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neprepoč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 Neobe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</w:t>
      </w:r>
    </w:p>
    <w:p>
      <w:pPr>
        <w:numPr>
          <w:ilvl w:val="0"/>
          <w:numId w:val="144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nehmotný majetok a dlhodobý hmotný majetok </w:t>
      </w:r>
    </w:p>
    <w:p>
      <w:pPr>
        <w:numPr>
          <w:ilvl w:val="0"/>
          <w:numId w:val="144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pohybe dlhodobého majetku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č.1)</w:t>
      </w: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tbl>
      <w:tblPr>
        <w:tblInd w:w="38" w:type="dxa"/>
      </w:tblPr>
      <w:tblGrid>
        <w:gridCol w:w="779"/>
        <w:gridCol w:w="6379"/>
        <w:gridCol w:w="1559"/>
        <w:gridCol w:w="1559"/>
      </w:tblGrid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významnej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pr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írastkov a úbytkov dlhodobého majetku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Prírastok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Úbytok</w:t>
            </w:r>
          </w:p>
        </w:tc>
      </w:tr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021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Zaradenie Miniihriska pri Futbalovom ihrisku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73 517,29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€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021 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Zaradenie rekon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štrukcie budovy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ách.slu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a pož.zbrojnice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11 642,93 €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031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Zaradenie pozemkov z titulu kúpy pozemkov z úveru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ŠFRB a vlastn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ých prostriedkov / Vyradenie pozemkov z dôvodu zle zaú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čtovan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ého vyplatenia úveru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ŠFRB za pozemky pod NBD v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č.roku 2020.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287 445 €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283 000 €</w:t>
            </w:r>
          </w:p>
        </w:tc>
      </w:tr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042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Zaradenie multifunk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ého ihriska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73 517,29 €</w:t>
            </w:r>
          </w:p>
        </w:tc>
      </w:tr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042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výstavba pomocného ihriska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22 199,83 €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042</w:t>
            </w:r>
          </w:p>
        </w:tc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Zaradenie rekon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štrukcie budovy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ách.slu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a pož.zbrojnice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11 642,93 €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7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a 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ška poistenia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nehmotného majetku a dlhodobého hmotného majetku 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6379"/>
        <w:gridCol w:w="3827"/>
      </w:tblGrid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poisteného majetku 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ška poistenia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č. 6825548609 - Havarijn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poistenie motor.vozidla 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Škoda SuperB)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817,48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č. 6825397994-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ákonná poistka motor. vozidla (VW Caddy)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115,79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č. 6821114205 - poistenie stavby Zbern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dvora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752,17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6806074786 - Poistenie 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úboru motor.vozidiel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596,90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6821772064 - poistenie strojov a strojov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zariadení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369,21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6821888921 - Havarijn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poistenie (nákl.prívesy a návesy WTC)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157,97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6821744936 - Havarijn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 poistka (Kubota)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672,41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6821546120 - poistenie obecn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budov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1 054,57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6824369684 - poistenie budovy - NBD D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431,08 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6821377849 - poistenie budovy - NBD C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621,23   €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Poistka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č. 6817237739 - poistenie budov - NBD A+B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1 169,00  €</w:t>
            </w:r>
          </w:p>
        </w:tc>
      </w:tr>
    </w:tbl>
    <w:p>
      <w:pPr>
        <w:numPr>
          <w:ilvl w:val="0"/>
          <w:numId w:val="216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zriadenie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práva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dlhodobý nehmotný majetok a dlhodobý hmotný majetok alebo obmedzenie práva naklada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majetkom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2977"/>
        <w:gridCol w:w="3402"/>
        <w:gridCol w:w="3827"/>
      </w:tblGrid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Predmet zálo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 v prospech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Bytový dom 192,193+súvisiace pozemky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úveru  na výstavbu nájomných bytových domov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ŠFRB; Ministerstvo dopravy a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ýstavby SR   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Bytový dom 194 + súvisiace pozemky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úveru  na výstavbu nájomných bytových domov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ŠFRB; Ministerstvo dopravy a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ýstavby SR   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Bytový dom 195 + súvisiace pozemky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úveru  na výstavbu nájomných bytových domov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ŠFRB; Ministerstvo dopravy a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ýstavby SR   </w:t>
            </w: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9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a hodnota dlhodobého majetku vo vlastníctve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alebo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správe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</w:t>
      </w:r>
    </w:p>
    <w:tbl>
      <w:tblPr>
        <w:tblInd w:w="108" w:type="dxa"/>
      </w:tblPr>
      <w:tblGrid>
        <w:gridCol w:w="5220"/>
        <w:gridCol w:w="4986"/>
      </w:tblGrid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ku ktorému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 jednotka vlastnícke právo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559 317,47 €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Budovy, stavby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4 962 028,24 €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Stroje, prístroje, zariadenia, inventár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210 762,60 €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161 538,26 €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Drobný dlhodobý hmotný majetok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116 251,61€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60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opis dôvodov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zvý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šenia, zn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ženia a zrušenia opravn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nehmotnému majetku a dlhodobému hmotnému majetku.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roku 2021 bola vytvorená opravná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žka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starým nedokon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alebo dlhodobo neskolaudovaným  stavbám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173 087,70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2268"/>
        <w:gridCol w:w="1134"/>
        <w:gridCol w:w="1134"/>
        <w:gridCol w:w="851"/>
        <w:gridCol w:w="709"/>
        <w:gridCol w:w="1134"/>
        <w:gridCol w:w="3084"/>
      </w:tblGrid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DM, ku ktorému bola tvorená opravná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Zostatok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 k 31.12.2020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šenie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Zní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ženie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Zru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šenie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Zostatok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 31.12.2021</w:t>
            </w: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šenie, zn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ženia 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zru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šenia OP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042 - obstaranie DHM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173 087,70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173 087,70</w:t>
            </w: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a neskolaudované stavby (chodníky, zastávky, VO a detské ihriská)</w:t>
            </w:r>
          </w:p>
        </w:tc>
      </w:tr>
      <w:tr>
        <w:trPr>
          <w:trHeight w:val="1" w:hRule="atLeast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6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Majetkové podiely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iných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čnostiach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Informácia o 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čnostiach,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ktorých má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majetkový podiel (riadky 025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026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úvahy): </w:t>
      </w:r>
    </w:p>
    <w:tbl>
      <w:tblPr>
        <w:tblInd w:w="70" w:type="dxa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Právna forma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 (ZI)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ých jednotkách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ÚJ na základnom imaní (ZI)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 v %</w:t>
            </w:r>
          </w:p>
        </w:tc>
        <w:tc>
          <w:tcPr>
            <w:tcW w:w="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ÚJ na hlasovacích právach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vlastného imania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eurách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k 31.12.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2021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Hodnota vlastného imania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čnosti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v eurách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k 31.12.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2020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 hodnota vykázaná v súvahe ÚJ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k 31.12.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2021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á hodnota vykázaná v súvahe ÚJ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k 31.12.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2020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86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Dlhové cenné papiere a realizovate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cenné papiere, dlhodobé 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žičky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ostatný dlhodobý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 </w:t>
      </w:r>
    </w:p>
    <w:p>
      <w:pPr>
        <w:numPr>
          <w:ilvl w:val="0"/>
          <w:numId w:val="286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dlhové cenné papiere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do splatnosti a realizovate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cenné papiere (riadky 027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 028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úvahy):  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2340"/>
        <w:gridCol w:w="900"/>
        <w:gridCol w:w="1080"/>
        <w:gridCol w:w="1800"/>
        <w:gridCol w:w="1746"/>
      </w:tblGrid>
      <w:tr>
        <w:trPr>
          <w:trHeight w:val="1" w:hRule="atLeast"/>
          <w:jc w:val="left"/>
        </w:trPr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emitenta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Druh cenného papiera</w:t>
            </w: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cenného papiera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 vykázaná v súvahe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 2021</w:t>
            </w:r>
          </w:p>
        </w:tc>
        <w:tc>
          <w:tcPr>
            <w:tcW w:w="17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 vykázaná v súvahe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 2020</w:t>
            </w:r>
          </w:p>
        </w:tc>
      </w:tr>
      <w:tr>
        <w:trPr>
          <w:trHeight w:val="1" w:hRule="atLeast"/>
          <w:jc w:val="left"/>
        </w:trPr>
        <w:tc>
          <w:tcPr>
            <w:tcW w:w="2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Vodárenská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Ružomberok, a.s.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Akcie</w:t>
            </w: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EUR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57 122,55</w:t>
            </w:r>
          </w:p>
        </w:tc>
        <w:tc>
          <w:tcPr>
            <w:tcW w:w="17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57 122,55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520" w:hanging="25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520" w:hanging="25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  Obe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 </w:t>
      </w:r>
    </w:p>
    <w:p>
      <w:pPr>
        <w:numPr>
          <w:ilvl w:val="0"/>
          <w:numId w:val="297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</w:t>
      </w: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99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</w:t>
      </w:r>
    </w:p>
    <w:p>
      <w:pPr>
        <w:numPr>
          <w:ilvl w:val="0"/>
          <w:numId w:val="299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významných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 </w:t>
      </w:r>
    </w:p>
    <w:tbl>
      <w:tblPr>
        <w:tblInd w:w="70" w:type="dxa"/>
      </w:tblPr>
      <w:tblGrid>
        <w:gridCol w:w="2694"/>
        <w:gridCol w:w="850"/>
        <w:gridCol w:w="1559"/>
        <w:gridCol w:w="1560"/>
        <w:gridCol w:w="3261"/>
      </w:tblGrid>
      <w:tr>
        <w:trPr>
          <w:trHeight w:val="1" w:hRule="atLeast"/>
          <w:jc w:val="left"/>
        </w:trPr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Riadok súvahy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Hodnota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ávok brutto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Hodnota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ávok netto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</w:t>
            </w:r>
          </w:p>
        </w:tc>
      </w:tr>
      <w:tr>
        <w:trPr>
          <w:trHeight w:val="1" w:hRule="atLeast"/>
          <w:jc w:val="left"/>
        </w:trPr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 z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príjmov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069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11 794,20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ávky. na dani z nehnute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310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vývoj opravnej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ávkam 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č.3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Obec netvorila 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k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ýznamným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ávkam.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12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doby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048 a 060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úvahy) 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č.4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nemá dlhodobé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ávky. Krátkodobé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s dobou splatnosti do jedného roka sú v hodnote 15 964,62 €.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4395"/>
        <w:gridCol w:w="1417"/>
        <w:gridCol w:w="1418"/>
        <w:gridCol w:w="2834"/>
      </w:tblGrid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     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31.12.2020   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31.12.2021   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po lehote splatnosti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suma, popis </w:t>
            </w: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toho: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7 830,39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15 964,62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22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na dani z nehnute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11 804,20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25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KO a DSO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195,52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28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nájom a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žbmi spojen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ými s nájmom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1642,30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31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 za psa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10,00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34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odberate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faktúry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1 612,27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37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700,33</w:t>
            </w:r>
          </w:p>
        </w:tc>
        <w:tc>
          <w:tcPr>
            <w:tcW w:w="2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1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zostatkovej doby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048 a 060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úvahy) 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č.4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nemá dlhodobé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ávky. Krátkodobé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s dobou splatnosti do jedného roka sú v hodnote 15 964,62 €. </w:t>
      </w:r>
    </w:p>
    <w:tbl>
      <w:tblPr>
        <w:tblInd w:w="70" w:type="dxa"/>
      </w:tblPr>
      <w:tblGrid>
        <w:gridCol w:w="7230"/>
        <w:gridCol w:w="1417"/>
        <w:gridCol w:w="1418"/>
      </w:tblGrid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 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31.12.2021 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31.12.2020   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toho: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15 964,62 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7 830,39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50"/>
              </w:numPr>
              <w:spacing w:before="0" w:after="0" w:line="240"/>
              <w:ind w:right="0" w:left="356" w:hanging="284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 zostatkovou dobou splatnosti do 1 roka z toho: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15 964,62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7 830,39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53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56"/>
              </w:numPr>
              <w:spacing w:before="0" w:after="0" w:line="240"/>
              <w:ind w:right="0" w:left="356" w:hanging="284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 zostatkovou dobou splatnosti od 1 roka do 5 rokov z toho: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59"/>
              </w:numPr>
              <w:spacing w:before="0" w:after="0" w:line="240"/>
              <w:ind w:right="0" w:left="356" w:hanging="284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3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 majetok </w:t>
      </w:r>
    </w:p>
    <w:p>
      <w:pPr>
        <w:numPr>
          <w:ilvl w:val="0"/>
          <w:numId w:val="363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opis významných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átkodobého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tbl>
      <w:tblPr>
        <w:tblInd w:w="70" w:type="dxa"/>
      </w:tblPr>
      <w:tblGrid>
        <w:gridCol w:w="4962"/>
        <w:gridCol w:w="2693"/>
        <w:gridCol w:w="2693"/>
      </w:tblGrid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31.12.2021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31.12.2020</w:t>
            </w:r>
          </w:p>
        </w:tc>
      </w:tr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2 774,02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1 047,58</w:t>
            </w:r>
          </w:p>
        </w:tc>
      </w:tr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Ceniny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207 686,60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31 551,26</w:t>
            </w: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79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šenie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Významné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žky 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ákladov budúcich období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príjmov budúcich období </w:t>
      </w:r>
    </w:p>
    <w:tbl>
      <w:tblPr>
        <w:tblInd w:w="70" w:type="dxa"/>
      </w:tblPr>
      <w:tblGrid>
        <w:gridCol w:w="5670"/>
        <w:gridCol w:w="2410"/>
        <w:gridCol w:w="2126"/>
      </w:tblGrid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jednotlivých významných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žiek časov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31.12.2021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budúcich období  spolu z toho: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3 049,21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87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poistné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2 926,88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90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člensk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príspevok na rok 2022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122,33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pasív súvahy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  Vlastné imanie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1701"/>
        <w:gridCol w:w="1560"/>
        <w:gridCol w:w="1275"/>
        <w:gridCol w:w="851"/>
        <w:gridCol w:w="1276"/>
        <w:gridCol w:w="1275"/>
        <w:gridCol w:w="2376"/>
      </w:tblGrid>
      <w:tr>
        <w:trPr>
          <w:trHeight w:val="1" w:hRule="atLeast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čet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Zostatok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31.12.2020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Prírastky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Úbytky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Presuny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Zostatok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31.12.2021</w:t>
            </w:r>
          </w:p>
        </w:tc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Opis jednotlivých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žiek 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 opis zmien jednotlivých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žiek vlastn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ého imania, najmä zmeny oce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ňovac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ích rozdielov,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opravy významných chýb minulých rokov</w:t>
            </w:r>
          </w:p>
        </w:tc>
      </w:tr>
      <w:tr>
        <w:trPr>
          <w:trHeight w:val="1" w:hRule="atLeast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428 - Nevysporiadaný výsledok hospodárenia minulých rokov 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2 094 205,72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-215 648,49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318 166,20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2 196 723,43</w:t>
            </w:r>
          </w:p>
        </w:tc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kladn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výsledku hospodárenia k 1.1.2021</w:t>
            </w:r>
          </w:p>
        </w:tc>
      </w:tr>
      <w:tr>
        <w:trPr>
          <w:trHeight w:val="1" w:hRule="atLeast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(431)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318 166,20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-98 495,10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-318 166,20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-98 495,10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 318 166,20 € : preú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HV za rok 2020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HV za rok 2021</w:t>
            </w:r>
          </w:p>
        </w:tc>
      </w:tr>
      <w:tr>
        <w:trPr>
          <w:trHeight w:val="1" w:hRule="atLeast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  Záväzky</w:t>
      </w:r>
    </w:p>
    <w:p>
      <w:pPr>
        <w:numPr>
          <w:ilvl w:val="0"/>
          <w:numId w:val="414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Rezervy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č.6-7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Predpokladaný rok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žitia rezerv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opis významných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rezerv</w:t>
      </w:r>
    </w:p>
    <w:tbl>
      <w:tblPr>
        <w:tblInd w:w="70" w:type="dxa"/>
      </w:tblPr>
      <w:tblGrid>
        <w:gridCol w:w="7230"/>
        <w:gridCol w:w="2976"/>
      </w:tblGrid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/ Suma</w:t>
            </w:r>
            <w:r>
              <w:rPr>
                <w:rFonts w:ascii="Times New Roman" w:hAnsi="Times New Roman" w:cs="Times New Roman" w:eastAsia="Times New Roman"/>
                <w:b/>
                <w:color w:val="FF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</w:t>
            </w:r>
          </w:p>
        </w:tc>
        <w:tc>
          <w:tcPr>
            <w:tcW w:w="2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Predpokladaný rok 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žitia 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Rezerva na nevyfakturované dodávky a 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(PZS) / 369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€</w:t>
            </w:r>
          </w:p>
        </w:tc>
        <w:tc>
          <w:tcPr>
            <w:tcW w:w="2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2022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Rezerva na overenie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 audítorom v sume 1620  €</w:t>
            </w:r>
          </w:p>
        </w:tc>
        <w:tc>
          <w:tcPr>
            <w:tcW w:w="2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2022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Záväzky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doby splatnosti </w:t>
      </w:r>
    </w:p>
    <w:p>
      <w:pPr>
        <w:numPr>
          <w:ilvl w:val="0"/>
          <w:numId w:val="430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doby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140 a 151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úvahy) 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č.8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eviduje záväzky po lehote splatnosti v sume 44 302,07 Eur - neuhradené faktúry.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7230"/>
        <w:gridCol w:w="1559"/>
        <w:gridCol w:w="1417"/>
      </w:tblGrid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31.12.2021 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31.12.2020   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2 305 921,37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2 336 401,52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42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zo sociálneho fondu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2 935,80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2 222,02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45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poskytnutého úveru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2 222 823,57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2 304 495,50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4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ábezpeky na nájomné v bytovkách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46 196,89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29 684,00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51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záv.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ájomcom NBD - prostriedky na kúpu pozemkov pod NBD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33965,11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110 939,42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142 919,88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57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dod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74 452,76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88 855,87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60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zamestnancom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10 422,45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9 923,80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63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poisťovniam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18 284,75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16 475,24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66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daňov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ému úradu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3 020,50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2 739,86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69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nevyfakturované dodávky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1 402,74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72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iné záväzky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3 037,77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75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záväzky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301,30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7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dane a poplatky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17,15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2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zostatkovej doby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140 a 151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úvahy) 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so zostatkovou dobou splatnosti do jedného roka sú v hodnote 66 637,35€ a záväzky so zostatkovou dobou splatnosti nad 5 rokov sú v hodnote 2 305 921,37€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7230"/>
        <w:gridCol w:w="1559"/>
        <w:gridCol w:w="1559"/>
      </w:tblGrid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31.12.2021  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31.12.2020   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2 372 558,72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2 479 321,40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92"/>
              </w:numPr>
              <w:spacing w:before="0" w:after="0" w:line="240"/>
              <w:ind w:right="0" w:left="356" w:hanging="284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 zostatkovou dobou splatnosti  do 1 roka  z toho: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66 637,35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142 919,88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95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498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01"/>
              </w:numPr>
              <w:spacing w:before="0" w:after="0" w:line="240"/>
              <w:ind w:right="0" w:left="356" w:hanging="284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 zostatkovou dobou splatnosti  od 1 roka do 5 rokov z toho: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04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07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10"/>
              </w:numPr>
              <w:spacing w:before="0" w:after="0" w:line="240"/>
              <w:ind w:right="0" w:left="356" w:hanging="284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 zostatkovou dobou splatnosti  nad 5 rokov z toho: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2 305 921,37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2 336 401,52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13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17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popis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áväzkov </w:t>
      </w:r>
    </w:p>
    <w:p>
      <w:pPr>
        <w:numPr>
          <w:ilvl w:val="0"/>
          <w:numId w:val="517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3119"/>
        <w:gridCol w:w="1701"/>
        <w:gridCol w:w="1984"/>
        <w:gridCol w:w="3261"/>
      </w:tblGrid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k 31.12.2021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k 31.12.2020 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 - stavby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1 063 644,47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1 103 054,86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bol prijatý na výstavbu  nájomného bytového domu  v sume    1 306 200,00 € so splatnos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roku 2046. 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 - stavby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481 820,51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498 499,40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bol prijatý na výstavbu  nájomného bytového domu  v sume 561 080,00 € so splatnos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roku 2047.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 - stavby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408 243,15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421 242,74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bol prijatý na výstavbu  nájomného bytového domu  v sume 445 900,00 € so splatnos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roku 2049.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 - pozemky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130 430,66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136 529,21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bol prijatý na kúpu pozemku pod   nájomný bytový dom  v sume         137 160,00 € so splatnos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roku 2040.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 - pozemky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138 684,78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145 169,29</w:t>
            </w:r>
          </w:p>
        </w:tc>
        <w:tc>
          <w:tcPr>
            <w:tcW w:w="32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 bol prijatý na kúpu pozemku pod   nájomný bytový dom  v sume       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145 840,00 € so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ťou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do roku 2040.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3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Bankové úvery a ostatné prijaté návratné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výpomoci </w:t>
      </w:r>
    </w:p>
    <w:p>
      <w:pPr>
        <w:numPr>
          <w:ilvl w:val="0"/>
          <w:numId w:val="543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dlhodobé bankové úvery a krátkodobé bankové úvery -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č.9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roku 2020 obec prijala bankový úver na kúpu obchodného podielu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Agropodnik, s.r.o. v sume 570 000,00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s úrokovou sadzbou 0,5 %, ktorým bol zárove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vyplaten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aj zostatok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úveru v sume 214 675,71 €. Splatnos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poslednej spl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átky by mala by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v 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úni 2030.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7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bankového úveru alebo krátkodobého bankového úveru</w:t>
      </w:r>
    </w:p>
    <w:tbl>
      <w:tblPr>
        <w:tblInd w:w="70" w:type="dxa"/>
      </w:tblPr>
      <w:tblGrid>
        <w:gridCol w:w="4500"/>
        <w:gridCol w:w="5848"/>
      </w:tblGrid>
      <w:tr>
        <w:trPr>
          <w:trHeight w:val="1" w:hRule="atLeast"/>
          <w:jc w:val="left"/>
        </w:trPr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bankového úveru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 splatnosti /kr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átkodobý, dlhodobý/</w:t>
            </w:r>
          </w:p>
        </w:tc>
        <w:tc>
          <w:tcPr>
            <w:tcW w:w="5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 dlhodob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bankového úveru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alebo krátkodobého bankového úveru</w:t>
            </w:r>
          </w:p>
        </w:tc>
      </w:tr>
      <w:tr>
        <w:trPr>
          <w:trHeight w:val="1" w:hRule="atLeast"/>
          <w:jc w:val="left"/>
        </w:trPr>
        <w:tc>
          <w:tcPr>
            <w:tcW w:w="45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Prima banka Slovensko, a.s. - dlhodobý</w:t>
            </w:r>
          </w:p>
        </w:tc>
        <w:tc>
          <w:tcPr>
            <w:tcW w:w="5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Bez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55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 emitované dlhopisy a krátkodobé emitované dlhopisy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(riadky 150 a 176 súvahy)</w:t>
      </w:r>
    </w:p>
    <w:tbl>
      <w:tblPr>
        <w:tblInd w:w="70" w:type="dxa"/>
      </w:tblPr>
      <w:tblGrid>
        <w:gridCol w:w="3240"/>
        <w:gridCol w:w="1863"/>
        <w:gridCol w:w="1017"/>
        <w:gridCol w:w="1400"/>
        <w:gridCol w:w="1480"/>
        <w:gridCol w:w="1420"/>
      </w:tblGrid>
      <w:tr>
        <w:trPr>
          <w:trHeight w:val="1" w:hRule="atLeast"/>
          <w:jc w:val="left"/>
        </w:trPr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cenného papiera</w:t>
            </w:r>
          </w:p>
        </w:tc>
        <w:tc>
          <w:tcPr>
            <w:tcW w:w="1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Mena, v ktorej sú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cenné papiere vydané</w:t>
            </w: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Úroková sadzba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31.12.2021</w:t>
            </w:r>
          </w:p>
        </w:tc>
        <w:tc>
          <w:tcPr>
            <w:tcW w:w="1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31.12.2020</w:t>
            </w:r>
          </w:p>
        </w:tc>
      </w:tr>
      <w:tr>
        <w:trPr>
          <w:trHeight w:val="1" w:hRule="atLeast"/>
          <w:jc w:val="left"/>
        </w:trPr>
        <w:tc>
          <w:tcPr>
            <w:tcW w:w="32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63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prijaté dlhodobé návratné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výpomoci a krátkodobé návratné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výpomoci </w:t>
      </w:r>
    </w:p>
    <w:tbl>
      <w:tblPr>
        <w:tblInd w:w="70" w:type="dxa"/>
      </w:tblPr>
      <w:tblGrid>
        <w:gridCol w:w="3119"/>
        <w:gridCol w:w="1984"/>
        <w:gridCol w:w="1276"/>
        <w:gridCol w:w="1134"/>
        <w:gridCol w:w="1418"/>
        <w:gridCol w:w="1489"/>
      </w:tblGrid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Poskytovate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návratnej výpomoci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prijatej návratnej výpomoci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/krátkodobá, dlhodobá/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ška prijatej 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ávratnej výpomoci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31.12.2021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ška prijatej 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ávratnej výpomoci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 31.12.2020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3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rozlí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šenie </w:t>
      </w:r>
    </w:p>
    <w:p>
      <w:pPr>
        <w:numPr>
          <w:ilvl w:val="0"/>
          <w:numId w:val="573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opis významných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rozlí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ýdavkov budúcich období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výnosov budúcich                období </w:t>
      </w:r>
    </w:p>
    <w:tbl>
      <w:tblPr>
        <w:tblInd w:w="70" w:type="dxa"/>
      </w:tblPr>
      <w:tblGrid>
        <w:gridCol w:w="5529"/>
        <w:gridCol w:w="2409"/>
        <w:gridCol w:w="2410"/>
      </w:tblGrid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významnej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časov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 k 31.12.2021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 k 31.12.2020</w:t>
            </w: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budúcich období spolu z toho: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81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budúcich období spolu z toho: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1 589 936,19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88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NBD A+B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487 335,84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506 969,40</w:t>
            </w: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91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NBD C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215 836,84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224 365,96</w:t>
            </w: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94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NBD D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182 796,40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189 486,40</w:t>
            </w: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597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Zberný dvor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206 593,50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220 713,79</w:t>
            </w: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01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Kanalizácia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 146 705,05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146 705,05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05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informácia o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prijatých kapitálových transferoch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zaú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čte 384 </w:t>
      </w:r>
    </w:p>
    <w:tbl>
      <w:tblPr>
        <w:tblInd w:w="70" w:type="dxa"/>
      </w:tblPr>
      <w:tblGrid>
        <w:gridCol w:w="5529"/>
        <w:gridCol w:w="2409"/>
        <w:gridCol w:w="2409"/>
      </w:tblGrid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k 31.12.2021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k 31.12.2020</w:t>
            </w: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10"/>
              </w:numPr>
              <w:tabs>
                <w:tab w:val="left" w:pos="720" w:leader="none"/>
              </w:tabs>
              <w:spacing w:before="0" w:after="0" w:line="240"/>
              <w:ind w:right="0" w:left="214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nákup komunálneho vozidla na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čistenie ver.priestranstiev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148 200,00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18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Výnosy - opis a 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žiek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ýnosov</w:t>
      </w:r>
    </w:p>
    <w:tbl>
      <w:tblPr>
        <w:tblInd w:w="70" w:type="dxa"/>
      </w:tblPr>
      <w:tblGrid>
        <w:gridCol w:w="6096"/>
        <w:gridCol w:w="2268"/>
        <w:gridCol w:w="1984"/>
      </w:tblGrid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čtu 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názov/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31.12.2021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31.12.2020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23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 výkony  a tovar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28 265,56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9 956,08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602 - 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predaja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žieb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  <w:p>
            <w:pPr>
              <w:numPr>
                <w:ilvl w:val="0"/>
                <w:numId w:val="62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školn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numPr>
                <w:ilvl w:val="0"/>
                <w:numId w:val="62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strava</w:t>
            </w:r>
          </w:p>
          <w:p>
            <w:pPr>
              <w:numPr>
                <w:ilvl w:val="0"/>
                <w:numId w:val="62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vyhlásenie v rozhlase+slu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</w:p>
          <w:p>
            <w:pPr>
              <w:numPr>
                <w:ilvl w:val="0"/>
                <w:numId w:val="62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stravovanie dôchodcov</w:t>
            </w:r>
          </w:p>
          <w:p>
            <w:pPr>
              <w:numPr>
                <w:ilvl w:val="0"/>
                <w:numId w:val="62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zbern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dvora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27 194,16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1 345,00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3600,36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16 119,62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5 470,43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658,75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9 956,08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604 - 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tovar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1 071,40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36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zmena stavu vnútroorganiza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39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42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a colné výnosy a výnosy z poplatkov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624 411,23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573 744,69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632 -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výnosy samosprávy z toho:</w:t>
            </w:r>
          </w:p>
          <w:p>
            <w:pPr>
              <w:numPr>
                <w:ilvl w:val="0"/>
                <w:numId w:val="647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dane</w:t>
            </w:r>
          </w:p>
          <w:p>
            <w:pPr>
              <w:numPr>
                <w:ilvl w:val="0"/>
                <w:numId w:val="647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miestne dane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262 297,26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284 311,01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571 559,39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633 - Výnosy z poplatkov z toho:</w:t>
            </w:r>
          </w:p>
          <w:p>
            <w:pPr>
              <w:numPr>
                <w:ilvl w:val="0"/>
                <w:numId w:val="651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poplatok za rozvoj</w:t>
            </w:r>
          </w:p>
          <w:p>
            <w:pPr>
              <w:numPr>
                <w:ilvl w:val="0"/>
                <w:numId w:val="651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KO a DSO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35 539,35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38 533,61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2 185,30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56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finan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výnosy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6,04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59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mimoriadne výnosy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2 625,29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62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výnosy z transferov a 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78 576,41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150 057,63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693 - Výnosy samosprávy z 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transferov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ŠR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  <w:p>
            <w:pPr>
              <w:numPr>
                <w:ilvl w:val="0"/>
                <w:numId w:val="667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transfer na testovanie COVID-19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17 640,00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110 093,07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694 - Výnosy samosprávy z kapitálových transferov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ŠR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  <w:p>
            <w:pPr>
              <w:numPr>
                <w:ilvl w:val="0"/>
                <w:numId w:val="671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kapit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álového transferu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ŠR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49 177,81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39 964,56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75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149 946,79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253 458,91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648 - Ostatné výnosy z toho:</w:t>
            </w:r>
          </w:p>
          <w:p>
            <w:pPr>
              <w:numPr>
                <w:ilvl w:val="0"/>
                <w:numId w:val="680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najomné   za nájomné bytové domy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136365,50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129 808,91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84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rezerv, opravn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žiek, časov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rozlí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850,00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Celková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k 31.12.2021 bola vykázaná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882 077,59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predstavuje pokles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oproti roku 2020, ke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bola celkov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ýnosov vykázaná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989 848,64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€.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Pokles výnosov bol spôsobený v dôsledku pandémie ochorenia COVID - 19, kedy vlastné príjmy obce z turistického ruchu -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z ubytovania- zaznamenali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ýrazný pokles (uzatvorenie prevádzok v oblasti CR)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podiel na výnosoch tvorili výnosy: 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podielové dane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262 297,26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z nehnuteľnosti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178 421,88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 z ubytovania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73 322,00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poplatok za komunálny odpad a drobný stavebný odpad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38 533,61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poplatok za rozvoj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 35 539,35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výnosy z 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transferov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ŠR, subjektov verejnej spr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ávy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29 198,60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(ú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693)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výnosy z kapitálových transferov zo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ŠR, subjektov verejnej spr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ávy 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49 177,81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(ú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694)</w:t>
      </w:r>
    </w:p>
    <w:p>
      <w:pPr>
        <w:numPr>
          <w:ilvl w:val="0"/>
          <w:numId w:val="689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nájom za nájomné bytové domy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136 365,50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tbl>
      <w:tblPr>
        <w:tblInd w:w="70" w:type="dxa"/>
      </w:tblPr>
      <w:tblGrid>
        <w:gridCol w:w="6096"/>
        <w:gridCol w:w="2268"/>
        <w:gridCol w:w="2268"/>
      </w:tblGrid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čtu 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názov/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31.12.2021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31.12.2020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694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112 677,34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81 832,66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65 277,63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46 450,74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502 - Spotreba energie z toho:</w:t>
            </w:r>
          </w:p>
          <w:p>
            <w:pPr>
              <w:numPr>
                <w:ilvl w:val="0"/>
                <w:numId w:val="702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elektrická energia</w:t>
            </w:r>
          </w:p>
          <w:p>
            <w:pPr>
              <w:numPr>
                <w:ilvl w:val="0"/>
                <w:numId w:val="702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voda</w:t>
            </w:r>
          </w:p>
          <w:p>
            <w:pPr>
              <w:numPr>
                <w:ilvl w:val="0"/>
                <w:numId w:val="702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plyn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47 399,71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28 564,36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26 639,44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7804,09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35 381,92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06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154 667,46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101 874,08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511 - Opravy a udr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žiavanie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47 005,39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3 101,79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518 - Ostatné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100 059,44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81 122,24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17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282 780,46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259 624,64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194 877,12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181 722,58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524 - Zákonné sociálne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73 824,93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64 433,12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525 - Ostatné sociálne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12 955,81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13468,94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34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2 160,89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13 673,01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37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odpisy, rezervy a opravné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346 704,10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148 409,56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159 708,68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147 559,56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553 - Tvorba ostatných rezerv  - star. investície bez kolaud. rozhodnutia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173 087,70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558 - Tvorba ostatných opravných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žiek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11 891,72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51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30 951,36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30 046,85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562 - Úroky z toho:</w:t>
            </w:r>
          </w:p>
          <w:p>
            <w:pPr>
              <w:numPr>
                <w:ilvl w:val="0"/>
                <w:numId w:val="756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úroky z úveru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ŠFRB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25 168,95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22 279,34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23 818,14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60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63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33 337,74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33 421,64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586 - Náklady na transfery z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obce,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ÚC subjektov mimo verejnej správy z toho:</w:t>
            </w:r>
          </w:p>
          <w:p>
            <w:pPr>
              <w:numPr>
                <w:ilvl w:val="0"/>
                <w:numId w:val="76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transfer 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ŠK Bešeňov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24 000,00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300,00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72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17 293,34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2 800,00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776"/>
              </w:numPr>
              <w:spacing w:before="0" w:after="0" w:line="240"/>
              <w:ind w:right="0" w:left="185" w:hanging="185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z príjmov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591 - Splatná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Celková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k 31.12.2021 bola vykázaná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966 261,39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predstavuje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árast  nákladov oproti roku 2020, ke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 bola celkov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ákladov vykázaná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671 682,44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€. </w:t>
      </w:r>
    </w:p>
    <w:p>
      <w:pPr>
        <w:tabs>
          <w:tab w:val="center" w:pos="5245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Nárast nákladov bol spôsobený:</w:t>
        <w:tab/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v dôsledku neevidencie majetku v predchádzajúcich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obdobiach a tým aj nerealizovaním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odpisov k neevidovanému majetku.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transferu na testovanie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 na COVID-19.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podiel na nákladoch tvorili náklady: </w:t>
      </w:r>
    </w:p>
    <w:p>
      <w:pPr>
        <w:numPr>
          <w:ilvl w:val="0"/>
          <w:numId w:val="784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spotreba materiálu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65 277,63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784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mzdové náklady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 194 877,12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784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sociálne náklady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87 903,34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784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100 059,44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  </w:t>
      </w:r>
    </w:p>
    <w:p>
      <w:pPr>
        <w:numPr>
          <w:ilvl w:val="0"/>
          <w:numId w:val="784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346 704,10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</w:t>
      </w:r>
    </w:p>
    <w:p>
      <w:pPr>
        <w:numPr>
          <w:ilvl w:val="0"/>
          <w:numId w:val="784"/>
        </w:numPr>
        <w:tabs>
          <w:tab w:val="left" w:pos="567" w:leader="none"/>
        </w:tabs>
        <w:spacing w:before="0" w:after="0" w:line="240"/>
        <w:ind w:right="0" w:left="567" w:hanging="24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tvorba rezerv za investície bez kolauda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rozhodnutia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ške 173 087,70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€.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iných aktívach a iných pasívach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87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Iné aktíva a iné pasíva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89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iné aktíva a iné pasíva vykázané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úhrnného celku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2410"/>
        <w:gridCol w:w="4536"/>
        <w:gridCol w:w="3119"/>
      </w:tblGrid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Informácia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Vykázané vo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súhrnného celku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Áno/Nie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</w:tr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Iné aktíva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nie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pasíva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nie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VIII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hodnotenie plnenia 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 hodnotenie plnenia 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čtu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tabuľka č.12-14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Textová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 č.12-14: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obce bol schv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álený obecným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zastupite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ľstvom dňa 10.12.2020  uznesen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2020/06/12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Zmeny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čtu: </w:t>
      </w:r>
    </w:p>
    <w:p>
      <w:pPr>
        <w:numPr>
          <w:ilvl w:val="0"/>
          <w:numId w:val="804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prvá  zmena  schválená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14.12.2021 uznesen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2021/07/14</w:t>
      </w:r>
    </w:p>
    <w:p>
      <w:pPr>
        <w:numPr>
          <w:ilvl w:val="0"/>
          <w:numId w:val="804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druhá zmena schválená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......................... uznesen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....</w:t>
      </w:r>
    </w:p>
    <w:p>
      <w:pPr>
        <w:numPr>
          <w:ilvl w:val="0"/>
          <w:numId w:val="804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tretia zmena  schválená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......................... uznesen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.......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ška dlhu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obce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§ 17 ods. 7 -8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č.583/2004 Z.z.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pravidlách územnej samosprávy a o zmene a doplnení niektorých zákonov v z.n.p. za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je uvedená v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 č.15.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X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čnostiach,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31. decembri 2021 nenastali také udalosti, ktoré by si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žadovali zverejnenie alebo vyk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ázanie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 za rok 2021. Upozor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ňujeme ale na skutočnosť pokračovania 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írenia ochorenia COVID - 19,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negatívny vplyv na fungovanie obce. Odhadovaná miera inflácie vo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šetk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oblastiach bola výrazne prekro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 bude mať negat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ívny dopad  na rozvojové ciele obce ako aj jej hospodárenie.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abstractNum w:abstractNumId="336">
    <w:lvl w:ilvl="0">
      <w:start w:val="1"/>
      <w:numFmt w:val="bullet"/>
      <w:lvlText w:val="•"/>
    </w:lvl>
  </w:abstractNum>
  <w:abstractNum w:abstractNumId="342">
    <w:lvl w:ilvl="0">
      <w:start w:val="1"/>
      <w:numFmt w:val="bullet"/>
      <w:lvlText w:val="•"/>
    </w:lvl>
  </w:abstractNum>
  <w:abstractNum w:abstractNumId="348">
    <w:lvl w:ilvl="0">
      <w:start w:val="1"/>
      <w:numFmt w:val="bullet"/>
      <w:lvlText w:val="•"/>
    </w:lvl>
  </w:abstractNum>
  <w:abstractNum w:abstractNumId="354">
    <w:lvl w:ilvl="0">
      <w:start w:val="1"/>
      <w:numFmt w:val="bullet"/>
      <w:lvlText w:val="•"/>
    </w:lvl>
  </w:abstractNum>
  <w:abstractNum w:abstractNumId="360">
    <w:lvl w:ilvl="0">
      <w:start w:val="1"/>
      <w:numFmt w:val="bullet"/>
      <w:lvlText w:val="•"/>
    </w:lvl>
  </w:abstractNum>
  <w:abstractNum w:abstractNumId="366">
    <w:lvl w:ilvl="0">
      <w:start w:val="1"/>
      <w:numFmt w:val="bullet"/>
      <w:lvlText w:val="•"/>
    </w:lvl>
  </w:abstractNum>
  <w:abstractNum w:abstractNumId="372">
    <w:lvl w:ilvl="0">
      <w:start w:val="1"/>
      <w:numFmt w:val="bullet"/>
      <w:lvlText w:val="•"/>
    </w:lvl>
  </w:abstractNum>
  <w:abstractNum w:abstractNumId="378">
    <w:lvl w:ilvl="0">
      <w:start w:val="1"/>
      <w:numFmt w:val="bullet"/>
      <w:lvlText w:val="•"/>
    </w:lvl>
  </w:abstractNum>
  <w:abstractNum w:abstractNumId="384">
    <w:lvl w:ilvl="0">
      <w:start w:val="1"/>
      <w:numFmt w:val="bullet"/>
      <w:lvlText w:val="•"/>
    </w:lvl>
  </w:abstractNum>
  <w:abstractNum w:abstractNumId="390">
    <w:lvl w:ilvl="0">
      <w:start w:val="1"/>
      <w:numFmt w:val="bullet"/>
      <w:lvlText w:val="•"/>
    </w:lvl>
  </w:abstractNum>
  <w:abstractNum w:abstractNumId="396">
    <w:lvl w:ilvl="0">
      <w:start w:val="1"/>
      <w:numFmt w:val="bullet"/>
      <w:lvlText w:val="•"/>
    </w:lvl>
  </w:abstractNum>
  <w:abstractNum w:abstractNumId="402">
    <w:lvl w:ilvl="0">
      <w:start w:val="1"/>
      <w:numFmt w:val="bullet"/>
      <w:lvlText w:val="•"/>
    </w:lvl>
  </w:abstractNum>
  <w:abstractNum w:abstractNumId="408">
    <w:lvl w:ilvl="0">
      <w:start w:val="1"/>
      <w:numFmt w:val="bullet"/>
      <w:lvlText w:val="•"/>
    </w:lvl>
  </w:abstractNum>
  <w:abstractNum w:abstractNumId="414">
    <w:lvl w:ilvl="0">
      <w:start w:val="1"/>
      <w:numFmt w:val="bullet"/>
      <w:lvlText w:val="•"/>
    </w:lvl>
  </w:abstractNum>
  <w:abstractNum w:abstractNumId="420">
    <w:lvl w:ilvl="0">
      <w:start w:val="1"/>
      <w:numFmt w:val="bullet"/>
      <w:lvlText w:val="•"/>
    </w:lvl>
  </w:abstractNum>
  <w:abstractNum w:abstractNumId="426">
    <w:lvl w:ilvl="0">
      <w:start w:val="1"/>
      <w:numFmt w:val="bullet"/>
      <w:lvlText w:val="•"/>
    </w:lvl>
  </w:abstractNum>
  <w:abstractNum w:abstractNumId="432">
    <w:lvl w:ilvl="0">
      <w:start w:val="1"/>
      <w:numFmt w:val="bullet"/>
      <w:lvlText w:val="•"/>
    </w:lvl>
  </w:abstractNum>
  <w:abstractNum w:abstractNumId="438">
    <w:lvl w:ilvl="0">
      <w:start w:val="1"/>
      <w:numFmt w:val="bullet"/>
      <w:lvlText w:val="•"/>
    </w:lvl>
  </w:abstractNum>
  <w:abstractNum w:abstractNumId="444">
    <w:lvl w:ilvl="0">
      <w:start w:val="1"/>
      <w:numFmt w:val="bullet"/>
      <w:lvlText w:val="•"/>
    </w:lvl>
  </w:abstractNum>
  <w:abstractNum w:abstractNumId="450">
    <w:lvl w:ilvl="0">
      <w:start w:val="1"/>
      <w:numFmt w:val="bullet"/>
      <w:lvlText w:val="•"/>
    </w:lvl>
  </w:abstractNum>
  <w:abstractNum w:abstractNumId="456">
    <w:lvl w:ilvl="0">
      <w:start w:val="1"/>
      <w:numFmt w:val="bullet"/>
      <w:lvlText w:val="•"/>
    </w:lvl>
  </w:abstractNum>
  <w:abstractNum w:abstractNumId="462">
    <w:lvl w:ilvl="0">
      <w:start w:val="1"/>
      <w:numFmt w:val="bullet"/>
      <w:lvlText w:val="•"/>
    </w:lvl>
  </w:abstractNum>
  <w:abstractNum w:abstractNumId="468">
    <w:lvl w:ilvl="0">
      <w:start w:val="1"/>
      <w:numFmt w:val="bullet"/>
      <w:lvlText w:val="•"/>
    </w:lvl>
  </w:abstractNum>
  <w:abstractNum w:abstractNumId="474">
    <w:lvl w:ilvl="0">
      <w:start w:val="1"/>
      <w:numFmt w:val="bullet"/>
      <w:lvlText w:val="•"/>
    </w:lvl>
  </w:abstractNum>
  <w:abstractNum w:abstractNumId="480">
    <w:lvl w:ilvl="0">
      <w:start w:val="1"/>
      <w:numFmt w:val="bullet"/>
      <w:lvlText w:val="•"/>
    </w:lvl>
  </w:abstractNum>
  <w:abstractNum w:abstractNumId="486">
    <w:lvl w:ilvl="0">
      <w:start w:val="1"/>
      <w:numFmt w:val="bullet"/>
      <w:lvlText w:val="•"/>
    </w:lvl>
  </w:abstractNum>
  <w:abstractNum w:abstractNumId="492">
    <w:lvl w:ilvl="0">
      <w:start w:val="1"/>
      <w:numFmt w:val="bullet"/>
      <w:lvlText w:val="•"/>
    </w:lvl>
  </w:abstractNum>
  <w:abstractNum w:abstractNumId="498">
    <w:lvl w:ilvl="0">
      <w:start w:val="1"/>
      <w:numFmt w:val="bullet"/>
      <w:lvlText w:val="•"/>
    </w:lvl>
  </w:abstractNum>
  <w:abstractNum w:abstractNumId="504">
    <w:lvl w:ilvl="0">
      <w:start w:val="1"/>
      <w:numFmt w:val="bullet"/>
      <w:lvlText w:val="•"/>
    </w:lvl>
  </w:abstractNum>
  <w:abstractNum w:abstractNumId="510">
    <w:lvl w:ilvl="0">
      <w:start w:val="1"/>
      <w:numFmt w:val="bullet"/>
      <w:lvlText w:val="•"/>
    </w:lvl>
  </w:abstractNum>
  <w:abstractNum w:abstractNumId="516">
    <w:lvl w:ilvl="0">
      <w:start w:val="1"/>
      <w:numFmt w:val="bullet"/>
      <w:lvlText w:val="•"/>
    </w:lvl>
  </w:abstractNum>
  <w:abstractNum w:abstractNumId="522">
    <w:lvl w:ilvl="0">
      <w:start w:val="1"/>
      <w:numFmt w:val="bullet"/>
      <w:lvlText w:val="•"/>
    </w:lvl>
  </w:abstractNum>
  <w:abstractNum w:abstractNumId="528">
    <w:lvl w:ilvl="0">
      <w:start w:val="1"/>
      <w:numFmt w:val="bullet"/>
      <w:lvlText w:val="•"/>
    </w:lvl>
  </w:abstractNum>
  <w:abstractNum w:abstractNumId="534">
    <w:lvl w:ilvl="0">
      <w:start w:val="1"/>
      <w:numFmt w:val="bullet"/>
      <w:lvlText w:val="•"/>
    </w:lvl>
  </w:abstractNum>
  <w:abstractNum w:abstractNumId="540">
    <w:lvl w:ilvl="0">
      <w:start w:val="1"/>
      <w:numFmt w:val="bullet"/>
      <w:lvlText w:val="•"/>
    </w:lvl>
  </w:abstractNum>
  <w:abstractNum w:abstractNumId="546">
    <w:lvl w:ilvl="0">
      <w:start w:val="1"/>
      <w:numFmt w:val="bullet"/>
      <w:lvlText w:val="•"/>
    </w:lvl>
  </w:abstractNum>
  <w:abstractNum w:abstractNumId="552">
    <w:lvl w:ilvl="0">
      <w:start w:val="1"/>
      <w:numFmt w:val="bullet"/>
      <w:lvlText w:val="•"/>
    </w:lvl>
  </w:abstractNum>
  <w:abstractNum w:abstractNumId="558">
    <w:lvl w:ilvl="0">
      <w:start w:val="1"/>
      <w:numFmt w:val="bullet"/>
      <w:lvlText w:val="•"/>
    </w:lvl>
  </w:abstractNum>
  <w:abstractNum w:abstractNumId="564">
    <w:lvl w:ilvl="0">
      <w:start w:val="1"/>
      <w:numFmt w:val="bullet"/>
      <w:lvlText w:val="•"/>
    </w:lvl>
  </w:abstractNum>
  <w:abstractNum w:abstractNumId="570">
    <w:lvl w:ilvl="0">
      <w:start w:val="1"/>
      <w:numFmt w:val="bullet"/>
      <w:lvlText w:val="•"/>
    </w:lvl>
  </w:abstractNum>
  <w:abstractNum w:abstractNumId="576">
    <w:lvl w:ilvl="0">
      <w:start w:val="1"/>
      <w:numFmt w:val="bullet"/>
      <w:lvlText w:val="•"/>
    </w:lvl>
  </w:abstractNum>
  <w:abstractNum w:abstractNumId="582">
    <w:lvl w:ilvl="0">
      <w:start w:val="1"/>
      <w:numFmt w:val="bullet"/>
      <w:lvlText w:val="•"/>
    </w:lvl>
  </w:abstractNum>
  <w:abstractNum w:abstractNumId="588">
    <w:lvl w:ilvl="0">
      <w:start w:val="1"/>
      <w:numFmt w:val="bullet"/>
      <w:lvlText w:val="•"/>
    </w:lvl>
  </w:abstractNum>
  <w:abstractNum w:abstractNumId="594">
    <w:lvl w:ilvl="0">
      <w:start w:val="1"/>
      <w:numFmt w:val="bullet"/>
      <w:lvlText w:val="•"/>
    </w:lvl>
  </w:abstractNum>
  <w:abstractNum w:abstractNumId="600">
    <w:lvl w:ilvl="0">
      <w:start w:val="1"/>
      <w:numFmt w:val="bullet"/>
      <w:lvlText w:val="•"/>
    </w:lvl>
  </w:abstractNum>
  <w:abstractNum w:abstractNumId="606">
    <w:lvl w:ilvl="0">
      <w:start w:val="1"/>
      <w:numFmt w:val="bullet"/>
      <w:lvlText w:val="•"/>
    </w:lvl>
  </w:abstractNum>
  <w:abstractNum w:abstractNumId="612">
    <w:lvl w:ilvl="0">
      <w:start w:val="1"/>
      <w:numFmt w:val="bullet"/>
      <w:lvlText w:val="•"/>
    </w:lvl>
  </w:abstractNum>
  <w:abstractNum w:abstractNumId="618">
    <w:lvl w:ilvl="0">
      <w:start w:val="1"/>
      <w:numFmt w:val="bullet"/>
      <w:lvlText w:val="•"/>
    </w:lvl>
  </w:abstractNum>
  <w:abstractNum w:abstractNumId="624">
    <w:lvl w:ilvl="0">
      <w:start w:val="1"/>
      <w:numFmt w:val="bullet"/>
      <w:lvlText w:val="•"/>
    </w:lvl>
  </w:abstractNum>
  <w:abstractNum w:abstractNumId="630">
    <w:lvl w:ilvl="0">
      <w:start w:val="1"/>
      <w:numFmt w:val="bullet"/>
      <w:lvlText w:val="•"/>
    </w:lvl>
  </w:abstractNum>
  <w:abstractNum w:abstractNumId="636">
    <w:lvl w:ilvl="0">
      <w:start w:val="1"/>
      <w:numFmt w:val="bullet"/>
      <w:lvlText w:val="•"/>
    </w:lvl>
  </w:abstractNum>
  <w:abstractNum w:abstractNumId="642">
    <w:lvl w:ilvl="0">
      <w:start w:val="1"/>
      <w:numFmt w:val="bullet"/>
      <w:lvlText w:val="•"/>
    </w:lvl>
  </w:abstractNum>
  <w:abstractNum w:abstractNumId="648">
    <w:lvl w:ilvl="0">
      <w:start w:val="1"/>
      <w:numFmt w:val="bullet"/>
      <w:lvlText w:val="•"/>
    </w:lvl>
  </w:abstractNum>
  <w:abstractNum w:abstractNumId="654">
    <w:lvl w:ilvl="0">
      <w:start w:val="1"/>
      <w:numFmt w:val="bullet"/>
      <w:lvlText w:val="•"/>
    </w:lvl>
  </w:abstractNum>
  <w:abstractNum w:abstractNumId="660">
    <w:lvl w:ilvl="0">
      <w:start w:val="1"/>
      <w:numFmt w:val="bullet"/>
      <w:lvlText w:val="•"/>
    </w:lvl>
  </w:abstractNum>
  <w:abstractNum w:abstractNumId="666">
    <w:lvl w:ilvl="0">
      <w:start w:val="1"/>
      <w:numFmt w:val="bullet"/>
      <w:lvlText w:val="•"/>
    </w:lvl>
  </w:abstractNum>
  <w:abstractNum w:abstractNumId="672">
    <w:lvl w:ilvl="0">
      <w:start w:val="1"/>
      <w:numFmt w:val="bullet"/>
      <w:lvlText w:val="•"/>
    </w:lvl>
  </w:abstractNum>
  <w:abstractNum w:abstractNumId="678">
    <w:lvl w:ilvl="0">
      <w:start w:val="1"/>
      <w:numFmt w:val="bullet"/>
      <w:lvlText w:val="•"/>
    </w:lvl>
  </w:abstractNum>
  <w:abstractNum w:abstractNumId="684">
    <w:lvl w:ilvl="0">
      <w:start w:val="1"/>
      <w:numFmt w:val="bullet"/>
      <w:lvlText w:val="•"/>
    </w:lvl>
  </w:abstractNum>
  <w:abstractNum w:abstractNumId="690">
    <w:lvl w:ilvl="0">
      <w:start w:val="1"/>
      <w:numFmt w:val="bullet"/>
      <w:lvlText w:val="•"/>
    </w:lvl>
  </w:abstractNum>
  <w:abstractNum w:abstractNumId="696">
    <w:lvl w:ilvl="0">
      <w:start w:val="1"/>
      <w:numFmt w:val="bullet"/>
      <w:lvlText w:val="•"/>
    </w:lvl>
  </w:abstractNum>
  <w:abstractNum w:abstractNumId="702">
    <w:lvl w:ilvl="0">
      <w:start w:val="1"/>
      <w:numFmt w:val="bullet"/>
      <w:lvlText w:val="•"/>
    </w:lvl>
  </w:abstractNum>
  <w:abstractNum w:abstractNumId="708">
    <w:lvl w:ilvl="0">
      <w:start w:val="1"/>
      <w:numFmt w:val="bullet"/>
      <w:lvlText w:val="•"/>
    </w:lvl>
  </w:abstractNum>
  <w:abstractNum w:abstractNumId="714">
    <w:lvl w:ilvl="0">
      <w:start w:val="1"/>
      <w:numFmt w:val="bullet"/>
      <w:lvlText w:val="•"/>
    </w:lvl>
  </w:abstractNum>
  <w:abstractNum w:abstractNumId="720">
    <w:lvl w:ilvl="0">
      <w:start w:val="1"/>
      <w:numFmt w:val="bullet"/>
      <w:lvlText w:val="•"/>
    </w:lvl>
  </w:abstractNum>
  <w:abstractNum w:abstractNumId="726">
    <w:lvl w:ilvl="0">
      <w:start w:val="1"/>
      <w:numFmt w:val="bullet"/>
      <w:lvlText w:val="•"/>
    </w:lvl>
  </w:abstractNum>
  <w:abstractNum w:abstractNumId="732">
    <w:lvl w:ilvl="0">
      <w:start w:val="1"/>
      <w:numFmt w:val="bullet"/>
      <w:lvlText w:val="•"/>
    </w:lvl>
  </w:abstractNum>
  <w:abstractNum w:abstractNumId="738">
    <w:lvl w:ilvl="0">
      <w:start w:val="1"/>
      <w:numFmt w:val="bullet"/>
      <w:lvlText w:val="•"/>
    </w:lvl>
  </w:abstractNum>
  <w:abstractNum w:abstractNumId="744">
    <w:lvl w:ilvl="0">
      <w:start w:val="1"/>
      <w:numFmt w:val="bullet"/>
      <w:lvlText w:val="•"/>
    </w:lvl>
  </w:abstractNum>
  <w:abstractNum w:abstractNumId="750">
    <w:lvl w:ilvl="0">
      <w:start w:val="1"/>
      <w:numFmt w:val="bullet"/>
      <w:lvlText w:val="•"/>
    </w:lvl>
  </w:abstractNum>
  <w:num w:numId="4">
    <w:abstractNumId w:val="750"/>
  </w:num>
  <w:num w:numId="31">
    <w:abstractNumId w:val="744"/>
  </w:num>
  <w:num w:numId="37">
    <w:abstractNumId w:val="738"/>
  </w:num>
  <w:num w:numId="67">
    <w:abstractNumId w:val="732"/>
  </w:num>
  <w:num w:numId="69">
    <w:abstractNumId w:val="726"/>
  </w:num>
  <w:num w:numId="71">
    <w:abstractNumId w:val="720"/>
  </w:num>
  <w:num w:numId="77">
    <w:abstractNumId w:val="714"/>
  </w:num>
  <w:num w:numId="80">
    <w:abstractNumId w:val="708"/>
  </w:num>
  <w:num w:numId="83">
    <w:abstractNumId w:val="702"/>
  </w:num>
  <w:num w:numId="86">
    <w:abstractNumId w:val="696"/>
  </w:num>
  <w:num w:numId="89">
    <w:abstractNumId w:val="690"/>
  </w:num>
  <w:num w:numId="92">
    <w:abstractNumId w:val="684"/>
  </w:num>
  <w:num w:numId="95">
    <w:abstractNumId w:val="678"/>
  </w:num>
  <w:num w:numId="98">
    <w:abstractNumId w:val="672"/>
  </w:num>
  <w:num w:numId="101">
    <w:abstractNumId w:val="666"/>
  </w:num>
  <w:num w:numId="104">
    <w:abstractNumId w:val="660"/>
  </w:num>
  <w:num w:numId="107">
    <w:abstractNumId w:val="654"/>
  </w:num>
  <w:num w:numId="110">
    <w:abstractNumId w:val="648"/>
  </w:num>
  <w:num w:numId="113">
    <w:abstractNumId w:val="642"/>
  </w:num>
  <w:num w:numId="117">
    <w:abstractNumId w:val="636"/>
  </w:num>
  <w:num w:numId="120">
    <w:abstractNumId w:val="630"/>
  </w:num>
  <w:num w:numId="123">
    <w:abstractNumId w:val="624"/>
  </w:num>
  <w:num w:numId="127">
    <w:abstractNumId w:val="618"/>
  </w:num>
  <w:num w:numId="130">
    <w:abstractNumId w:val="612"/>
  </w:num>
  <w:num w:numId="132">
    <w:abstractNumId w:val="606"/>
  </w:num>
  <w:num w:numId="134">
    <w:abstractNumId w:val="600"/>
  </w:num>
  <w:num w:numId="136">
    <w:abstractNumId w:val="594"/>
  </w:num>
  <w:num w:numId="138">
    <w:abstractNumId w:val="588"/>
  </w:num>
  <w:num w:numId="140">
    <w:abstractNumId w:val="582"/>
  </w:num>
  <w:num w:numId="144">
    <w:abstractNumId w:val="576"/>
  </w:num>
  <w:num w:numId="177">
    <w:abstractNumId w:val="570"/>
  </w:num>
  <w:num w:numId="216">
    <w:abstractNumId w:val="564"/>
  </w:num>
  <w:num w:numId="239">
    <w:abstractNumId w:val="558"/>
  </w:num>
  <w:num w:numId="260">
    <w:abstractNumId w:val="552"/>
  </w:num>
  <w:num w:numId="276">
    <w:abstractNumId w:val="546"/>
  </w:num>
  <w:num w:numId="286">
    <w:abstractNumId w:val="540"/>
  </w:num>
  <w:num w:numId="297">
    <w:abstractNumId w:val="534"/>
  </w:num>
  <w:num w:numId="299">
    <w:abstractNumId w:val="528"/>
  </w:num>
  <w:num w:numId="310">
    <w:abstractNumId w:val="522"/>
  </w:num>
  <w:num w:numId="312">
    <w:abstractNumId w:val="516"/>
  </w:num>
  <w:num w:numId="322">
    <w:abstractNumId w:val="510"/>
  </w:num>
  <w:num w:numId="325">
    <w:abstractNumId w:val="504"/>
  </w:num>
  <w:num w:numId="328">
    <w:abstractNumId w:val="498"/>
  </w:num>
  <w:num w:numId="331">
    <w:abstractNumId w:val="492"/>
  </w:num>
  <w:num w:numId="334">
    <w:abstractNumId w:val="486"/>
  </w:num>
  <w:num w:numId="337">
    <w:abstractNumId w:val="480"/>
  </w:num>
  <w:num w:numId="341">
    <w:abstractNumId w:val="474"/>
  </w:num>
  <w:num w:numId="350">
    <w:abstractNumId w:val="468"/>
  </w:num>
  <w:num w:numId="353">
    <w:abstractNumId w:val="462"/>
  </w:num>
  <w:num w:numId="356">
    <w:abstractNumId w:val="456"/>
  </w:num>
  <w:num w:numId="359">
    <w:abstractNumId w:val="450"/>
  </w:num>
  <w:num w:numId="363">
    <w:abstractNumId w:val="444"/>
  </w:num>
  <w:num w:numId="379">
    <w:abstractNumId w:val="438"/>
  </w:num>
  <w:num w:numId="387">
    <w:abstractNumId w:val="432"/>
  </w:num>
  <w:num w:numId="390">
    <w:abstractNumId w:val="426"/>
  </w:num>
  <w:num w:numId="414">
    <w:abstractNumId w:val="420"/>
  </w:num>
  <w:num w:numId="430">
    <w:abstractNumId w:val="414"/>
  </w:num>
  <w:num w:numId="442">
    <w:abstractNumId w:val="408"/>
  </w:num>
  <w:num w:numId="445">
    <w:abstractNumId w:val="402"/>
  </w:num>
  <w:num w:numId="448">
    <w:abstractNumId w:val="396"/>
  </w:num>
  <w:num w:numId="451">
    <w:abstractNumId w:val="390"/>
  </w:num>
  <w:num w:numId="457">
    <w:abstractNumId w:val="384"/>
  </w:num>
  <w:num w:numId="460">
    <w:abstractNumId w:val="378"/>
  </w:num>
  <w:num w:numId="463">
    <w:abstractNumId w:val="372"/>
  </w:num>
  <w:num w:numId="466">
    <w:abstractNumId w:val="366"/>
  </w:num>
  <w:num w:numId="469">
    <w:abstractNumId w:val="360"/>
  </w:num>
  <w:num w:numId="472">
    <w:abstractNumId w:val="354"/>
  </w:num>
  <w:num w:numId="475">
    <w:abstractNumId w:val="348"/>
  </w:num>
  <w:num w:numId="478">
    <w:abstractNumId w:val="342"/>
  </w:num>
  <w:num w:numId="482">
    <w:abstractNumId w:val="336"/>
  </w:num>
  <w:num w:numId="492">
    <w:abstractNumId w:val="330"/>
  </w:num>
  <w:num w:numId="495">
    <w:abstractNumId w:val="324"/>
  </w:num>
  <w:num w:numId="498">
    <w:abstractNumId w:val="318"/>
  </w:num>
  <w:num w:numId="501">
    <w:abstractNumId w:val="312"/>
  </w:num>
  <w:num w:numId="504">
    <w:abstractNumId w:val="306"/>
  </w:num>
  <w:num w:numId="507">
    <w:abstractNumId w:val="300"/>
  </w:num>
  <w:num w:numId="510">
    <w:abstractNumId w:val="294"/>
  </w:num>
  <w:num w:numId="513">
    <w:abstractNumId w:val="288"/>
  </w:num>
  <w:num w:numId="517">
    <w:abstractNumId w:val="282"/>
  </w:num>
  <w:num w:numId="543">
    <w:abstractNumId w:val="276"/>
  </w:num>
  <w:num w:numId="547">
    <w:abstractNumId w:val="270"/>
  </w:num>
  <w:num w:numId="555">
    <w:abstractNumId w:val="264"/>
  </w:num>
  <w:num w:numId="563">
    <w:abstractNumId w:val="258"/>
  </w:num>
  <w:num w:numId="573">
    <w:abstractNumId w:val="252"/>
  </w:num>
  <w:num w:numId="581">
    <w:abstractNumId w:val="246"/>
  </w:num>
  <w:num w:numId="588">
    <w:abstractNumId w:val="240"/>
  </w:num>
  <w:num w:numId="591">
    <w:abstractNumId w:val="234"/>
  </w:num>
  <w:num w:numId="594">
    <w:abstractNumId w:val="228"/>
  </w:num>
  <w:num w:numId="597">
    <w:abstractNumId w:val="222"/>
  </w:num>
  <w:num w:numId="601">
    <w:abstractNumId w:val="216"/>
  </w:num>
  <w:num w:numId="605">
    <w:abstractNumId w:val="210"/>
  </w:num>
  <w:num w:numId="610">
    <w:abstractNumId w:val="204"/>
  </w:num>
  <w:num w:numId="618">
    <w:abstractNumId w:val="198"/>
  </w:num>
  <w:num w:numId="623">
    <w:abstractNumId w:val="192"/>
  </w:num>
  <w:num w:numId="628">
    <w:abstractNumId w:val="186"/>
  </w:num>
  <w:num w:numId="636">
    <w:abstractNumId w:val="180"/>
  </w:num>
  <w:num w:numId="639">
    <w:abstractNumId w:val="174"/>
  </w:num>
  <w:num w:numId="642">
    <w:abstractNumId w:val="168"/>
  </w:num>
  <w:num w:numId="647">
    <w:abstractNumId w:val="162"/>
  </w:num>
  <w:num w:numId="651">
    <w:abstractNumId w:val="156"/>
  </w:num>
  <w:num w:numId="656">
    <w:abstractNumId w:val="150"/>
  </w:num>
  <w:num w:numId="659">
    <w:abstractNumId w:val="144"/>
  </w:num>
  <w:num w:numId="662">
    <w:abstractNumId w:val="138"/>
  </w:num>
  <w:num w:numId="667">
    <w:abstractNumId w:val="132"/>
  </w:num>
  <w:num w:numId="671">
    <w:abstractNumId w:val="126"/>
  </w:num>
  <w:num w:numId="675">
    <w:abstractNumId w:val="120"/>
  </w:num>
  <w:num w:numId="680">
    <w:abstractNumId w:val="114"/>
  </w:num>
  <w:num w:numId="684">
    <w:abstractNumId w:val="108"/>
  </w:num>
  <w:num w:numId="689">
    <w:abstractNumId w:val="102"/>
  </w:num>
  <w:num w:numId="694">
    <w:abstractNumId w:val="96"/>
  </w:num>
  <w:num w:numId="702">
    <w:abstractNumId w:val="90"/>
  </w:num>
  <w:num w:numId="706">
    <w:abstractNumId w:val="84"/>
  </w:num>
  <w:num w:numId="717">
    <w:abstractNumId w:val="78"/>
  </w:num>
  <w:num w:numId="734">
    <w:abstractNumId w:val="72"/>
  </w:num>
  <w:num w:numId="737">
    <w:abstractNumId w:val="66"/>
  </w:num>
  <w:num w:numId="751">
    <w:abstractNumId w:val="60"/>
  </w:num>
  <w:num w:numId="756">
    <w:abstractNumId w:val="54"/>
  </w:num>
  <w:num w:numId="760">
    <w:abstractNumId w:val="48"/>
  </w:num>
  <w:num w:numId="763">
    <w:abstractNumId w:val="42"/>
  </w:num>
  <w:num w:numId="768">
    <w:abstractNumId w:val="36"/>
  </w:num>
  <w:num w:numId="772">
    <w:abstractNumId w:val="30"/>
  </w:num>
  <w:num w:numId="776">
    <w:abstractNumId w:val="24"/>
  </w:num>
  <w:num w:numId="784">
    <w:abstractNumId w:val="18"/>
  </w:num>
  <w:num w:numId="787">
    <w:abstractNumId w:val="12"/>
  </w:num>
  <w:num w:numId="789">
    <w:abstractNumId w:val="6"/>
  </w:num>
  <w:num w:numId="80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