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  <w:t xml:space="preserve">Poznámky k 31.12.2021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numPr>
          <w:ilvl w:val="0"/>
          <w:numId w:val="4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Identifika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údaje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7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a)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Obec Be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šeňov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šeňov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66; 034 83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ČO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00315095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Obec bola zalo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žen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á v roku 1990 zákonom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č.369/1990 Zb. 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 obecnom zriadení.</w:t>
            </w:r>
            <w:r>
              <w:rPr>
                <w:rFonts w:ascii="Times New Roman" w:hAnsi="Times New Roman" w:cs="Times New Roman" w:eastAsia="Times New Roman"/>
                <w:color w:val="FF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Spôsob zriadenia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Obec - zo zákona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č.369/1990 Zb. o obecnom zriaden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í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b) Právny dôvod na zostavenie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ávierky 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  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riadna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mimoriadna 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c)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jednotka je sú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časťou konsolidovan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celku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  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áno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nie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d)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jednotka je sú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časťou 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úhrnného celku verejnej správy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  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áno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nie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1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Opis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činnosti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7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Hlavná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Obec - pod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ľa z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ákona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č.369/1990 Zb. je z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ákladnou úlohou obce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FFFFFF" w:val="clear"/>
              </w:rPr>
              <w:t xml:space="preserve">pri výkone samosprávy starostlivos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FFFFFF" w:val="clear"/>
              </w:rPr>
              <w:t xml:space="preserve">ť o všestrann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FFFFFF" w:val="clear"/>
              </w:rPr>
              <w:t xml:space="preserve">ý rozvoj jej územia a o potreby jej obyvate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FFFFFF" w:val="clear"/>
              </w:rPr>
              <w:t xml:space="preserve">ľov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7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štatut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árnych zástupcoch a o organiza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čnej štrukt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úre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7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Starosta obce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Ing. Martin Baran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Zástupca starostu obce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Ing. Igor Nemec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FF0000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2732"/>
        <w:gridCol w:w="2732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7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Predchádzajúce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zamestnancov počas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ého obdobia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 toho: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- 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ved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úcich zamestnancov</w:t>
            </w:r>
          </w:p>
        </w:tc>
        <w:tc>
          <w:tcPr>
            <w:tcW w:w="27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15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</w:t>
            </w:r>
          </w:p>
        </w:tc>
        <w:tc>
          <w:tcPr>
            <w:tcW w:w="27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11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dobrovoľn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íkov, ktorí vykonávali dobrovo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ľn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ícku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činnosť pre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ú jednotku 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27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7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Informácie o organizáciách zriadených a zalo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ých ú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čtovnou jednotkou: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Obec nemá v zria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ďovateľskej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zakladate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ľskej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ôsobnosti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organiz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ácie.</w:t>
      </w:r>
    </w:p>
    <w:tbl>
      <w:tblPr>
        <w:tblInd w:w="108" w:type="dxa"/>
      </w:tblPr>
      <w:tblGrid>
        <w:gridCol w:w="2263"/>
        <w:gridCol w:w="2545"/>
        <w:gridCol w:w="2262"/>
        <w:gridCol w:w="1016"/>
        <w:gridCol w:w="2120"/>
      </w:tblGrid>
      <w:tr>
        <w:trPr>
          <w:trHeight w:val="1" w:hRule="atLeast"/>
          <w:jc w:val="left"/>
        </w:trPr>
        <w:tc>
          <w:tcPr>
            <w:tcW w:w="22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organizácie</w:t>
            </w:r>
          </w:p>
        </w:tc>
        <w:tc>
          <w:tcPr>
            <w:tcW w:w="25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Sídlo</w:t>
            </w:r>
          </w:p>
        </w:tc>
        <w:tc>
          <w:tcPr>
            <w:tcW w:w="2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Právna forma</w:t>
            </w:r>
          </w:p>
        </w:tc>
        <w:tc>
          <w:tcPr>
            <w:tcW w:w="10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</w:t>
            </w: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árny zástupca</w:t>
            </w:r>
          </w:p>
        </w:tc>
      </w:tr>
      <w:tr>
        <w:trPr>
          <w:trHeight w:val="1" w:hRule="atLeast"/>
          <w:jc w:val="left"/>
        </w:trPr>
        <w:tc>
          <w:tcPr>
            <w:tcW w:w="22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Organiza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úra ú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Obecný úrad sa 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člen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 na jednotlivé oddelenia, ktoré zabezpe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čuj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ú odborné úlohy v zmysle zákona.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zásadách a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metódach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7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závierka je zostavená za splnenia predpokladu nepretr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ého pokra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čovania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vo svojej činnosti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áno              nie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9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metód a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zásad </w:t>
      </w: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zmenila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metódy,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zásady oproti predchádzajúcemu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obdobiu                                                                                         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 áno              nie</w:t>
      </w: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1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Spôsob ocenenia jednotlivých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žiek majetku 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záväzkov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6379"/>
        <w:gridCol w:w="3881"/>
      </w:tblGrid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Spôsob oce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77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obstarávacou cenou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80"/>
              </w:numPr>
              <w:spacing w:before="0" w:after="0" w:line="240"/>
              <w:ind w:right="0" w:left="284" w:hanging="283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dlhodobý nehmotný majetok vytvorený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vlastnými nákladmi 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83"/>
              </w:numPr>
              <w:spacing w:before="0" w:after="0" w:line="240"/>
              <w:ind w:right="0" w:left="284" w:hanging="283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obstarávacou cenou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86"/>
              </w:numPr>
              <w:spacing w:before="0" w:after="0" w:line="240"/>
              <w:ind w:right="0" w:left="284" w:hanging="283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dlhodobý hmotný majetok vytvorený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vlastnými nákladmi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89"/>
              </w:numPr>
              <w:spacing w:before="0" w:after="0" w:line="240"/>
              <w:ind w:right="0" w:left="284" w:hanging="283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reálnou hodnotou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92"/>
              </w:numPr>
              <w:spacing w:before="0" w:after="0" w:line="240"/>
              <w:ind w:right="0" w:left="284" w:hanging="283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majetok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obstarávacou cenou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95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zásoby nakupované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obstarávacou cenou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98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zásoby vytvorené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vlastnými nákladmi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101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zásoby získané bezodplatne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reálnou hodnotou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104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ávky 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menovitou hodnotou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107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majetok 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menovitou hodnotou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110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rozlí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šenie na strane akt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ív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náklady budúcich období a príjmy budúcich období sa vykazujú vo 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ške, ktor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je potrebná na dodr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žanie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ásady vecnej 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časovej 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úvislosti s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ým obdobím.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113"/>
              </w:numPr>
              <w:spacing w:before="0" w:after="0" w:line="240"/>
              <w:ind w:right="0" w:left="284" w:hanging="283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záväzky, vrátane dlhopisov,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žičiek 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 úverov </w:t>
            </w:r>
          </w:p>
          <w:p>
            <w:pPr>
              <w:spacing w:before="0" w:after="0" w:line="240"/>
              <w:ind w:right="0" w:left="284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rezervy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menovitou hodnotou</w:t>
            </w:r>
          </w:p>
          <w:p>
            <w:pPr>
              <w:spacing w:before="0" w:after="0" w:line="240"/>
              <w:ind w:right="0" w:left="1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oce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ňuj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 sa v 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ávanej 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ške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áväzku alebo poistno-matematickými metódami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117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rozlí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šenie na strane pas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ív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34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výdavky budúcich období a výnosy budúcich období sa vykazujú vo 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ške, ktor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je potrebná na dodr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žanie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ásady vecnej 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časovej 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úvislosti s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ým obdobím.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120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34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reálnou hodnotou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123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majetok a záväzky zabezpe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derivátmi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34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reálnou hodnotou</w:t>
            </w:r>
          </w:p>
        </w:tc>
      </w:tr>
    </w:tbl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7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Spôsob zostavenia odpisového plánu pre dlhodobý majetok, doba odpisovania, sadzby odpisov a odpisové metódy pri stanovení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odpisov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Odpisy dlhodobého nehmotného majetku a dlhodobého hmotného majetku sú stanovené tak,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že</w:t>
      </w:r>
      <w:r>
        <w:rPr>
          <w:rFonts w:ascii="Times New Roman" w:hAnsi="Times New Roman" w:cs="Times New Roman" w:eastAsia="Times New Roman"/>
          <w:i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sa vych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ádza z predpokladanej doby jeho 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ívania a 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ína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prvým d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ňom  mesiaca, 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 ktorom bol dlhodobý majetok uvedený do pou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ívania.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é odpisy sa zaokrúh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 na celé eurá nahor. Ak sa v priebehu pou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ívania majetku zistí,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že doba odpisovania nezodpoved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 opotrebeniu majetku, upravia sa odpisy majetku a doba odpisovania od 1.1. nasledujúceho roka.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Drobný nehmotný majetok od 0,00 Eur do 2 400 Eur, ktorý nie je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nehmotným majetkom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pri obstaran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do nákladov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518 - Ostatn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Drobný hmotný majetok do 1 700 Eur, ktorý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 nie je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hmotným majetkom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ako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ásoby. </w:t>
      </w:r>
    </w:p>
    <w:p>
      <w:pPr>
        <w:tabs>
          <w:tab w:val="left" w:pos="426" w:leader="none"/>
        </w:tabs>
        <w:spacing w:before="0" w:after="0" w:line="240"/>
        <w:ind w:right="0" w:left="425" w:hanging="425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30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Zásady pre zoh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ľadnenie zn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ženia hodnoty majetku.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Prechodné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ženie hodnoty majetku sa vyjadruje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opravnou položkou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útorného predpisu tvorila opravné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 k:</w:t>
      </w:r>
    </w:p>
    <w:p>
      <w:pPr>
        <w:numPr>
          <w:ilvl w:val="0"/>
          <w:numId w:val="132"/>
        </w:numPr>
        <w:spacing w:before="0" w:after="0" w:line="240"/>
        <w:ind w:right="0" w:left="678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odpisovanému dlhodobému majetku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áno              nie</w:t>
      </w:r>
    </w:p>
    <w:p>
      <w:pPr>
        <w:numPr>
          <w:ilvl w:val="0"/>
          <w:numId w:val="132"/>
        </w:numPr>
        <w:spacing w:before="0" w:after="0" w:line="240"/>
        <w:ind w:right="0" w:left="678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neodpisovanému dlhodobému majetku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                    </w:t>
        <w:tab/>
        <w:tab/>
        <w:tab/>
        <w:t xml:space="preserve">              áno              nie</w:t>
      </w:r>
    </w:p>
    <w:p>
      <w:pPr>
        <w:numPr>
          <w:ilvl w:val="0"/>
          <w:numId w:val="132"/>
        </w:numPr>
        <w:spacing w:before="0" w:after="0" w:line="240"/>
        <w:ind w:right="0" w:left="678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nedokon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investíciám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</w:t>
        <w:tab/>
        <w:tab/>
        <w:tab/>
        <w:tab/>
        <w:t xml:space="preserve">                   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áno              nie</w:t>
      </w:r>
    </w:p>
    <w:p>
      <w:pPr>
        <w:numPr>
          <w:ilvl w:val="0"/>
          <w:numId w:val="132"/>
        </w:numPr>
        <w:spacing w:before="0" w:after="0" w:line="240"/>
        <w:ind w:right="0" w:left="678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dlhodobému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majetku   </w:t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 xml:space="preserve">                   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áno              nie</w:t>
      </w:r>
    </w:p>
    <w:p>
      <w:pPr>
        <w:numPr>
          <w:ilvl w:val="0"/>
          <w:numId w:val="132"/>
        </w:numPr>
        <w:spacing w:before="0" w:after="0" w:line="240"/>
        <w:ind w:right="0" w:left="678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zásobám                                     </w:t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 xml:space="preserve">                   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áno              nie</w:t>
      </w:r>
    </w:p>
    <w:p>
      <w:pPr>
        <w:numPr>
          <w:ilvl w:val="0"/>
          <w:numId w:val="132"/>
        </w:numPr>
        <w:spacing w:before="0" w:after="0" w:line="240"/>
        <w:ind w:right="0" w:left="678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ávkam                                     </w:t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 xml:space="preserve">                   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áno              nie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 jednotka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tvorila opravné 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žky 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 nedokon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ým investíciám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ak takýto stav pretrváva viac ako 3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é obdobia. Tvorba opravnej 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žky sa posudzuje individu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álne pod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 využiteľnosti resp. nevyužiteľnosti dlhodob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ého majetku.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 jednotka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tvorila opravné 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žky 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 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ávkam v rámci hlavnej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činnosti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, pri ktor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ých je riziko,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že ich dlžn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ík úplne alebo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čiastočne nezaplat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numPr>
          <w:ilvl w:val="0"/>
          <w:numId w:val="134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Zásady pre vykazovanie transferov.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 nároku na dotácie zo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átneho 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čtuje, ak je takmer 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 sa splnia všetky podmienky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úvisiace s dotáciou a 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časne, že sa dot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ácia poskytne.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 transfer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136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prijatý od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cudzích subjektov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ýnosov  vo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úvislosti s nákladmi</w:t>
      </w:r>
    </w:p>
    <w:p>
      <w:pPr>
        <w:numPr>
          <w:ilvl w:val="0"/>
          <w:numId w:val="136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poskytnutý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cudzím subjektom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ákladov po splnení podmienok</w:t>
      </w:r>
    </w:p>
    <w:p>
      <w:pPr>
        <w:numPr>
          <w:ilvl w:val="0"/>
          <w:numId w:val="136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poskytnutý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vlastným subjektom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ákladov pri poskytnutí  transferu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Kapitálový transfer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138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prijatý od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cudzích subjektov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ýnosov  vo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úvislosti s nákladmi (napr. s odpismi, s opravnou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žkou, so zostatkovou hodnotou vyraden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dlhodobého majetku). </w:t>
      </w:r>
    </w:p>
    <w:p>
      <w:pPr>
        <w:numPr>
          <w:ilvl w:val="0"/>
          <w:numId w:val="138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poskytnutý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vlastným subjektom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ákladov vo vecnej a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úvislosti s  nákladmi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ými v organizáciách v zria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ďovateľskej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ôsobnosti obce/mesta.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0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Spôsob prepo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čtu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údajov v cudzích menách na menu euro.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Majetok a záväzky vyjadrené v cudzej mene sa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prípadu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ítavajú na menu euro referen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a vyhláseným Európskou centrálnou bankou alebo Národnou bankou Slovenska v 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predch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ádzajúci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prípadu.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závierka, sa 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 neprepoč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ítavajú. 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údajoch na strane aktív súvahy</w:t>
      </w:r>
    </w:p>
    <w:p>
      <w:pPr>
        <w:tabs>
          <w:tab w:val="left" w:pos="426" w:leader="none"/>
        </w:tabs>
        <w:spacing w:before="0" w:after="0" w:line="240"/>
        <w:ind w:right="0" w:left="425" w:hanging="425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5" w:hanging="425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A Neobe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 majetok</w:t>
      </w:r>
    </w:p>
    <w:p>
      <w:pPr>
        <w:numPr>
          <w:ilvl w:val="0"/>
          <w:numId w:val="144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Dlhodobý nehmotný majetok a dlhodobý hmotný majetok </w:t>
      </w:r>
    </w:p>
    <w:p>
      <w:pPr>
        <w:numPr>
          <w:ilvl w:val="0"/>
          <w:numId w:val="144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 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pohybe dlhodobého majetku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 č.1)</w:t>
      </w:r>
    </w:p>
    <w:p>
      <w:pPr>
        <w:tabs>
          <w:tab w:val="left" w:pos="426" w:leader="none"/>
        </w:tabs>
        <w:spacing w:before="0" w:after="0" w:line="240"/>
        <w:ind w:right="0" w:left="425" w:hanging="425"/>
        <w:jc w:val="both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</w:p>
    <w:tbl>
      <w:tblPr>
        <w:tblInd w:w="38" w:type="dxa"/>
      </w:tblPr>
      <w:tblGrid>
        <w:gridCol w:w="779"/>
        <w:gridCol w:w="6379"/>
        <w:gridCol w:w="1559"/>
        <w:gridCol w:w="1559"/>
      </w:tblGrid>
      <w:tr>
        <w:trPr>
          <w:trHeight w:val="1" w:hRule="atLeast"/>
          <w:jc w:val="left"/>
        </w:trPr>
        <w:tc>
          <w:tcPr>
            <w:tcW w:w="7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 významnej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 pr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írastkov a úbytkov dlhodobého majetku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Prírastok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Úbytok</w:t>
            </w:r>
          </w:p>
        </w:tc>
      </w:tr>
      <w:tr>
        <w:trPr>
          <w:trHeight w:val="1" w:hRule="atLeast"/>
          <w:jc w:val="left"/>
        </w:trPr>
        <w:tc>
          <w:tcPr>
            <w:tcW w:w="7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021</w:t>
            </w:r>
          </w:p>
        </w:tc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Zaradenie Miniihriska pri Futbalovom ihrisku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73 517,29</w:t>
            </w:r>
            <w:r>
              <w:rPr>
                <w:rFonts w:ascii="Times New Roman" w:hAnsi="Times New Roman" w:cs="Times New Roman" w:eastAsia="Times New Roman"/>
                <w:color w:val="FF0000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€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7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021 </w:t>
            </w:r>
          </w:p>
        </w:tc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Zaradenie rekon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štrukcie budovy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ách.slu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žby a pož.zbrojnice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11 642,93 €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7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031</w:t>
            </w:r>
          </w:p>
        </w:tc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Zaradenie pozemkov z titulu kúpy pozemkov z úveru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ŠFRB a vlastn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ých prostriedkov / Vyradenie pozemkov z dôvodu zle zaú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čtovan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ého vyplatenia úveru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ŠFRB za pozemky pod NBD v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č.roku 2020. 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287 445 €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283 000 €</w:t>
            </w:r>
          </w:p>
        </w:tc>
      </w:tr>
      <w:tr>
        <w:trPr>
          <w:trHeight w:val="1" w:hRule="atLeast"/>
          <w:jc w:val="left"/>
        </w:trPr>
        <w:tc>
          <w:tcPr>
            <w:tcW w:w="7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042</w:t>
            </w:r>
          </w:p>
        </w:tc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Zaradenie multifunk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ého ihriska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73 517,29 €</w:t>
            </w:r>
          </w:p>
        </w:tc>
      </w:tr>
      <w:tr>
        <w:trPr>
          <w:trHeight w:val="1" w:hRule="atLeast"/>
          <w:jc w:val="left"/>
        </w:trPr>
        <w:tc>
          <w:tcPr>
            <w:tcW w:w="7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042</w:t>
            </w:r>
          </w:p>
        </w:tc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výstavba pomocného ihriska 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22 199,83 €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7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042</w:t>
            </w:r>
          </w:p>
        </w:tc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Zaradenie rekon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štrukcie budovy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ách.slu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žby a pož.zbrojnice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11 642,93 €</w:t>
            </w:r>
          </w:p>
        </w:tc>
      </w:tr>
    </w:tbl>
    <w:p>
      <w:pPr>
        <w:tabs>
          <w:tab w:val="left" w:pos="426" w:leader="none"/>
        </w:tabs>
        <w:spacing w:before="0" w:after="0" w:line="240"/>
        <w:ind w:right="0" w:left="425" w:hanging="425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77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spôsob a vý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ška poistenia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nehmotného majetku a dlhodobého hmotného majetku </w:t>
      </w:r>
    </w:p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6379"/>
        <w:gridCol w:w="3827"/>
      </w:tblGrid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poisteného majetku 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ška poistenia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Poistka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č. 6825548609 - Havarijn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poistenie motor.vozidla  (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Škoda SuperB)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817,48  €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Poistka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č. 6825397994- Z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ákonná poistka motor. vozidla (VW Caddy)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115,79  €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Poistka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č. 6821114205 - poistenie stavby Zbern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dvora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752,17  €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Poistka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č. 6806074786 - Poistenie 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úboru motor.vozidiel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596,90  €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Poistka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č. 6821772064 - poistenie strojov a strojov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ých zariadení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369,21  €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Poistka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č. 6821888921 - Havarijn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poistenie (nákl.prívesy a návesy WTC)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157,97  €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Poistka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č. 6821744936 - Havarijn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 poistka (Kubota)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672,41  €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Poistka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č. 6821546120 - poistenie obecn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ých budov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1 054,57  €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Poistka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č. 6824369684 - poistenie budovy - NBD D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431,08   €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Poistka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č. 6821377849 - poistenie budovy - NBD C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621,23   €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Poistka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č. 6817237739 - poistenie budov - NBD A+B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1 169,00  €</w:t>
            </w:r>
          </w:p>
        </w:tc>
      </w:tr>
    </w:tbl>
    <w:p>
      <w:pPr>
        <w:numPr>
          <w:ilvl w:val="0"/>
          <w:numId w:val="216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zriadenie zálo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ého práva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 dlhodobý nehmotný majetok a dlhodobý hmotný majetok alebo obmedzenie práva naklada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s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majetkom</w:t>
      </w:r>
    </w:p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2977"/>
        <w:gridCol w:w="3402"/>
        <w:gridCol w:w="3827"/>
      </w:tblGrid>
      <w:tr>
        <w:trPr>
          <w:trHeight w:val="1" w:hRule="atLeast"/>
          <w:jc w:val="left"/>
        </w:trPr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Predmet zálo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 v prospech</w:t>
            </w:r>
          </w:p>
        </w:tc>
      </w:tr>
      <w:tr>
        <w:trPr>
          <w:trHeight w:val="1" w:hRule="atLeast"/>
          <w:jc w:val="left"/>
        </w:trPr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Bytový dom 192,193+súvisiace pozemky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čenie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úveru  na výstavbu nájomných bytových domov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ŠFRB; Ministerstvo dopravy a 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ýstavby SR   </w:t>
            </w:r>
          </w:p>
        </w:tc>
      </w:tr>
      <w:tr>
        <w:trPr>
          <w:trHeight w:val="1" w:hRule="atLeast"/>
          <w:jc w:val="left"/>
        </w:trPr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Bytový dom 194 + súvisiace pozemky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čenie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úveru  na výstavbu nájomných bytových domov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ŠFRB; Ministerstvo dopravy a 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ýstavby SR   </w:t>
            </w:r>
          </w:p>
        </w:tc>
      </w:tr>
      <w:tr>
        <w:trPr>
          <w:trHeight w:val="1" w:hRule="atLeast"/>
          <w:jc w:val="left"/>
        </w:trPr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Bytový dom 195 + súvisiace pozemky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čenie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úveru  na výstavbu nájomných bytových domov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ŠFRB; Ministerstvo dopravy a 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ýstavby SR   </w:t>
            </w:r>
          </w:p>
        </w:tc>
      </w:tr>
      <w:tr>
        <w:trPr>
          <w:trHeight w:val="1" w:hRule="atLeast"/>
          <w:jc w:val="left"/>
        </w:trPr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39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opis a hodnota dlhodobého majetku vo vlastníctve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alebo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správe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</w:t>
      </w:r>
    </w:p>
    <w:tbl>
      <w:tblPr>
        <w:tblInd w:w="108" w:type="dxa"/>
      </w:tblPr>
      <w:tblGrid>
        <w:gridCol w:w="5220"/>
        <w:gridCol w:w="4986"/>
      </w:tblGrid>
      <w:tr>
        <w:trPr>
          <w:trHeight w:val="1" w:hRule="atLeast"/>
          <w:jc w:val="left"/>
        </w:trPr>
        <w:tc>
          <w:tcPr>
            <w:tcW w:w="5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Majetok,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ku ktorému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 jednotka vlastnícke právo</w:t>
            </w:r>
          </w:p>
        </w:tc>
        <w:tc>
          <w:tcPr>
            <w:tcW w:w="4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</w:t>
            </w:r>
          </w:p>
        </w:tc>
      </w:tr>
      <w:tr>
        <w:trPr>
          <w:trHeight w:val="1" w:hRule="atLeast"/>
          <w:jc w:val="left"/>
        </w:trPr>
        <w:tc>
          <w:tcPr>
            <w:tcW w:w="5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4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559 317,47 €</w:t>
            </w:r>
          </w:p>
        </w:tc>
      </w:tr>
      <w:tr>
        <w:trPr>
          <w:trHeight w:val="1" w:hRule="atLeast"/>
          <w:jc w:val="left"/>
        </w:trPr>
        <w:tc>
          <w:tcPr>
            <w:tcW w:w="5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Budovy, stavby</w:t>
            </w:r>
          </w:p>
        </w:tc>
        <w:tc>
          <w:tcPr>
            <w:tcW w:w="4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4 962 028,24 €</w:t>
            </w:r>
          </w:p>
        </w:tc>
      </w:tr>
      <w:tr>
        <w:trPr>
          <w:trHeight w:val="1" w:hRule="atLeast"/>
          <w:jc w:val="left"/>
        </w:trPr>
        <w:tc>
          <w:tcPr>
            <w:tcW w:w="5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Stroje, prístroje, zariadenia, inventár</w:t>
            </w:r>
          </w:p>
        </w:tc>
        <w:tc>
          <w:tcPr>
            <w:tcW w:w="4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210 762,60 €</w:t>
            </w:r>
          </w:p>
        </w:tc>
      </w:tr>
      <w:tr>
        <w:trPr>
          <w:trHeight w:val="1" w:hRule="atLeast"/>
          <w:jc w:val="left"/>
        </w:trPr>
        <w:tc>
          <w:tcPr>
            <w:tcW w:w="5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161 538,26 €</w:t>
            </w:r>
          </w:p>
        </w:tc>
      </w:tr>
      <w:tr>
        <w:trPr>
          <w:trHeight w:val="1" w:hRule="atLeast"/>
          <w:jc w:val="left"/>
        </w:trPr>
        <w:tc>
          <w:tcPr>
            <w:tcW w:w="5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Drobný dlhodobý hmotný majetok</w:t>
            </w:r>
          </w:p>
        </w:tc>
        <w:tc>
          <w:tcPr>
            <w:tcW w:w="4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116 251,61€</w:t>
            </w:r>
          </w:p>
        </w:tc>
      </w:tr>
    </w:tbl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60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opis dôvodov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zvý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šenia, zn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ženia a zrušenia opravn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nehmotnému majetku a dlhodobému hmotnému majetku.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roku 2021 bola vytvorená opravná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žka 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starým nedokon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alebo dlhodobo neskolaudovaným  stavbám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173 087,70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2268"/>
        <w:gridCol w:w="1134"/>
        <w:gridCol w:w="1134"/>
        <w:gridCol w:w="851"/>
        <w:gridCol w:w="709"/>
        <w:gridCol w:w="1134"/>
        <w:gridCol w:w="3084"/>
      </w:tblGrid>
      <w:tr>
        <w:trPr>
          <w:trHeight w:val="1" w:hRule="atLeast"/>
          <w:jc w:val="left"/>
        </w:trPr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DM, ku ktorému bola tvorená opravná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Zostatok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OP k 31.12.2020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Zvý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šenie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OP</w:t>
            </w:r>
          </w:p>
        </w:tc>
        <w:tc>
          <w:tcPr>
            <w:tcW w:w="8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Zní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ženie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OP</w:t>
            </w:r>
          </w:p>
        </w:tc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Zru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šenie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OP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Zostatok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k 31.12.2021</w:t>
            </w:r>
          </w:p>
        </w:tc>
        <w:tc>
          <w:tcPr>
            <w:tcW w:w="30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zvý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šenie, zn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ženia 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zru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šenia OP</w:t>
            </w:r>
          </w:p>
        </w:tc>
      </w:tr>
      <w:tr>
        <w:trPr>
          <w:trHeight w:val="1" w:hRule="atLeast"/>
          <w:jc w:val="left"/>
        </w:trPr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042 - obstaranie DHM 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173 087,70</w:t>
            </w:r>
          </w:p>
        </w:tc>
        <w:tc>
          <w:tcPr>
            <w:tcW w:w="8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173 087,70</w:t>
            </w:r>
          </w:p>
        </w:tc>
        <w:tc>
          <w:tcPr>
            <w:tcW w:w="30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šenie: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a neskolaudované stavby (chodníky, zastávky, VO a detské ihriská)</w:t>
            </w:r>
          </w:p>
        </w:tc>
      </w:tr>
      <w:tr>
        <w:trPr>
          <w:trHeight w:val="1" w:hRule="atLeast"/>
          <w:jc w:val="left"/>
        </w:trPr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76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Majetkové podiely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iných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čnostiach 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Informácia o 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čnostiach,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ktorých má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majetkový podiel (riadky 025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 026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úvahy): </w:t>
      </w:r>
    </w:p>
    <w:tbl>
      <w:tblPr>
        <w:tblInd w:w="70" w:type="dxa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>
        <w:trPr>
          <w:trHeight w:val="1" w:hRule="atLeast"/>
          <w:jc w:val="left"/>
        </w:trPr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čnosti</w:t>
            </w:r>
          </w:p>
        </w:tc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Právna forma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Základné imanie (ZI) 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čnosti 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ňažn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ých jednotkách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9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Podiel ÚJ na základnom imaní (ZI) 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čnosti v %</w:t>
            </w:r>
          </w:p>
        </w:tc>
        <w:tc>
          <w:tcPr>
            <w:tcW w:w="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Podiel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ÚJ na hlasovacích právach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vlastného imania 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čnosti 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eurách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k 31.12.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2021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vlastného imania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čnosti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v eurách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k 31.12.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2020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á hodnota vykázaná v súvahe ÚJ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k 31.12.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2021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á hodnota vykázaná v súvahe ÚJ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k 31.12.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2020</w:t>
            </w:r>
          </w:p>
        </w:tc>
      </w:tr>
      <w:tr>
        <w:trPr>
          <w:trHeight w:val="1" w:hRule="atLeast"/>
          <w:jc w:val="left"/>
        </w:trPr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86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Dlhové cenné papiere a realizovate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cenné papiere, dlhodobé pô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žičky 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ostatný dlhodobý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 majetok </w:t>
      </w:r>
    </w:p>
    <w:p>
      <w:pPr>
        <w:numPr>
          <w:ilvl w:val="0"/>
          <w:numId w:val="286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dlhové cenné papiere 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do splatnosti a realizovate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cenné papiere (riadky 027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 028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úvahy):  </w:t>
      </w:r>
    </w:p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>
        <w:tblInd w:w="70" w:type="dxa"/>
      </w:tblPr>
      <w:tblGrid>
        <w:gridCol w:w="2340"/>
        <w:gridCol w:w="900"/>
        <w:gridCol w:w="1080"/>
        <w:gridCol w:w="1800"/>
        <w:gridCol w:w="1746"/>
      </w:tblGrid>
      <w:tr>
        <w:trPr>
          <w:trHeight w:val="1" w:hRule="atLeast"/>
          <w:jc w:val="left"/>
        </w:trPr>
        <w:tc>
          <w:tcPr>
            <w:tcW w:w="2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emitenta</w:t>
            </w:r>
          </w:p>
        </w:tc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Druh cenného papiera</w:t>
            </w: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cenného papiera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 vykázaná v súvahe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jednotky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k 31.12. 2021</w:t>
            </w:r>
          </w:p>
        </w:tc>
        <w:tc>
          <w:tcPr>
            <w:tcW w:w="17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 vykázaná v súvahe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jednotky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k 31.12. 2020</w:t>
            </w:r>
          </w:p>
        </w:tc>
      </w:tr>
      <w:tr>
        <w:trPr>
          <w:trHeight w:val="1" w:hRule="atLeast"/>
          <w:jc w:val="left"/>
        </w:trPr>
        <w:tc>
          <w:tcPr>
            <w:tcW w:w="2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Vodárenská 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čnosť Ružomberok, a.s.</w:t>
            </w:r>
          </w:p>
        </w:tc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Akcie</w:t>
            </w: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57 122,55</w:t>
            </w:r>
          </w:p>
        </w:tc>
        <w:tc>
          <w:tcPr>
            <w:tcW w:w="17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57 122,55</w:t>
            </w:r>
          </w:p>
        </w:tc>
      </w:tr>
    </w:tbl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520" w:hanging="252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520" w:hanging="252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B  Obe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 majetok </w:t>
      </w:r>
    </w:p>
    <w:p>
      <w:pPr>
        <w:numPr>
          <w:ilvl w:val="0"/>
          <w:numId w:val="297"/>
        </w:numPr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Zásoby</w:t>
      </w:r>
    </w:p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99"/>
        </w:numPr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ávky</w:t>
      </w:r>
    </w:p>
    <w:p>
      <w:pPr>
        <w:numPr>
          <w:ilvl w:val="0"/>
          <w:numId w:val="299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opis významných 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ávok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žiek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úvahy </w:t>
      </w:r>
    </w:p>
    <w:tbl>
      <w:tblPr>
        <w:tblInd w:w="70" w:type="dxa"/>
      </w:tblPr>
      <w:tblGrid>
        <w:gridCol w:w="2694"/>
        <w:gridCol w:w="850"/>
        <w:gridCol w:w="1559"/>
        <w:gridCol w:w="1560"/>
        <w:gridCol w:w="3261"/>
      </w:tblGrid>
      <w:tr>
        <w:trPr>
          <w:trHeight w:val="1" w:hRule="atLeast"/>
          <w:jc w:val="left"/>
        </w:trPr>
        <w:tc>
          <w:tcPr>
            <w:tcW w:w="2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85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Riadok súvahy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Hodnota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ávok brutto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Hodnota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ávok netto</w:t>
            </w:r>
          </w:p>
        </w:tc>
        <w:tc>
          <w:tcPr>
            <w:tcW w:w="32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</w:t>
            </w:r>
          </w:p>
        </w:tc>
      </w:tr>
      <w:tr>
        <w:trPr>
          <w:trHeight w:val="1" w:hRule="atLeast"/>
          <w:jc w:val="left"/>
        </w:trPr>
        <w:tc>
          <w:tcPr>
            <w:tcW w:w="2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 z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ých príjmov </w:t>
            </w:r>
          </w:p>
        </w:tc>
        <w:tc>
          <w:tcPr>
            <w:tcW w:w="85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069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11 794,20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 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ávky. na dani z nehnute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</w:t>
            </w:r>
          </w:p>
        </w:tc>
      </w:tr>
    </w:tbl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310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vývoj opravnej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žky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ávkam -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 č.3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Obec netvorila opravné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k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ýznamným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ávkam.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12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doby splatnosti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(riadky 048 a 060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úvahy) -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 č.4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nemá dlhodobé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ávky. Krátkodobé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s dobou splatnosti do jedného roka sú v hodnote 15 964,62 €.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</w:t>
      </w:r>
    </w:p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>
        <w:tblInd w:w="70" w:type="dxa"/>
      </w:tblPr>
      <w:tblGrid>
        <w:gridCol w:w="4395"/>
        <w:gridCol w:w="1417"/>
        <w:gridCol w:w="1418"/>
        <w:gridCol w:w="2834"/>
      </w:tblGrid>
      <w:tr>
        <w:trPr>
          <w:trHeight w:val="1" w:hRule="atLeast"/>
          <w:jc w:val="left"/>
        </w:trPr>
        <w:tc>
          <w:tcPr>
            <w:tcW w:w="43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      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31.12.2020   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31.12.2021   </w:t>
            </w:r>
          </w:p>
        </w:tc>
        <w:tc>
          <w:tcPr>
            <w:tcW w:w="28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toho poh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po lehote splatnosti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suma, popis </w:t>
            </w:r>
          </w:p>
        </w:tc>
      </w:tr>
      <w:tr>
        <w:trPr>
          <w:trHeight w:val="1" w:hRule="atLeast"/>
          <w:jc w:val="left"/>
        </w:trPr>
        <w:tc>
          <w:tcPr>
            <w:tcW w:w="43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toho: 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7 830,39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15 964,62</w:t>
            </w:r>
          </w:p>
        </w:tc>
        <w:tc>
          <w:tcPr>
            <w:tcW w:w="28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322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na dani z nehnute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11 804,20</w:t>
            </w:r>
          </w:p>
        </w:tc>
        <w:tc>
          <w:tcPr>
            <w:tcW w:w="28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325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KO a DSO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195,52</w:t>
            </w:r>
          </w:p>
        </w:tc>
        <w:tc>
          <w:tcPr>
            <w:tcW w:w="28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328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nájom a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žbmi spojen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ými s nájmom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1642,30</w:t>
            </w:r>
          </w:p>
        </w:tc>
        <w:tc>
          <w:tcPr>
            <w:tcW w:w="28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331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ň za psa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10,00</w:t>
            </w:r>
          </w:p>
        </w:tc>
        <w:tc>
          <w:tcPr>
            <w:tcW w:w="28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334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odberate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faktúry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1 612,27</w:t>
            </w:r>
          </w:p>
        </w:tc>
        <w:tc>
          <w:tcPr>
            <w:tcW w:w="28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337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700,33</w:t>
            </w:r>
          </w:p>
        </w:tc>
        <w:tc>
          <w:tcPr>
            <w:tcW w:w="28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41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zostatkovej doby splatnosti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(riadky 048 a 060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úvahy) -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 č.4</w:t>
      </w:r>
    </w:p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nemá dlhodobé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ávky. Krátkodobé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s dobou splatnosti do jedného roka sú v hodnote 15 964,62 €. </w:t>
      </w:r>
    </w:p>
    <w:tbl>
      <w:tblPr>
        <w:tblInd w:w="70" w:type="dxa"/>
      </w:tblPr>
      <w:tblGrid>
        <w:gridCol w:w="7230"/>
        <w:gridCol w:w="1417"/>
        <w:gridCol w:w="1418"/>
      </w:tblGrid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  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31.12.2021 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31.12.2020   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toho: 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15 964,62 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7 830,39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350"/>
              </w:numPr>
              <w:spacing w:before="0" w:after="0" w:line="240"/>
              <w:ind w:right="0" w:left="356" w:hanging="284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so zostatkovou dobou splatnosti do 1 roka z toho: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15 964,62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7 830,39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353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356"/>
              </w:numPr>
              <w:spacing w:before="0" w:after="0" w:line="240"/>
              <w:ind w:right="0" w:left="356" w:hanging="284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so zostatkovou dobou splatnosti od 1 roka do 5 rokov z toho: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359"/>
              </w:numPr>
              <w:spacing w:before="0" w:after="0" w:line="240"/>
              <w:ind w:right="0" w:left="356" w:hanging="284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</w:tbl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63"/>
        </w:numPr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 majetok </w:t>
      </w:r>
    </w:p>
    <w:p>
      <w:pPr>
        <w:numPr>
          <w:ilvl w:val="0"/>
          <w:numId w:val="363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opis významných zlo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žiek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átkodobého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tbl>
      <w:tblPr>
        <w:tblInd w:w="70" w:type="dxa"/>
      </w:tblPr>
      <w:tblGrid>
        <w:gridCol w:w="4962"/>
        <w:gridCol w:w="2693"/>
        <w:gridCol w:w="2693"/>
      </w:tblGrid>
      <w:tr>
        <w:trPr>
          <w:trHeight w:val="1" w:hRule="atLeast"/>
          <w:jc w:val="left"/>
        </w:trPr>
        <w:tc>
          <w:tcPr>
            <w:tcW w:w="4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31.12.2021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31.12.2020</w:t>
            </w:r>
          </w:p>
        </w:tc>
      </w:tr>
      <w:tr>
        <w:trPr>
          <w:trHeight w:val="1" w:hRule="atLeast"/>
          <w:jc w:val="left"/>
        </w:trPr>
        <w:tc>
          <w:tcPr>
            <w:tcW w:w="4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2 774,02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1 047,58</w:t>
            </w:r>
          </w:p>
        </w:tc>
      </w:tr>
      <w:tr>
        <w:trPr>
          <w:trHeight w:val="1" w:hRule="atLeast"/>
          <w:jc w:val="left"/>
        </w:trPr>
        <w:tc>
          <w:tcPr>
            <w:tcW w:w="4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Ceniny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4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207 686,60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31 551,26</w:t>
            </w:r>
          </w:p>
        </w:tc>
      </w:tr>
    </w:tbl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79"/>
        </w:numPr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rozlí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šenie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Významné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 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rozlí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šenia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ákladov budúcich období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 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príjmov budúcich období </w:t>
      </w:r>
    </w:p>
    <w:tbl>
      <w:tblPr>
        <w:tblInd w:w="70" w:type="dxa"/>
      </w:tblPr>
      <w:tblGrid>
        <w:gridCol w:w="5670"/>
        <w:gridCol w:w="2410"/>
        <w:gridCol w:w="2126"/>
      </w:tblGrid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 jednotlivých významných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žiek časov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rozlí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31.12.2021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31.12.2020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budúcich období  spolu z toho: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3 049,21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387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poistné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2 926,88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390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člensk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ý príspevok na rok 2022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  122,33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údajoch na strane pasív súvahy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A  Vlastné imanie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 č.5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1701"/>
        <w:gridCol w:w="1560"/>
        <w:gridCol w:w="1275"/>
        <w:gridCol w:w="851"/>
        <w:gridCol w:w="1276"/>
        <w:gridCol w:w="1275"/>
        <w:gridCol w:w="2376"/>
      </w:tblGrid>
      <w:tr>
        <w:trPr>
          <w:trHeight w:val="1" w:hRule="atLeast"/>
          <w:jc w:val="left"/>
        </w:trPr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žky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čet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Zostatok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k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31.12.2020</w:t>
            </w:r>
          </w:p>
        </w:tc>
        <w:tc>
          <w:tcPr>
            <w:tcW w:w="1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Prírastky</w:t>
            </w:r>
          </w:p>
        </w:tc>
        <w:tc>
          <w:tcPr>
            <w:tcW w:w="8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Úbytky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Presuny</w:t>
            </w:r>
          </w:p>
        </w:tc>
        <w:tc>
          <w:tcPr>
            <w:tcW w:w="1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Zostatok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k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31.12.2021</w:t>
            </w:r>
          </w:p>
        </w:tc>
        <w:tc>
          <w:tcPr>
            <w:tcW w:w="23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Opis jednotlivých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žiek 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 opis zmien jednotlivých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žiek vlastn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ého imania, najmä zmeny oce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ňovac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ích rozdielov,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opravy významných chýb minulých rokov</w:t>
            </w:r>
          </w:p>
        </w:tc>
      </w:tr>
      <w:tr>
        <w:trPr>
          <w:trHeight w:val="1" w:hRule="atLeast"/>
          <w:jc w:val="left"/>
        </w:trPr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428 - Nevysporiadaný výsledok hospodárenia minulých rokov 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FF0000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2 094 205,72</w:t>
            </w:r>
          </w:p>
        </w:tc>
        <w:tc>
          <w:tcPr>
            <w:tcW w:w="1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FF0000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-215 648,49</w:t>
            </w:r>
          </w:p>
        </w:tc>
        <w:tc>
          <w:tcPr>
            <w:tcW w:w="8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318 166,20</w:t>
            </w:r>
          </w:p>
        </w:tc>
        <w:tc>
          <w:tcPr>
            <w:tcW w:w="1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2 196 723,43</w:t>
            </w:r>
          </w:p>
        </w:tc>
        <w:tc>
          <w:tcPr>
            <w:tcW w:w="23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kladn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ého výsledku hospodárenia k 1.1.2021</w:t>
            </w:r>
          </w:p>
        </w:tc>
      </w:tr>
      <w:tr>
        <w:trPr>
          <w:trHeight w:val="1" w:hRule="atLeast"/>
          <w:jc w:val="left"/>
        </w:trPr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(431)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318 166,20</w:t>
            </w:r>
          </w:p>
        </w:tc>
        <w:tc>
          <w:tcPr>
            <w:tcW w:w="1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-98 495,10</w:t>
            </w:r>
          </w:p>
        </w:tc>
        <w:tc>
          <w:tcPr>
            <w:tcW w:w="8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-318 166,20</w:t>
            </w:r>
          </w:p>
        </w:tc>
        <w:tc>
          <w:tcPr>
            <w:tcW w:w="1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FF0000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-98 495,10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 318 166,20 € : preú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HV za rok 2020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HV za rok 2021</w:t>
            </w:r>
          </w:p>
        </w:tc>
      </w:tr>
      <w:tr>
        <w:trPr>
          <w:trHeight w:val="1" w:hRule="atLeast"/>
          <w:jc w:val="left"/>
        </w:trPr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B  Záväzky</w:t>
      </w:r>
    </w:p>
    <w:p>
      <w:pPr>
        <w:numPr>
          <w:ilvl w:val="0"/>
          <w:numId w:val="414"/>
        </w:numPr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Rezervy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 č.6-7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Predpokladaný rok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žitia rezerv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opis významných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žiek rezerv</w:t>
      </w:r>
    </w:p>
    <w:tbl>
      <w:tblPr>
        <w:tblInd w:w="70" w:type="dxa"/>
      </w:tblPr>
      <w:tblGrid>
        <w:gridCol w:w="7230"/>
        <w:gridCol w:w="2976"/>
      </w:tblGrid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 / Suma</w:t>
            </w:r>
            <w:r>
              <w:rPr>
                <w:rFonts w:ascii="Times New Roman" w:hAnsi="Times New Roman" w:cs="Times New Roman" w:eastAsia="Times New Roman"/>
                <w:b/>
                <w:color w:val="FF0000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</w:t>
            </w:r>
          </w:p>
        </w:tc>
        <w:tc>
          <w:tcPr>
            <w:tcW w:w="29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Predpokladaný rok pou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žitia 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Rezerva na nevyfakturované dodávky a 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žby (PZS) / 369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€</w:t>
            </w:r>
          </w:p>
        </w:tc>
        <w:tc>
          <w:tcPr>
            <w:tcW w:w="29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2022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Rezerva na overenie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 audítorom v sume 1620  €</w:t>
            </w:r>
          </w:p>
        </w:tc>
        <w:tc>
          <w:tcPr>
            <w:tcW w:w="29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2022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30"/>
        </w:numPr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Záväzky pod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doby splatnosti </w:t>
      </w:r>
    </w:p>
    <w:p>
      <w:pPr>
        <w:numPr>
          <w:ilvl w:val="0"/>
          <w:numId w:val="430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záväzky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doby splatnosti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(riadky 140 a 151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úvahy) -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 č.8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eviduje záväzky po lehote splatnosti v sume 44 302,07 Eur - neuhradené faktúry.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>
        <w:tblInd w:w="70" w:type="dxa"/>
      </w:tblPr>
      <w:tblGrid>
        <w:gridCol w:w="7230"/>
        <w:gridCol w:w="1559"/>
        <w:gridCol w:w="1417"/>
      </w:tblGrid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31.12.2021  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31.12.2020   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2 305 921,37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2 336 401,52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442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zo sociálneho fondu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2 935,80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2 222,02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445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 poskytnutého úveru zo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ŠFRB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2 222 823,57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2 304 495,50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448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 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ábezpeky na nájomné v bytovkách zo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ŠFRB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46 196,89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29 684,00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451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záv. vo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či 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ájomcom NBD - prostriedky na kúpu pozemkov pod NBD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33965,11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110 939,42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142 919,88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457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vo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či dod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ávate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ľom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74 452,76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88 855,87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460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vo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či zamestnancom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10 422,45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9 923,80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463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vo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či poisťovniam 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18 284,75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16 475,24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466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vo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či daňov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ému úradu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3 020,50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2 739,86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469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nevyfakturované dodávky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1 402,74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472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iné záväzky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3 037,77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475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záväzky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301,30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478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dane a poplatky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17,15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82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záväzky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zostatkovej doby splatnosti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(riadky 140 a 151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úvahy) -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 č.8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Záväzky so zostatkovou dobou splatnosti do jedného roka sú v hodnote 66 637,35€ a záväzky so zostatkovou dobou splatnosti nad 5 rokov sú v hodnote 2 305 921,37€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70" w:type="dxa"/>
      </w:tblPr>
      <w:tblGrid>
        <w:gridCol w:w="7230"/>
        <w:gridCol w:w="1559"/>
        <w:gridCol w:w="1559"/>
      </w:tblGrid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31.12.2021   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31.12.2020   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2 372 558,72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2 479 321,40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492"/>
              </w:numPr>
              <w:spacing w:before="0" w:after="0" w:line="240"/>
              <w:ind w:right="0" w:left="356" w:hanging="284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so zostatkovou dobou splatnosti  do 1 roka  z toho: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66 637,35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142 919,88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495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498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501"/>
              </w:numPr>
              <w:spacing w:before="0" w:after="0" w:line="240"/>
              <w:ind w:right="0" w:left="356" w:hanging="284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so zostatkovou dobou splatnosti  od 1 roka do 5 rokov z toho: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504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507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510"/>
              </w:numPr>
              <w:spacing w:before="0" w:after="0" w:line="240"/>
              <w:ind w:right="0" w:left="356" w:hanging="284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so zostatkovou dobou splatnosti  nad 5 rokov z toho: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2 305 921,37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2 336 401,52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513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17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popis významných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žiek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áväzkov </w:t>
      </w:r>
    </w:p>
    <w:p>
      <w:pPr>
        <w:numPr>
          <w:ilvl w:val="0"/>
          <w:numId w:val="517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70" w:type="dxa"/>
      </w:tblPr>
      <w:tblGrid>
        <w:gridCol w:w="3119"/>
        <w:gridCol w:w="1701"/>
        <w:gridCol w:w="1984"/>
        <w:gridCol w:w="3261"/>
      </w:tblGrid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záväzku k 31.12.2021 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záväzku k 31.12.2020 </w:t>
            </w:r>
          </w:p>
        </w:tc>
        <w:tc>
          <w:tcPr>
            <w:tcW w:w="32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</w:t>
            </w:r>
          </w:p>
        </w:tc>
      </w:tr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Úver zo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ŠFRB - stavby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1 063 644,47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1 103 054,86</w:t>
            </w:r>
          </w:p>
        </w:tc>
        <w:tc>
          <w:tcPr>
            <w:tcW w:w="32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Úver bol prijatý na výstavbu  nájomného bytového domu  v sume    1 306 200,00 € so splatnos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roku 2046. </w:t>
            </w:r>
          </w:p>
        </w:tc>
      </w:tr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Úver zo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ŠFRB - stavby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481 820,51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498 499,40</w:t>
            </w:r>
          </w:p>
        </w:tc>
        <w:tc>
          <w:tcPr>
            <w:tcW w:w="32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Úver bol prijatý na výstavbu  nájomného bytového domu  v sume 561 080,00 € so splatnos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roku 2047.</w:t>
            </w:r>
          </w:p>
        </w:tc>
      </w:tr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Úver zo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ŠFRB - stavby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408 243,15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421 242,74</w:t>
            </w:r>
          </w:p>
        </w:tc>
        <w:tc>
          <w:tcPr>
            <w:tcW w:w="32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Úver bol prijatý na výstavbu  nájomného bytového domu  v sume 445 900,00 € so splatnos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roku 2049.</w:t>
            </w:r>
          </w:p>
        </w:tc>
      </w:tr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Úver zo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ŠFRB - pozemky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130 430,66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136 529,21</w:t>
            </w:r>
          </w:p>
        </w:tc>
        <w:tc>
          <w:tcPr>
            <w:tcW w:w="32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Úver bol prijatý na kúpu pozemku pod   nájomný bytový dom  v sume         137 160,00 € so splatnos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roku 2040.</w:t>
            </w:r>
          </w:p>
        </w:tc>
      </w:tr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Úver zo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ŠFRB - pozemky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138 684,78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145 169,29</w:t>
            </w:r>
          </w:p>
        </w:tc>
        <w:tc>
          <w:tcPr>
            <w:tcW w:w="32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Úver bol prijatý na kúpu pozemku pod   nájomný bytový dom  v sume        </w:t>
            </w:r>
            <w:r>
              <w:rPr>
                <w:rFonts w:ascii="Times New Roman" w:hAnsi="Times New Roman" w:cs="Times New Roman" w:eastAsia="Times New Roman"/>
                <w:color w:val="FF0000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145 840,00 € so</w:t>
            </w:r>
            <w:r>
              <w:rPr>
                <w:rFonts w:ascii="Times New Roman" w:hAnsi="Times New Roman" w:cs="Times New Roman" w:eastAsia="Times New Roman"/>
                <w:color w:val="FF0000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ťou</w:t>
            </w:r>
            <w:r>
              <w:rPr>
                <w:rFonts w:ascii="Times New Roman" w:hAnsi="Times New Roman" w:cs="Times New Roman" w:eastAsia="Times New Roman"/>
                <w:color w:val="FF0000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do roku 2040.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43"/>
        </w:numPr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Bankové úvery a ostatné prijaté návratné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výpomoci </w:t>
      </w:r>
    </w:p>
    <w:p>
      <w:pPr>
        <w:numPr>
          <w:ilvl w:val="0"/>
          <w:numId w:val="543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dlhodobé bankové úvery a krátkodobé bankové úvery -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 č.9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roku 2020 obec prijala bankový úver na kúpu obchodného podielu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Agropodnik, s.r.o. v sume 570 000,00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 s úrokovou sadzbou 0,5 %, ktorým bol zárove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vyplaten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aj zostatok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úveru v sume 214 675,71 €. Splatnos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poslednej spl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átky by mala by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v 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úni 2030.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47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opis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bankového úveru alebo krátkodobého bankového úveru</w:t>
      </w:r>
    </w:p>
    <w:tbl>
      <w:tblPr>
        <w:tblInd w:w="70" w:type="dxa"/>
      </w:tblPr>
      <w:tblGrid>
        <w:gridCol w:w="4500"/>
        <w:gridCol w:w="5848"/>
      </w:tblGrid>
      <w:tr>
        <w:trPr>
          <w:trHeight w:val="1" w:hRule="atLeast"/>
          <w:jc w:val="left"/>
        </w:trPr>
        <w:tc>
          <w:tcPr>
            <w:tcW w:w="45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bankového úveru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 splatnosti /kr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átkodobý, dlhodobý/</w:t>
            </w:r>
          </w:p>
        </w:tc>
        <w:tc>
          <w:tcPr>
            <w:tcW w:w="58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čenia dlhodob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bankového úveru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alebo krátkodobého bankového úveru</w:t>
            </w:r>
          </w:p>
        </w:tc>
      </w:tr>
      <w:tr>
        <w:trPr>
          <w:trHeight w:val="1" w:hRule="atLeast"/>
          <w:jc w:val="left"/>
        </w:trPr>
        <w:tc>
          <w:tcPr>
            <w:tcW w:w="45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Prima banka Slovensko, a.s. - dlhodobý</w:t>
            </w:r>
          </w:p>
        </w:tc>
        <w:tc>
          <w:tcPr>
            <w:tcW w:w="58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Bez zabezpe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</w:tr>
    </w:tbl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55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dlhodobé emitované dlhopisy a krátkodobé emitované dlhopisy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(riadky 150 a 176 súvahy)</w:t>
      </w:r>
    </w:p>
    <w:tbl>
      <w:tblPr>
        <w:tblInd w:w="70" w:type="dxa"/>
      </w:tblPr>
      <w:tblGrid>
        <w:gridCol w:w="3240"/>
        <w:gridCol w:w="1863"/>
        <w:gridCol w:w="1017"/>
        <w:gridCol w:w="1400"/>
        <w:gridCol w:w="1480"/>
        <w:gridCol w:w="1420"/>
      </w:tblGrid>
      <w:tr>
        <w:trPr>
          <w:trHeight w:val="1" w:hRule="atLeast"/>
          <w:jc w:val="left"/>
        </w:trPr>
        <w:tc>
          <w:tcPr>
            <w:tcW w:w="32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cenného papiera</w:t>
            </w:r>
          </w:p>
        </w:tc>
        <w:tc>
          <w:tcPr>
            <w:tcW w:w="18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Mena, v ktorej sú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cenné papiere vydané</w:t>
            </w:r>
          </w:p>
        </w:tc>
        <w:tc>
          <w:tcPr>
            <w:tcW w:w="10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Úroková sadzba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 31.12.2021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 31.12.2020</w:t>
            </w:r>
          </w:p>
        </w:tc>
      </w:tr>
      <w:tr>
        <w:trPr>
          <w:trHeight w:val="1" w:hRule="atLeast"/>
          <w:jc w:val="left"/>
        </w:trPr>
        <w:tc>
          <w:tcPr>
            <w:tcW w:w="32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63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prijaté dlhodobé návratné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výpomoci a krátkodobé návratné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výpomoci </w:t>
      </w:r>
    </w:p>
    <w:tbl>
      <w:tblPr>
        <w:tblInd w:w="70" w:type="dxa"/>
      </w:tblPr>
      <w:tblGrid>
        <w:gridCol w:w="3119"/>
        <w:gridCol w:w="1984"/>
        <w:gridCol w:w="1276"/>
        <w:gridCol w:w="1134"/>
        <w:gridCol w:w="1418"/>
        <w:gridCol w:w="1489"/>
      </w:tblGrid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Poskytovate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návratnej výpomoci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prijatej návratnej výpomoci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/krátkodobá, dlhodobá/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žitia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ška prijatej 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ávratnej výpomoci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 31.12.2021</w:t>
            </w:r>
          </w:p>
        </w:tc>
        <w:tc>
          <w:tcPr>
            <w:tcW w:w="1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ška prijatej 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ávratnej výpomoci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 31.12.2020</w:t>
            </w:r>
          </w:p>
        </w:tc>
      </w:tr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73"/>
        </w:numPr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rozlí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šenie </w:t>
      </w:r>
    </w:p>
    <w:p>
      <w:pPr>
        <w:numPr>
          <w:ilvl w:val="0"/>
          <w:numId w:val="573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opis významných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žiek 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rozlí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šenia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ýdavkov budúcich období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 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výnosov budúcich                období </w:t>
      </w:r>
    </w:p>
    <w:tbl>
      <w:tblPr>
        <w:tblInd w:w="70" w:type="dxa"/>
      </w:tblPr>
      <w:tblGrid>
        <w:gridCol w:w="5529"/>
        <w:gridCol w:w="2409"/>
        <w:gridCol w:w="2410"/>
      </w:tblGrid>
      <w:tr>
        <w:trPr>
          <w:trHeight w:val="1" w:hRule="atLeast"/>
          <w:jc w:val="left"/>
        </w:trPr>
        <w:tc>
          <w:tcPr>
            <w:tcW w:w="55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 významnej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 časov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rozlí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 k 31.12.2021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 k 31.12.2020</w:t>
            </w:r>
          </w:p>
        </w:tc>
      </w:tr>
      <w:tr>
        <w:trPr>
          <w:trHeight w:val="1" w:hRule="atLeast"/>
          <w:jc w:val="left"/>
        </w:trPr>
        <w:tc>
          <w:tcPr>
            <w:tcW w:w="55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budúcich období spolu z toho: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5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581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5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budúcich období spolu z toho: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1 589 936,19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5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588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NBD A+B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  487 335,84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506 969,40</w:t>
            </w:r>
          </w:p>
        </w:tc>
      </w:tr>
      <w:tr>
        <w:trPr>
          <w:trHeight w:val="1" w:hRule="atLeast"/>
          <w:jc w:val="left"/>
        </w:trPr>
        <w:tc>
          <w:tcPr>
            <w:tcW w:w="55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591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NBD C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  215 836,84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224 365,96</w:t>
            </w:r>
          </w:p>
        </w:tc>
      </w:tr>
      <w:tr>
        <w:trPr>
          <w:trHeight w:val="1" w:hRule="atLeast"/>
          <w:jc w:val="left"/>
        </w:trPr>
        <w:tc>
          <w:tcPr>
            <w:tcW w:w="55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594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NBD D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  182 796,40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189 486,40</w:t>
            </w:r>
          </w:p>
        </w:tc>
      </w:tr>
      <w:tr>
        <w:trPr>
          <w:trHeight w:val="1" w:hRule="atLeast"/>
          <w:jc w:val="left"/>
        </w:trPr>
        <w:tc>
          <w:tcPr>
            <w:tcW w:w="55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597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Zberný dvor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  206 593,50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220 713,79</w:t>
            </w:r>
          </w:p>
        </w:tc>
      </w:tr>
      <w:tr>
        <w:trPr>
          <w:trHeight w:val="1" w:hRule="atLeast"/>
          <w:jc w:val="left"/>
        </w:trPr>
        <w:tc>
          <w:tcPr>
            <w:tcW w:w="55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601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Kanalizácia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  146 705,05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146 705,05</w:t>
            </w:r>
          </w:p>
        </w:tc>
      </w:tr>
    </w:tbl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05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informácia o 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prijatých kapitálových transferoch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zaú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čte 384 </w:t>
      </w:r>
    </w:p>
    <w:tbl>
      <w:tblPr>
        <w:tblInd w:w="70" w:type="dxa"/>
      </w:tblPr>
      <w:tblGrid>
        <w:gridCol w:w="5529"/>
        <w:gridCol w:w="2409"/>
        <w:gridCol w:w="2409"/>
      </w:tblGrid>
      <w:tr>
        <w:trPr>
          <w:trHeight w:val="1" w:hRule="atLeast"/>
          <w:jc w:val="left"/>
        </w:trPr>
        <w:tc>
          <w:tcPr>
            <w:tcW w:w="55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k 31.12.2021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k 31.12.2020</w:t>
            </w:r>
          </w:p>
        </w:tc>
      </w:tr>
      <w:tr>
        <w:trPr>
          <w:trHeight w:val="1" w:hRule="atLeast"/>
          <w:jc w:val="left"/>
        </w:trPr>
        <w:tc>
          <w:tcPr>
            <w:tcW w:w="55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610"/>
              </w:numPr>
              <w:tabs>
                <w:tab w:val="left" w:pos="720" w:leader="none"/>
              </w:tabs>
              <w:spacing w:before="0" w:after="0" w:line="240"/>
              <w:ind w:right="0" w:left="214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nákup komunálneho vozidla na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čistenie ver.priestranstiev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148 200,00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5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426" w:leader="none"/>
        </w:tabs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V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výnosoch a nákladoch </w:t>
      </w:r>
    </w:p>
    <w:p>
      <w:pPr>
        <w:tabs>
          <w:tab w:val="left" w:pos="426" w:leader="none"/>
        </w:tabs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18"/>
        </w:numPr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Výnosy - opis a vý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ška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ýznamných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žiek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ýnosov</w:t>
      </w:r>
    </w:p>
    <w:tbl>
      <w:tblPr>
        <w:tblInd w:w="70" w:type="dxa"/>
      </w:tblPr>
      <w:tblGrid>
        <w:gridCol w:w="6096"/>
        <w:gridCol w:w="2268"/>
        <w:gridCol w:w="1984"/>
      </w:tblGrid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 /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íslo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čtu 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názov/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k 31.12.2021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k 31.12.2020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623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vlastné výkony  a tovar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28 265,56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9 956,08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602 - Tr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predaja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žieb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  <w:p>
            <w:pPr>
              <w:numPr>
                <w:ilvl w:val="0"/>
                <w:numId w:val="628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školn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numPr>
                <w:ilvl w:val="0"/>
                <w:numId w:val="628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strava</w:t>
            </w:r>
          </w:p>
          <w:p>
            <w:pPr>
              <w:numPr>
                <w:ilvl w:val="0"/>
                <w:numId w:val="628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vyhlásenie v rozhlase+slu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žby 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</w:p>
          <w:p>
            <w:pPr>
              <w:numPr>
                <w:ilvl w:val="0"/>
                <w:numId w:val="628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stravovanie dôchodcov</w:t>
            </w:r>
          </w:p>
          <w:p>
            <w:pPr>
              <w:numPr>
                <w:ilvl w:val="0"/>
                <w:numId w:val="628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zbern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dvora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27 194,16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1 345,00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3600,36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16 119,62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5 470,43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658,75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9 956,08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604 - Tr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tovar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1 071,40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636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zmena stavu vnútroorganiza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639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aktivácia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642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a colné výnosy a výnosy z poplatkov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624 411,23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573 744,69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632 -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výnosy samosprávy z toho:</w:t>
            </w:r>
          </w:p>
          <w:p>
            <w:pPr>
              <w:numPr>
                <w:ilvl w:val="0"/>
                <w:numId w:val="647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dane</w:t>
            </w:r>
          </w:p>
          <w:p>
            <w:pPr>
              <w:numPr>
                <w:ilvl w:val="0"/>
                <w:numId w:val="647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miestne dane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262 297,26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284 311,01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571 559,39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633 - Výnosy z poplatkov z toho:</w:t>
            </w:r>
          </w:p>
          <w:p>
            <w:pPr>
              <w:numPr>
                <w:ilvl w:val="0"/>
                <w:numId w:val="651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poplatok za rozvoj</w:t>
            </w:r>
          </w:p>
          <w:p>
            <w:pPr>
              <w:numPr>
                <w:ilvl w:val="0"/>
                <w:numId w:val="651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KO a DSO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35 539,35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38 533,61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2 185,30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656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finan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výnosy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6,04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659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mimoriadne výnosy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2 625,29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662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výnosy z transferov a rozpo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78 576,41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150 057,63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693 - Výnosy samosprávy z be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ých transferov zo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ŠR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  <w:p>
            <w:pPr>
              <w:numPr>
                <w:ilvl w:val="0"/>
                <w:numId w:val="667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ý transfer na testovanie COVID-19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17 640,00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110 093,07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694 - Výnosy samosprávy z kapitálových transferov zo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ŠR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  <w:p>
            <w:pPr>
              <w:numPr>
                <w:ilvl w:val="0"/>
                <w:numId w:val="671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kapit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álového transferu zo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ŠR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49 177,81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39 964,56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675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149 946,79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253 458,91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648 - Ostatné výnosy z toho:</w:t>
            </w:r>
          </w:p>
          <w:p>
            <w:pPr>
              <w:numPr>
                <w:ilvl w:val="0"/>
                <w:numId w:val="680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najomné   za nájomné bytové domy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136365,50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129 808,91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684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rezerv, opravn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žiek, časov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rozlí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850,00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</w:tbl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Celková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ýnosov k 31.12.2021 bola vykázaná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882 077,59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 predstavuje pokles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ýnosov oproti roku 2020, ke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 bola celkov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ýnosov vykázaná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989 848,64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€. </w:t>
      </w: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Pokles výnosov bol spôsobený v dôsledku pandémie ochorenia COVID - 19, kedy vlastné príjmy obce z turistického ruchu -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z ubytovania- zaznamenali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ýrazný pokles (uzatvorenie prevádzok v oblasti CR) </w:t>
      </w: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Najvä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podiel na výnosoch tvorili výnosy: </w:t>
      </w:r>
    </w:p>
    <w:p>
      <w:pPr>
        <w:numPr>
          <w:ilvl w:val="0"/>
          <w:numId w:val="689"/>
        </w:numPr>
        <w:tabs>
          <w:tab w:val="left" w:pos="567" w:leader="none"/>
        </w:tabs>
        <w:spacing w:before="0" w:after="0" w:line="240"/>
        <w:ind w:right="0" w:left="567" w:hanging="24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podielové dane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262 297,26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</w:t>
      </w:r>
    </w:p>
    <w:p>
      <w:pPr>
        <w:numPr>
          <w:ilvl w:val="0"/>
          <w:numId w:val="689"/>
        </w:numPr>
        <w:tabs>
          <w:tab w:val="left" w:pos="567" w:leader="none"/>
        </w:tabs>
        <w:spacing w:before="0" w:after="0" w:line="240"/>
        <w:ind w:right="0" w:left="567" w:hanging="24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z nehnuteľnosti vo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178 421,88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</w:t>
      </w:r>
    </w:p>
    <w:p>
      <w:pPr>
        <w:numPr>
          <w:ilvl w:val="0"/>
          <w:numId w:val="689"/>
        </w:numPr>
        <w:tabs>
          <w:tab w:val="left" w:pos="567" w:leader="none"/>
        </w:tabs>
        <w:spacing w:before="0" w:after="0" w:line="240"/>
        <w:ind w:right="0" w:left="567" w:hanging="24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z ubytovania vo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73 322,00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</w:t>
      </w:r>
    </w:p>
    <w:p>
      <w:pPr>
        <w:numPr>
          <w:ilvl w:val="0"/>
          <w:numId w:val="689"/>
        </w:numPr>
        <w:tabs>
          <w:tab w:val="left" w:pos="567" w:leader="none"/>
        </w:tabs>
        <w:spacing w:before="0" w:after="0" w:line="240"/>
        <w:ind w:right="0" w:left="567" w:hanging="24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poplatok za komunálny odpad a drobný stavebný odpad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38 533,61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</w:t>
      </w:r>
    </w:p>
    <w:p>
      <w:pPr>
        <w:numPr>
          <w:ilvl w:val="0"/>
          <w:numId w:val="689"/>
        </w:numPr>
        <w:tabs>
          <w:tab w:val="left" w:pos="567" w:leader="none"/>
        </w:tabs>
        <w:spacing w:before="0" w:after="0" w:line="240"/>
        <w:ind w:right="0" w:left="567" w:hanging="24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poplatok za rozvoj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 35 539,35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</w:t>
      </w:r>
    </w:p>
    <w:p>
      <w:pPr>
        <w:numPr>
          <w:ilvl w:val="0"/>
          <w:numId w:val="689"/>
        </w:numPr>
        <w:tabs>
          <w:tab w:val="left" w:pos="567" w:leader="none"/>
        </w:tabs>
        <w:spacing w:before="0" w:after="0" w:line="240"/>
        <w:ind w:right="0" w:left="567" w:hanging="24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výnosy z 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transferov zo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ŠR, subjektov verejnej spr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ávy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29 198,60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 (ú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693)</w:t>
      </w:r>
    </w:p>
    <w:p>
      <w:pPr>
        <w:numPr>
          <w:ilvl w:val="0"/>
          <w:numId w:val="689"/>
        </w:numPr>
        <w:tabs>
          <w:tab w:val="left" w:pos="567" w:leader="none"/>
        </w:tabs>
        <w:spacing w:before="0" w:after="0" w:line="240"/>
        <w:ind w:right="0" w:left="567" w:hanging="24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výnosy z kapitálových transferov zo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ŠR, subjektov verejnej spr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ávy 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49 177,81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 (ú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694)</w:t>
      </w:r>
    </w:p>
    <w:p>
      <w:pPr>
        <w:numPr>
          <w:ilvl w:val="0"/>
          <w:numId w:val="689"/>
        </w:numPr>
        <w:tabs>
          <w:tab w:val="left" w:pos="567" w:leader="none"/>
        </w:tabs>
        <w:spacing w:before="0" w:after="0" w:line="240"/>
        <w:ind w:right="0" w:left="567" w:hanging="24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nájom za nájomné bytové domy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136 365,50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</w:t>
      </w:r>
    </w:p>
    <w:tbl>
      <w:tblPr>
        <w:tblInd w:w="70" w:type="dxa"/>
      </w:tblPr>
      <w:tblGrid>
        <w:gridCol w:w="6096"/>
        <w:gridCol w:w="2268"/>
        <w:gridCol w:w="2268"/>
      </w:tblGrid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 /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íslo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čtu 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názov/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k 31.12.2021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k 31.12.2020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694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112 677,34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81 832,66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65 277,63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46 450,74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502 - Spotreba energie z toho:</w:t>
            </w:r>
          </w:p>
          <w:p>
            <w:pPr>
              <w:numPr>
                <w:ilvl w:val="0"/>
                <w:numId w:val="702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elektrická energia</w:t>
            </w:r>
          </w:p>
          <w:p>
            <w:pPr>
              <w:numPr>
                <w:ilvl w:val="0"/>
                <w:numId w:val="702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voda</w:t>
            </w:r>
          </w:p>
          <w:p>
            <w:pPr>
              <w:numPr>
                <w:ilvl w:val="0"/>
                <w:numId w:val="702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plyn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47 399,71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28 564,36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26 639,44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7804,09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35 381,92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706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slu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154 667,46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101 874,08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511 - Opravy a udr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žiavanie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47 005,39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3 101,79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518 - Ostatné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žby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100 059,44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81 122,24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717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282 780,46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259 624,64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194 877,12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181 722,58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524 - Zákonné sociálne náklady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73 824,93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64 433,12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525 - Ostatné sociálne náklady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700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12 955,81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13468,94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734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2 160,89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13 673,01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737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odpisy, rezervy a opravné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346 704,10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148 409,56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551 - Odpisy  DNM a DHM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159 708,68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147 559,56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553 - Tvorba ostatných rezerv  - star. investície bez kolaud. rozhodnutia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173 087,70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558 - Tvorba ostatných opravných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žiek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11 891,72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751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30 951,36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30 046,85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562 - Úroky z toho:</w:t>
            </w:r>
          </w:p>
          <w:p>
            <w:pPr>
              <w:numPr>
                <w:ilvl w:val="0"/>
                <w:numId w:val="756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úroky z úveru zo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ŠFRB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25 168,95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22 279,34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23 818,14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760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763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33 337,74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33 421,64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586 - Náklady na transfery z rozpo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čtu obce, 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ÚC subjektov mimo verejnej správy z toho:</w:t>
            </w:r>
          </w:p>
          <w:p>
            <w:pPr>
              <w:numPr>
                <w:ilvl w:val="0"/>
                <w:numId w:val="768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ý transfer 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ŠK Bešeňov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24 000,00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300,00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772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17 293,34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2 800,00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776"/>
              </w:numPr>
              <w:spacing w:before="0" w:after="0" w:line="240"/>
              <w:ind w:right="0" w:left="185" w:hanging="185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z príjmov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591 - Splatná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ň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príjmov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</w:tbl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Celková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ška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ákladov k 31.12.2021 bola vykázaná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966 261,39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 predstavuje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árast  nákladov oproti roku 2020, ke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 bola celkov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ška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ákladov vykázaná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671 682,44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€. </w:t>
      </w:r>
    </w:p>
    <w:p>
      <w:pPr>
        <w:tabs>
          <w:tab w:val="center" w:pos="5245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Nárast nákladov bol spôsobený:</w:t>
        <w:tab/>
      </w: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v dôsledku neevidencie majetku v predchádzajúcich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obdobiach a tým aj nerealizovaním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odpisov k neevidovanému majetku. </w:t>
      </w: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transferu na testovanie obyvate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na COVID-19.</w:t>
      </w: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Najvä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podiel na nákladoch tvorili náklady: </w:t>
      </w:r>
    </w:p>
    <w:p>
      <w:pPr>
        <w:numPr>
          <w:ilvl w:val="0"/>
          <w:numId w:val="784"/>
        </w:numPr>
        <w:tabs>
          <w:tab w:val="left" w:pos="567" w:leader="none"/>
        </w:tabs>
        <w:spacing w:before="0" w:after="0" w:line="240"/>
        <w:ind w:right="0" w:left="567" w:hanging="24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spotreba materiálu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65 277,63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</w:t>
      </w:r>
    </w:p>
    <w:p>
      <w:pPr>
        <w:numPr>
          <w:ilvl w:val="0"/>
          <w:numId w:val="784"/>
        </w:numPr>
        <w:tabs>
          <w:tab w:val="left" w:pos="567" w:leader="none"/>
        </w:tabs>
        <w:spacing w:before="0" w:after="0" w:line="240"/>
        <w:ind w:right="0" w:left="567" w:hanging="24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mzdové náklady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 194 877,12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</w:t>
      </w:r>
    </w:p>
    <w:p>
      <w:pPr>
        <w:numPr>
          <w:ilvl w:val="0"/>
          <w:numId w:val="784"/>
        </w:numPr>
        <w:tabs>
          <w:tab w:val="left" w:pos="567" w:leader="none"/>
        </w:tabs>
        <w:spacing w:before="0" w:after="0" w:line="240"/>
        <w:ind w:right="0" w:left="567" w:hanging="24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sociálne náklady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87 903,34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</w:t>
      </w:r>
    </w:p>
    <w:p>
      <w:pPr>
        <w:numPr>
          <w:ilvl w:val="0"/>
          <w:numId w:val="784"/>
        </w:numPr>
        <w:tabs>
          <w:tab w:val="left" w:pos="567" w:leader="none"/>
        </w:tabs>
        <w:spacing w:before="0" w:after="0" w:line="240"/>
        <w:ind w:right="0" w:left="567" w:hanging="24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vo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100 059,44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  </w:t>
      </w:r>
    </w:p>
    <w:p>
      <w:pPr>
        <w:numPr>
          <w:ilvl w:val="0"/>
          <w:numId w:val="784"/>
        </w:numPr>
        <w:tabs>
          <w:tab w:val="left" w:pos="567" w:leader="none"/>
        </w:tabs>
        <w:spacing w:before="0" w:after="0" w:line="240"/>
        <w:ind w:right="0" w:left="567" w:hanging="24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odpisy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346 704,10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</w:t>
      </w:r>
    </w:p>
    <w:p>
      <w:pPr>
        <w:numPr>
          <w:ilvl w:val="0"/>
          <w:numId w:val="784"/>
        </w:numPr>
        <w:tabs>
          <w:tab w:val="left" w:pos="567" w:leader="none"/>
        </w:tabs>
        <w:spacing w:before="0" w:after="0" w:line="240"/>
        <w:ind w:right="0" w:left="567" w:hanging="24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tvorba rezerv za investície bez kolauda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rozhodnutia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173 087,70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VII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iných aktívach a iných pasívach</w:t>
      </w:r>
    </w:p>
    <w:p>
      <w:pPr>
        <w:tabs>
          <w:tab w:val="left" w:pos="426" w:leader="none"/>
        </w:tabs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87"/>
        </w:numPr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Iné aktíva a iné pasíva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89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informácia,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iné aktíva a iné pasíva vykázané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jednotke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úhrnného celku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70" w:type="dxa"/>
      </w:tblPr>
      <w:tblGrid>
        <w:gridCol w:w="2410"/>
        <w:gridCol w:w="4536"/>
        <w:gridCol w:w="3119"/>
      </w:tblGrid>
      <w:tr>
        <w:trPr>
          <w:trHeight w:val="1" w:hRule="atLeast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Informácia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Vykázané vo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súhrnného celku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Áno/Nie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</w:tr>
      <w:tr>
        <w:trPr>
          <w:trHeight w:val="1" w:hRule="atLeast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Iné aktíva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nie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pasíva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nie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VIII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rozpo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čte 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hodnotenie plnenia rozpo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čtu 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rozpo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čte 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hodnotenie plnenia rozpo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čtu -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tabuľka č.12-14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Textová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 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ľke č.12-14: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obce bol schv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álený obecným</w:t>
      </w:r>
      <w:r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zastupite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ľstvom dňa 10.12.2020  uznesen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 2020/06/12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Zmeny 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čtu: </w:t>
      </w:r>
    </w:p>
    <w:p>
      <w:pPr>
        <w:numPr>
          <w:ilvl w:val="0"/>
          <w:numId w:val="804"/>
        </w:numPr>
        <w:tabs>
          <w:tab w:val="left" w:pos="72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prvá  zmena  schválená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14.12.2021 uznesen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2021/07/14</w:t>
      </w:r>
    </w:p>
    <w:p>
      <w:pPr>
        <w:numPr>
          <w:ilvl w:val="0"/>
          <w:numId w:val="804"/>
        </w:numPr>
        <w:tabs>
          <w:tab w:val="left" w:pos="72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druhá zmena schválená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......................... uznesen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....</w:t>
      </w:r>
    </w:p>
    <w:p>
      <w:pPr>
        <w:numPr>
          <w:ilvl w:val="0"/>
          <w:numId w:val="804"/>
        </w:numPr>
        <w:tabs>
          <w:tab w:val="left" w:pos="72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tretia zmena  schválená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......................... uznesen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.......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Vý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ška dlhu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obce</w:t>
      </w:r>
      <w:r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podľa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§ 17 ods. 7 -8 zákona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č.583/2004 Z.z.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pravidlách územnej samosprávy a o zmene a doplnení niektorých zákonov v z.n.p. za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obdobie a bezprostredne predchádzajúce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obdobie je uvedená v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ľke č.15.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X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skuto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čnostiach,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nastali po dni,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závierka 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do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ňa zostavenia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ávierky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 31. decembri 2021 nenastali také udalosti, ktoré by si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žadovali zverejnenie alebo vyk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ázanie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ávierke za rok 2021. Upozor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ňujeme ale na skutočnosť pokračovania 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írenia ochorenia COVID - 19,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 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negatívny vplyv na fungovanie obce. Odhadovaná miera inflácie vo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oblastiach bola výrazne prekro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 bude mať negat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ívny dopad  na rozvojové ciele obce ako aj jej hospodárenie.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abstractNum w:abstractNumId="222">
    <w:lvl w:ilvl="0">
      <w:start w:val="1"/>
      <w:numFmt w:val="bullet"/>
      <w:lvlText w:val="•"/>
    </w:lvl>
  </w:abstractNum>
  <w:abstractNum w:abstractNumId="228">
    <w:lvl w:ilvl="0">
      <w:start w:val="1"/>
      <w:numFmt w:val="bullet"/>
      <w:lvlText w:val="•"/>
    </w:lvl>
  </w:abstractNum>
  <w:abstractNum w:abstractNumId="234">
    <w:lvl w:ilvl="0">
      <w:start w:val="1"/>
      <w:numFmt w:val="bullet"/>
      <w:lvlText w:val="•"/>
    </w:lvl>
  </w:abstractNum>
  <w:abstractNum w:abstractNumId="240">
    <w:lvl w:ilvl="0">
      <w:start w:val="1"/>
      <w:numFmt w:val="bullet"/>
      <w:lvlText w:val="•"/>
    </w:lvl>
  </w:abstractNum>
  <w:abstractNum w:abstractNumId="246">
    <w:lvl w:ilvl="0">
      <w:start w:val="1"/>
      <w:numFmt w:val="bullet"/>
      <w:lvlText w:val="•"/>
    </w:lvl>
  </w:abstractNum>
  <w:abstractNum w:abstractNumId="252">
    <w:lvl w:ilvl="0">
      <w:start w:val="1"/>
      <w:numFmt w:val="bullet"/>
      <w:lvlText w:val="•"/>
    </w:lvl>
  </w:abstractNum>
  <w:abstractNum w:abstractNumId="258">
    <w:lvl w:ilvl="0">
      <w:start w:val="1"/>
      <w:numFmt w:val="bullet"/>
      <w:lvlText w:val="•"/>
    </w:lvl>
  </w:abstractNum>
  <w:abstractNum w:abstractNumId="264">
    <w:lvl w:ilvl="0">
      <w:start w:val="1"/>
      <w:numFmt w:val="bullet"/>
      <w:lvlText w:val="•"/>
    </w:lvl>
  </w:abstractNum>
  <w:abstractNum w:abstractNumId="270">
    <w:lvl w:ilvl="0">
      <w:start w:val="1"/>
      <w:numFmt w:val="bullet"/>
      <w:lvlText w:val="•"/>
    </w:lvl>
  </w:abstractNum>
  <w:abstractNum w:abstractNumId="276">
    <w:lvl w:ilvl="0">
      <w:start w:val="1"/>
      <w:numFmt w:val="bullet"/>
      <w:lvlText w:val="•"/>
    </w:lvl>
  </w:abstractNum>
  <w:abstractNum w:abstractNumId="282">
    <w:lvl w:ilvl="0">
      <w:start w:val="1"/>
      <w:numFmt w:val="bullet"/>
      <w:lvlText w:val="•"/>
    </w:lvl>
  </w:abstractNum>
  <w:abstractNum w:abstractNumId="288">
    <w:lvl w:ilvl="0">
      <w:start w:val="1"/>
      <w:numFmt w:val="bullet"/>
      <w:lvlText w:val="•"/>
    </w:lvl>
  </w:abstractNum>
  <w:abstractNum w:abstractNumId="294">
    <w:lvl w:ilvl="0">
      <w:start w:val="1"/>
      <w:numFmt w:val="bullet"/>
      <w:lvlText w:val="•"/>
    </w:lvl>
  </w:abstractNum>
  <w:abstractNum w:abstractNumId="300">
    <w:lvl w:ilvl="0">
      <w:start w:val="1"/>
      <w:numFmt w:val="bullet"/>
      <w:lvlText w:val="•"/>
    </w:lvl>
  </w:abstractNum>
  <w:abstractNum w:abstractNumId="306">
    <w:lvl w:ilvl="0">
      <w:start w:val="1"/>
      <w:numFmt w:val="bullet"/>
      <w:lvlText w:val="•"/>
    </w:lvl>
  </w:abstractNum>
  <w:abstractNum w:abstractNumId="312">
    <w:lvl w:ilvl="0">
      <w:start w:val="1"/>
      <w:numFmt w:val="bullet"/>
      <w:lvlText w:val="•"/>
    </w:lvl>
  </w:abstractNum>
  <w:abstractNum w:abstractNumId="318">
    <w:lvl w:ilvl="0">
      <w:start w:val="1"/>
      <w:numFmt w:val="bullet"/>
      <w:lvlText w:val="•"/>
    </w:lvl>
  </w:abstractNum>
  <w:abstractNum w:abstractNumId="324">
    <w:lvl w:ilvl="0">
      <w:start w:val="1"/>
      <w:numFmt w:val="bullet"/>
      <w:lvlText w:val="•"/>
    </w:lvl>
  </w:abstractNum>
  <w:abstractNum w:abstractNumId="330">
    <w:lvl w:ilvl="0">
      <w:start w:val="1"/>
      <w:numFmt w:val="bullet"/>
      <w:lvlText w:val="•"/>
    </w:lvl>
  </w:abstractNum>
  <w:abstractNum w:abstractNumId="336">
    <w:lvl w:ilvl="0">
      <w:start w:val="1"/>
      <w:numFmt w:val="bullet"/>
      <w:lvlText w:val="•"/>
    </w:lvl>
  </w:abstractNum>
  <w:abstractNum w:abstractNumId="342">
    <w:lvl w:ilvl="0">
      <w:start w:val="1"/>
      <w:numFmt w:val="bullet"/>
      <w:lvlText w:val="•"/>
    </w:lvl>
  </w:abstractNum>
  <w:abstractNum w:abstractNumId="348">
    <w:lvl w:ilvl="0">
      <w:start w:val="1"/>
      <w:numFmt w:val="bullet"/>
      <w:lvlText w:val="•"/>
    </w:lvl>
  </w:abstractNum>
  <w:abstractNum w:abstractNumId="354">
    <w:lvl w:ilvl="0">
      <w:start w:val="1"/>
      <w:numFmt w:val="bullet"/>
      <w:lvlText w:val="•"/>
    </w:lvl>
  </w:abstractNum>
  <w:abstractNum w:abstractNumId="360">
    <w:lvl w:ilvl="0">
      <w:start w:val="1"/>
      <w:numFmt w:val="bullet"/>
      <w:lvlText w:val="•"/>
    </w:lvl>
  </w:abstractNum>
  <w:abstractNum w:abstractNumId="366">
    <w:lvl w:ilvl="0">
      <w:start w:val="1"/>
      <w:numFmt w:val="bullet"/>
      <w:lvlText w:val="•"/>
    </w:lvl>
  </w:abstractNum>
  <w:abstractNum w:abstractNumId="372">
    <w:lvl w:ilvl="0">
      <w:start w:val="1"/>
      <w:numFmt w:val="bullet"/>
      <w:lvlText w:val="•"/>
    </w:lvl>
  </w:abstractNum>
  <w:abstractNum w:abstractNumId="378">
    <w:lvl w:ilvl="0">
      <w:start w:val="1"/>
      <w:numFmt w:val="bullet"/>
      <w:lvlText w:val="•"/>
    </w:lvl>
  </w:abstractNum>
  <w:abstractNum w:abstractNumId="384">
    <w:lvl w:ilvl="0">
      <w:start w:val="1"/>
      <w:numFmt w:val="bullet"/>
      <w:lvlText w:val="•"/>
    </w:lvl>
  </w:abstractNum>
  <w:abstractNum w:abstractNumId="390">
    <w:lvl w:ilvl="0">
      <w:start w:val="1"/>
      <w:numFmt w:val="bullet"/>
      <w:lvlText w:val="•"/>
    </w:lvl>
  </w:abstractNum>
  <w:abstractNum w:abstractNumId="396">
    <w:lvl w:ilvl="0">
      <w:start w:val="1"/>
      <w:numFmt w:val="bullet"/>
      <w:lvlText w:val="•"/>
    </w:lvl>
  </w:abstractNum>
  <w:abstractNum w:abstractNumId="402">
    <w:lvl w:ilvl="0">
      <w:start w:val="1"/>
      <w:numFmt w:val="bullet"/>
      <w:lvlText w:val="•"/>
    </w:lvl>
  </w:abstractNum>
  <w:abstractNum w:abstractNumId="408">
    <w:lvl w:ilvl="0">
      <w:start w:val="1"/>
      <w:numFmt w:val="bullet"/>
      <w:lvlText w:val="•"/>
    </w:lvl>
  </w:abstractNum>
  <w:abstractNum w:abstractNumId="414">
    <w:lvl w:ilvl="0">
      <w:start w:val="1"/>
      <w:numFmt w:val="bullet"/>
      <w:lvlText w:val="•"/>
    </w:lvl>
  </w:abstractNum>
  <w:abstractNum w:abstractNumId="420">
    <w:lvl w:ilvl="0">
      <w:start w:val="1"/>
      <w:numFmt w:val="bullet"/>
      <w:lvlText w:val="•"/>
    </w:lvl>
  </w:abstractNum>
  <w:abstractNum w:abstractNumId="426">
    <w:lvl w:ilvl="0">
      <w:start w:val="1"/>
      <w:numFmt w:val="bullet"/>
      <w:lvlText w:val="•"/>
    </w:lvl>
  </w:abstractNum>
  <w:abstractNum w:abstractNumId="432">
    <w:lvl w:ilvl="0">
      <w:start w:val="1"/>
      <w:numFmt w:val="bullet"/>
      <w:lvlText w:val="•"/>
    </w:lvl>
  </w:abstractNum>
  <w:abstractNum w:abstractNumId="438">
    <w:lvl w:ilvl="0">
      <w:start w:val="1"/>
      <w:numFmt w:val="bullet"/>
      <w:lvlText w:val="•"/>
    </w:lvl>
  </w:abstractNum>
  <w:abstractNum w:abstractNumId="444">
    <w:lvl w:ilvl="0">
      <w:start w:val="1"/>
      <w:numFmt w:val="bullet"/>
      <w:lvlText w:val="•"/>
    </w:lvl>
  </w:abstractNum>
  <w:abstractNum w:abstractNumId="450">
    <w:lvl w:ilvl="0">
      <w:start w:val="1"/>
      <w:numFmt w:val="bullet"/>
      <w:lvlText w:val="•"/>
    </w:lvl>
  </w:abstractNum>
  <w:abstractNum w:abstractNumId="456">
    <w:lvl w:ilvl="0">
      <w:start w:val="1"/>
      <w:numFmt w:val="bullet"/>
      <w:lvlText w:val="•"/>
    </w:lvl>
  </w:abstractNum>
  <w:abstractNum w:abstractNumId="462">
    <w:lvl w:ilvl="0">
      <w:start w:val="1"/>
      <w:numFmt w:val="bullet"/>
      <w:lvlText w:val="•"/>
    </w:lvl>
  </w:abstractNum>
  <w:abstractNum w:abstractNumId="468">
    <w:lvl w:ilvl="0">
      <w:start w:val="1"/>
      <w:numFmt w:val="bullet"/>
      <w:lvlText w:val="•"/>
    </w:lvl>
  </w:abstractNum>
  <w:abstractNum w:abstractNumId="474">
    <w:lvl w:ilvl="0">
      <w:start w:val="1"/>
      <w:numFmt w:val="bullet"/>
      <w:lvlText w:val="•"/>
    </w:lvl>
  </w:abstractNum>
  <w:abstractNum w:abstractNumId="480">
    <w:lvl w:ilvl="0">
      <w:start w:val="1"/>
      <w:numFmt w:val="bullet"/>
      <w:lvlText w:val="•"/>
    </w:lvl>
  </w:abstractNum>
  <w:abstractNum w:abstractNumId="486">
    <w:lvl w:ilvl="0">
      <w:start w:val="1"/>
      <w:numFmt w:val="bullet"/>
      <w:lvlText w:val="•"/>
    </w:lvl>
  </w:abstractNum>
  <w:abstractNum w:abstractNumId="492">
    <w:lvl w:ilvl="0">
      <w:start w:val="1"/>
      <w:numFmt w:val="bullet"/>
      <w:lvlText w:val="•"/>
    </w:lvl>
  </w:abstractNum>
  <w:abstractNum w:abstractNumId="498">
    <w:lvl w:ilvl="0">
      <w:start w:val="1"/>
      <w:numFmt w:val="bullet"/>
      <w:lvlText w:val="•"/>
    </w:lvl>
  </w:abstractNum>
  <w:abstractNum w:abstractNumId="504">
    <w:lvl w:ilvl="0">
      <w:start w:val="1"/>
      <w:numFmt w:val="bullet"/>
      <w:lvlText w:val="•"/>
    </w:lvl>
  </w:abstractNum>
  <w:abstractNum w:abstractNumId="510">
    <w:lvl w:ilvl="0">
      <w:start w:val="1"/>
      <w:numFmt w:val="bullet"/>
      <w:lvlText w:val="•"/>
    </w:lvl>
  </w:abstractNum>
  <w:abstractNum w:abstractNumId="516">
    <w:lvl w:ilvl="0">
      <w:start w:val="1"/>
      <w:numFmt w:val="bullet"/>
      <w:lvlText w:val="•"/>
    </w:lvl>
  </w:abstractNum>
  <w:abstractNum w:abstractNumId="522">
    <w:lvl w:ilvl="0">
      <w:start w:val="1"/>
      <w:numFmt w:val="bullet"/>
      <w:lvlText w:val="•"/>
    </w:lvl>
  </w:abstractNum>
  <w:abstractNum w:abstractNumId="528">
    <w:lvl w:ilvl="0">
      <w:start w:val="1"/>
      <w:numFmt w:val="bullet"/>
      <w:lvlText w:val="•"/>
    </w:lvl>
  </w:abstractNum>
  <w:abstractNum w:abstractNumId="534">
    <w:lvl w:ilvl="0">
      <w:start w:val="1"/>
      <w:numFmt w:val="bullet"/>
      <w:lvlText w:val="•"/>
    </w:lvl>
  </w:abstractNum>
  <w:abstractNum w:abstractNumId="540">
    <w:lvl w:ilvl="0">
      <w:start w:val="1"/>
      <w:numFmt w:val="bullet"/>
      <w:lvlText w:val="•"/>
    </w:lvl>
  </w:abstractNum>
  <w:abstractNum w:abstractNumId="546">
    <w:lvl w:ilvl="0">
      <w:start w:val="1"/>
      <w:numFmt w:val="bullet"/>
      <w:lvlText w:val="•"/>
    </w:lvl>
  </w:abstractNum>
  <w:abstractNum w:abstractNumId="552">
    <w:lvl w:ilvl="0">
      <w:start w:val="1"/>
      <w:numFmt w:val="bullet"/>
      <w:lvlText w:val="•"/>
    </w:lvl>
  </w:abstractNum>
  <w:abstractNum w:abstractNumId="558">
    <w:lvl w:ilvl="0">
      <w:start w:val="1"/>
      <w:numFmt w:val="bullet"/>
      <w:lvlText w:val="•"/>
    </w:lvl>
  </w:abstractNum>
  <w:abstractNum w:abstractNumId="564">
    <w:lvl w:ilvl="0">
      <w:start w:val="1"/>
      <w:numFmt w:val="bullet"/>
      <w:lvlText w:val="•"/>
    </w:lvl>
  </w:abstractNum>
  <w:abstractNum w:abstractNumId="570">
    <w:lvl w:ilvl="0">
      <w:start w:val="1"/>
      <w:numFmt w:val="bullet"/>
      <w:lvlText w:val="•"/>
    </w:lvl>
  </w:abstractNum>
  <w:abstractNum w:abstractNumId="576">
    <w:lvl w:ilvl="0">
      <w:start w:val="1"/>
      <w:numFmt w:val="bullet"/>
      <w:lvlText w:val="•"/>
    </w:lvl>
  </w:abstractNum>
  <w:abstractNum w:abstractNumId="582">
    <w:lvl w:ilvl="0">
      <w:start w:val="1"/>
      <w:numFmt w:val="bullet"/>
      <w:lvlText w:val="•"/>
    </w:lvl>
  </w:abstractNum>
  <w:abstractNum w:abstractNumId="588">
    <w:lvl w:ilvl="0">
      <w:start w:val="1"/>
      <w:numFmt w:val="bullet"/>
      <w:lvlText w:val="•"/>
    </w:lvl>
  </w:abstractNum>
  <w:abstractNum w:abstractNumId="594">
    <w:lvl w:ilvl="0">
      <w:start w:val="1"/>
      <w:numFmt w:val="bullet"/>
      <w:lvlText w:val="•"/>
    </w:lvl>
  </w:abstractNum>
  <w:abstractNum w:abstractNumId="600">
    <w:lvl w:ilvl="0">
      <w:start w:val="1"/>
      <w:numFmt w:val="bullet"/>
      <w:lvlText w:val="•"/>
    </w:lvl>
  </w:abstractNum>
  <w:abstractNum w:abstractNumId="606">
    <w:lvl w:ilvl="0">
      <w:start w:val="1"/>
      <w:numFmt w:val="bullet"/>
      <w:lvlText w:val="•"/>
    </w:lvl>
  </w:abstractNum>
  <w:abstractNum w:abstractNumId="612">
    <w:lvl w:ilvl="0">
      <w:start w:val="1"/>
      <w:numFmt w:val="bullet"/>
      <w:lvlText w:val="•"/>
    </w:lvl>
  </w:abstractNum>
  <w:abstractNum w:abstractNumId="618">
    <w:lvl w:ilvl="0">
      <w:start w:val="1"/>
      <w:numFmt w:val="bullet"/>
      <w:lvlText w:val="•"/>
    </w:lvl>
  </w:abstractNum>
  <w:abstractNum w:abstractNumId="624">
    <w:lvl w:ilvl="0">
      <w:start w:val="1"/>
      <w:numFmt w:val="bullet"/>
      <w:lvlText w:val="•"/>
    </w:lvl>
  </w:abstractNum>
  <w:abstractNum w:abstractNumId="630">
    <w:lvl w:ilvl="0">
      <w:start w:val="1"/>
      <w:numFmt w:val="bullet"/>
      <w:lvlText w:val="•"/>
    </w:lvl>
  </w:abstractNum>
  <w:abstractNum w:abstractNumId="636">
    <w:lvl w:ilvl="0">
      <w:start w:val="1"/>
      <w:numFmt w:val="bullet"/>
      <w:lvlText w:val="•"/>
    </w:lvl>
  </w:abstractNum>
  <w:abstractNum w:abstractNumId="642">
    <w:lvl w:ilvl="0">
      <w:start w:val="1"/>
      <w:numFmt w:val="bullet"/>
      <w:lvlText w:val="•"/>
    </w:lvl>
  </w:abstractNum>
  <w:abstractNum w:abstractNumId="648">
    <w:lvl w:ilvl="0">
      <w:start w:val="1"/>
      <w:numFmt w:val="bullet"/>
      <w:lvlText w:val="•"/>
    </w:lvl>
  </w:abstractNum>
  <w:abstractNum w:abstractNumId="654">
    <w:lvl w:ilvl="0">
      <w:start w:val="1"/>
      <w:numFmt w:val="bullet"/>
      <w:lvlText w:val="•"/>
    </w:lvl>
  </w:abstractNum>
  <w:abstractNum w:abstractNumId="660">
    <w:lvl w:ilvl="0">
      <w:start w:val="1"/>
      <w:numFmt w:val="bullet"/>
      <w:lvlText w:val="•"/>
    </w:lvl>
  </w:abstractNum>
  <w:abstractNum w:abstractNumId="666">
    <w:lvl w:ilvl="0">
      <w:start w:val="1"/>
      <w:numFmt w:val="bullet"/>
      <w:lvlText w:val="•"/>
    </w:lvl>
  </w:abstractNum>
  <w:abstractNum w:abstractNumId="672">
    <w:lvl w:ilvl="0">
      <w:start w:val="1"/>
      <w:numFmt w:val="bullet"/>
      <w:lvlText w:val="•"/>
    </w:lvl>
  </w:abstractNum>
  <w:abstractNum w:abstractNumId="678">
    <w:lvl w:ilvl="0">
      <w:start w:val="1"/>
      <w:numFmt w:val="bullet"/>
      <w:lvlText w:val="•"/>
    </w:lvl>
  </w:abstractNum>
  <w:abstractNum w:abstractNumId="684">
    <w:lvl w:ilvl="0">
      <w:start w:val="1"/>
      <w:numFmt w:val="bullet"/>
      <w:lvlText w:val="•"/>
    </w:lvl>
  </w:abstractNum>
  <w:abstractNum w:abstractNumId="690">
    <w:lvl w:ilvl="0">
      <w:start w:val="1"/>
      <w:numFmt w:val="bullet"/>
      <w:lvlText w:val="•"/>
    </w:lvl>
  </w:abstractNum>
  <w:abstractNum w:abstractNumId="696">
    <w:lvl w:ilvl="0">
      <w:start w:val="1"/>
      <w:numFmt w:val="bullet"/>
      <w:lvlText w:val="•"/>
    </w:lvl>
  </w:abstractNum>
  <w:abstractNum w:abstractNumId="702">
    <w:lvl w:ilvl="0">
      <w:start w:val="1"/>
      <w:numFmt w:val="bullet"/>
      <w:lvlText w:val="•"/>
    </w:lvl>
  </w:abstractNum>
  <w:abstractNum w:abstractNumId="708">
    <w:lvl w:ilvl="0">
      <w:start w:val="1"/>
      <w:numFmt w:val="bullet"/>
      <w:lvlText w:val="•"/>
    </w:lvl>
  </w:abstractNum>
  <w:abstractNum w:abstractNumId="714">
    <w:lvl w:ilvl="0">
      <w:start w:val="1"/>
      <w:numFmt w:val="bullet"/>
      <w:lvlText w:val="•"/>
    </w:lvl>
  </w:abstractNum>
  <w:abstractNum w:abstractNumId="720">
    <w:lvl w:ilvl="0">
      <w:start w:val="1"/>
      <w:numFmt w:val="bullet"/>
      <w:lvlText w:val="•"/>
    </w:lvl>
  </w:abstractNum>
  <w:abstractNum w:abstractNumId="726">
    <w:lvl w:ilvl="0">
      <w:start w:val="1"/>
      <w:numFmt w:val="bullet"/>
      <w:lvlText w:val="•"/>
    </w:lvl>
  </w:abstractNum>
  <w:abstractNum w:abstractNumId="732">
    <w:lvl w:ilvl="0">
      <w:start w:val="1"/>
      <w:numFmt w:val="bullet"/>
      <w:lvlText w:val="•"/>
    </w:lvl>
  </w:abstractNum>
  <w:abstractNum w:abstractNumId="738">
    <w:lvl w:ilvl="0">
      <w:start w:val="1"/>
      <w:numFmt w:val="bullet"/>
      <w:lvlText w:val="•"/>
    </w:lvl>
  </w:abstractNum>
  <w:abstractNum w:abstractNumId="744">
    <w:lvl w:ilvl="0">
      <w:start w:val="1"/>
      <w:numFmt w:val="bullet"/>
      <w:lvlText w:val="•"/>
    </w:lvl>
  </w:abstractNum>
  <w:abstractNum w:abstractNumId="750">
    <w:lvl w:ilvl="0">
      <w:start w:val="1"/>
      <w:numFmt w:val="bullet"/>
      <w:lvlText w:val="•"/>
    </w:lvl>
  </w:abstractNum>
  <w:num w:numId="4">
    <w:abstractNumId w:val="750"/>
  </w:num>
  <w:num w:numId="31">
    <w:abstractNumId w:val="744"/>
  </w:num>
  <w:num w:numId="37">
    <w:abstractNumId w:val="738"/>
  </w:num>
  <w:num w:numId="67">
    <w:abstractNumId w:val="732"/>
  </w:num>
  <w:num w:numId="69">
    <w:abstractNumId w:val="726"/>
  </w:num>
  <w:num w:numId="71">
    <w:abstractNumId w:val="720"/>
  </w:num>
  <w:num w:numId="77">
    <w:abstractNumId w:val="714"/>
  </w:num>
  <w:num w:numId="80">
    <w:abstractNumId w:val="708"/>
  </w:num>
  <w:num w:numId="83">
    <w:abstractNumId w:val="702"/>
  </w:num>
  <w:num w:numId="86">
    <w:abstractNumId w:val="696"/>
  </w:num>
  <w:num w:numId="89">
    <w:abstractNumId w:val="690"/>
  </w:num>
  <w:num w:numId="92">
    <w:abstractNumId w:val="684"/>
  </w:num>
  <w:num w:numId="95">
    <w:abstractNumId w:val="678"/>
  </w:num>
  <w:num w:numId="98">
    <w:abstractNumId w:val="672"/>
  </w:num>
  <w:num w:numId="101">
    <w:abstractNumId w:val="666"/>
  </w:num>
  <w:num w:numId="104">
    <w:abstractNumId w:val="660"/>
  </w:num>
  <w:num w:numId="107">
    <w:abstractNumId w:val="654"/>
  </w:num>
  <w:num w:numId="110">
    <w:abstractNumId w:val="648"/>
  </w:num>
  <w:num w:numId="113">
    <w:abstractNumId w:val="642"/>
  </w:num>
  <w:num w:numId="117">
    <w:abstractNumId w:val="636"/>
  </w:num>
  <w:num w:numId="120">
    <w:abstractNumId w:val="630"/>
  </w:num>
  <w:num w:numId="123">
    <w:abstractNumId w:val="624"/>
  </w:num>
  <w:num w:numId="127">
    <w:abstractNumId w:val="618"/>
  </w:num>
  <w:num w:numId="130">
    <w:abstractNumId w:val="612"/>
  </w:num>
  <w:num w:numId="132">
    <w:abstractNumId w:val="606"/>
  </w:num>
  <w:num w:numId="134">
    <w:abstractNumId w:val="600"/>
  </w:num>
  <w:num w:numId="136">
    <w:abstractNumId w:val="594"/>
  </w:num>
  <w:num w:numId="138">
    <w:abstractNumId w:val="588"/>
  </w:num>
  <w:num w:numId="140">
    <w:abstractNumId w:val="582"/>
  </w:num>
  <w:num w:numId="144">
    <w:abstractNumId w:val="576"/>
  </w:num>
  <w:num w:numId="177">
    <w:abstractNumId w:val="570"/>
  </w:num>
  <w:num w:numId="216">
    <w:abstractNumId w:val="564"/>
  </w:num>
  <w:num w:numId="239">
    <w:abstractNumId w:val="558"/>
  </w:num>
  <w:num w:numId="260">
    <w:abstractNumId w:val="552"/>
  </w:num>
  <w:num w:numId="276">
    <w:abstractNumId w:val="546"/>
  </w:num>
  <w:num w:numId="286">
    <w:abstractNumId w:val="540"/>
  </w:num>
  <w:num w:numId="297">
    <w:abstractNumId w:val="534"/>
  </w:num>
  <w:num w:numId="299">
    <w:abstractNumId w:val="528"/>
  </w:num>
  <w:num w:numId="310">
    <w:abstractNumId w:val="522"/>
  </w:num>
  <w:num w:numId="312">
    <w:abstractNumId w:val="516"/>
  </w:num>
  <w:num w:numId="322">
    <w:abstractNumId w:val="510"/>
  </w:num>
  <w:num w:numId="325">
    <w:abstractNumId w:val="504"/>
  </w:num>
  <w:num w:numId="328">
    <w:abstractNumId w:val="498"/>
  </w:num>
  <w:num w:numId="331">
    <w:abstractNumId w:val="492"/>
  </w:num>
  <w:num w:numId="334">
    <w:abstractNumId w:val="486"/>
  </w:num>
  <w:num w:numId="337">
    <w:abstractNumId w:val="480"/>
  </w:num>
  <w:num w:numId="341">
    <w:abstractNumId w:val="474"/>
  </w:num>
  <w:num w:numId="350">
    <w:abstractNumId w:val="468"/>
  </w:num>
  <w:num w:numId="353">
    <w:abstractNumId w:val="462"/>
  </w:num>
  <w:num w:numId="356">
    <w:abstractNumId w:val="456"/>
  </w:num>
  <w:num w:numId="359">
    <w:abstractNumId w:val="450"/>
  </w:num>
  <w:num w:numId="363">
    <w:abstractNumId w:val="444"/>
  </w:num>
  <w:num w:numId="379">
    <w:abstractNumId w:val="438"/>
  </w:num>
  <w:num w:numId="387">
    <w:abstractNumId w:val="432"/>
  </w:num>
  <w:num w:numId="390">
    <w:abstractNumId w:val="426"/>
  </w:num>
  <w:num w:numId="414">
    <w:abstractNumId w:val="420"/>
  </w:num>
  <w:num w:numId="430">
    <w:abstractNumId w:val="414"/>
  </w:num>
  <w:num w:numId="442">
    <w:abstractNumId w:val="408"/>
  </w:num>
  <w:num w:numId="445">
    <w:abstractNumId w:val="402"/>
  </w:num>
  <w:num w:numId="448">
    <w:abstractNumId w:val="396"/>
  </w:num>
  <w:num w:numId="451">
    <w:abstractNumId w:val="390"/>
  </w:num>
  <w:num w:numId="457">
    <w:abstractNumId w:val="384"/>
  </w:num>
  <w:num w:numId="460">
    <w:abstractNumId w:val="378"/>
  </w:num>
  <w:num w:numId="463">
    <w:abstractNumId w:val="372"/>
  </w:num>
  <w:num w:numId="466">
    <w:abstractNumId w:val="366"/>
  </w:num>
  <w:num w:numId="469">
    <w:abstractNumId w:val="360"/>
  </w:num>
  <w:num w:numId="472">
    <w:abstractNumId w:val="354"/>
  </w:num>
  <w:num w:numId="475">
    <w:abstractNumId w:val="348"/>
  </w:num>
  <w:num w:numId="478">
    <w:abstractNumId w:val="342"/>
  </w:num>
  <w:num w:numId="482">
    <w:abstractNumId w:val="336"/>
  </w:num>
  <w:num w:numId="492">
    <w:abstractNumId w:val="330"/>
  </w:num>
  <w:num w:numId="495">
    <w:abstractNumId w:val="324"/>
  </w:num>
  <w:num w:numId="498">
    <w:abstractNumId w:val="318"/>
  </w:num>
  <w:num w:numId="501">
    <w:abstractNumId w:val="312"/>
  </w:num>
  <w:num w:numId="504">
    <w:abstractNumId w:val="306"/>
  </w:num>
  <w:num w:numId="507">
    <w:abstractNumId w:val="300"/>
  </w:num>
  <w:num w:numId="510">
    <w:abstractNumId w:val="294"/>
  </w:num>
  <w:num w:numId="513">
    <w:abstractNumId w:val="288"/>
  </w:num>
  <w:num w:numId="517">
    <w:abstractNumId w:val="282"/>
  </w:num>
  <w:num w:numId="543">
    <w:abstractNumId w:val="276"/>
  </w:num>
  <w:num w:numId="547">
    <w:abstractNumId w:val="270"/>
  </w:num>
  <w:num w:numId="555">
    <w:abstractNumId w:val="264"/>
  </w:num>
  <w:num w:numId="563">
    <w:abstractNumId w:val="258"/>
  </w:num>
  <w:num w:numId="573">
    <w:abstractNumId w:val="252"/>
  </w:num>
  <w:num w:numId="581">
    <w:abstractNumId w:val="246"/>
  </w:num>
  <w:num w:numId="588">
    <w:abstractNumId w:val="240"/>
  </w:num>
  <w:num w:numId="591">
    <w:abstractNumId w:val="234"/>
  </w:num>
  <w:num w:numId="594">
    <w:abstractNumId w:val="228"/>
  </w:num>
  <w:num w:numId="597">
    <w:abstractNumId w:val="222"/>
  </w:num>
  <w:num w:numId="601">
    <w:abstractNumId w:val="216"/>
  </w:num>
  <w:num w:numId="605">
    <w:abstractNumId w:val="210"/>
  </w:num>
  <w:num w:numId="610">
    <w:abstractNumId w:val="204"/>
  </w:num>
  <w:num w:numId="618">
    <w:abstractNumId w:val="198"/>
  </w:num>
  <w:num w:numId="623">
    <w:abstractNumId w:val="192"/>
  </w:num>
  <w:num w:numId="628">
    <w:abstractNumId w:val="186"/>
  </w:num>
  <w:num w:numId="636">
    <w:abstractNumId w:val="180"/>
  </w:num>
  <w:num w:numId="639">
    <w:abstractNumId w:val="174"/>
  </w:num>
  <w:num w:numId="642">
    <w:abstractNumId w:val="168"/>
  </w:num>
  <w:num w:numId="647">
    <w:abstractNumId w:val="162"/>
  </w:num>
  <w:num w:numId="651">
    <w:abstractNumId w:val="156"/>
  </w:num>
  <w:num w:numId="656">
    <w:abstractNumId w:val="150"/>
  </w:num>
  <w:num w:numId="659">
    <w:abstractNumId w:val="144"/>
  </w:num>
  <w:num w:numId="662">
    <w:abstractNumId w:val="138"/>
  </w:num>
  <w:num w:numId="667">
    <w:abstractNumId w:val="132"/>
  </w:num>
  <w:num w:numId="671">
    <w:abstractNumId w:val="126"/>
  </w:num>
  <w:num w:numId="675">
    <w:abstractNumId w:val="120"/>
  </w:num>
  <w:num w:numId="680">
    <w:abstractNumId w:val="114"/>
  </w:num>
  <w:num w:numId="684">
    <w:abstractNumId w:val="108"/>
  </w:num>
  <w:num w:numId="689">
    <w:abstractNumId w:val="102"/>
  </w:num>
  <w:num w:numId="694">
    <w:abstractNumId w:val="96"/>
  </w:num>
  <w:num w:numId="702">
    <w:abstractNumId w:val="90"/>
  </w:num>
  <w:num w:numId="706">
    <w:abstractNumId w:val="84"/>
  </w:num>
  <w:num w:numId="717">
    <w:abstractNumId w:val="78"/>
  </w:num>
  <w:num w:numId="734">
    <w:abstractNumId w:val="72"/>
  </w:num>
  <w:num w:numId="737">
    <w:abstractNumId w:val="66"/>
  </w:num>
  <w:num w:numId="751">
    <w:abstractNumId w:val="60"/>
  </w:num>
  <w:num w:numId="756">
    <w:abstractNumId w:val="54"/>
  </w:num>
  <w:num w:numId="760">
    <w:abstractNumId w:val="48"/>
  </w:num>
  <w:num w:numId="763">
    <w:abstractNumId w:val="42"/>
  </w:num>
  <w:num w:numId="768">
    <w:abstractNumId w:val="36"/>
  </w:num>
  <w:num w:numId="772">
    <w:abstractNumId w:val="30"/>
  </w:num>
  <w:num w:numId="776">
    <w:abstractNumId w:val="24"/>
  </w:num>
  <w:num w:numId="784">
    <w:abstractNumId w:val="18"/>
  </w:num>
  <w:num w:numId="787">
    <w:abstractNumId w:val="12"/>
  </w:num>
  <w:num w:numId="789">
    <w:abstractNumId w:val="6"/>
  </w:num>
  <w:num w:numId="80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