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zov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A. písm. c) o počte zamestnancov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636"/>
        <w:gridCol w:w="2605"/>
        <w:gridCol w:w="2831"/>
      </w:tblGrid>
      <w:tr>
        <w:trPr/>
        <w:tc>
          <w:tcPr>
            <w:tcW w:w="36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 položky</w:t>
            </w:r>
          </w:p>
        </w:tc>
        <w:tc>
          <w:tcPr>
            <w:tcW w:w="260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283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40" w:hRule="atLeast"/>
        </w:trPr>
        <w:tc>
          <w:tcPr>
            <w:tcW w:w="363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Priemerný prepočítaný počet zamestnancov</w:t>
            </w:r>
          </w:p>
        </w:tc>
        <w:tc>
          <w:tcPr>
            <w:tcW w:w="260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32</w:t>
            </w:r>
          </w:p>
        </w:tc>
        <w:tc>
          <w:tcPr>
            <w:tcW w:w="283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32</w:t>
            </w:r>
          </w:p>
        </w:tc>
      </w:tr>
      <w:tr>
        <w:trPr>
          <w:trHeight w:val="285" w:hRule="atLeast"/>
        </w:trPr>
        <w:tc>
          <w:tcPr>
            <w:tcW w:w="36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Stav zamestnancov ku dňu, ku ktorému sa zostavuje účtovná závierka, z toho: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32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32</w:t>
            </w:r>
          </w:p>
        </w:tc>
      </w:tr>
      <w:tr>
        <w:trPr>
          <w:trHeight w:val="397" w:hRule="atLeast"/>
        </w:trPr>
        <w:tc>
          <w:tcPr>
            <w:tcW w:w="363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  <w:highlight w:val="green"/>
              </w:rPr>
            </w:pPr>
            <w:r>
              <w:rPr>
                <w:szCs w:val="22"/>
              </w:rPr>
              <w:t>počet vedúcich zamestnancov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F. písm. a) o dlhodobom nehmotnom majetku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4950" w:type="pct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val="04a0"/>
      </w:tblPr>
      <w:tblGrid>
        <w:gridCol w:w="1831"/>
        <w:gridCol w:w="983"/>
        <w:gridCol w:w="838"/>
        <w:gridCol w:w="852"/>
        <w:gridCol w:w="963"/>
        <w:gridCol w:w="696"/>
        <w:gridCol w:w="838"/>
        <w:gridCol w:w="1131"/>
        <w:gridCol w:w="848"/>
      </w:tblGrid>
      <w:tr>
        <w:trPr>
          <w:trHeight w:val="334" w:hRule="atLeast"/>
        </w:trPr>
        <w:tc>
          <w:tcPr>
            <w:tcW w:w="183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149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Bežné účtovné obdobie</w:t>
            </w:r>
          </w:p>
        </w:tc>
      </w:tr>
      <w:tr>
        <w:trPr>
          <w:trHeight w:val="1124" w:hRule="atLeast"/>
        </w:trPr>
        <w:tc>
          <w:tcPr>
            <w:tcW w:w="1831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3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Softvér</w:t>
            </w:r>
          </w:p>
        </w:tc>
        <w:tc>
          <w:tcPr>
            <w:tcW w:w="85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6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Goodwill</w:t>
            </w:r>
          </w:p>
        </w:tc>
        <w:tc>
          <w:tcPr>
            <w:tcW w:w="69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3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Obsta-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3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4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>
        <w:trPr>
          <w:trHeight w:val="80" w:hRule="atLeast"/>
        </w:trPr>
        <w:tc>
          <w:tcPr>
            <w:tcW w:w="183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98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3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5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6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6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83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113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84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</w:tr>
      <w:tr>
        <w:trPr>
          <w:trHeight w:val="266" w:hRule="atLeast"/>
        </w:trPr>
        <w:tc>
          <w:tcPr>
            <w:tcW w:w="898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27" w:hRule="atLeast"/>
        </w:trPr>
        <w:tc>
          <w:tcPr>
            <w:tcW w:w="183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898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>
        <w:trPr>
          <w:trHeight w:val="278" w:hRule="atLeast"/>
        </w:trPr>
        <w:tc>
          <w:tcPr>
            <w:tcW w:w="183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898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83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650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898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Zostatková hodnota</w:t>
            </w:r>
          </w:p>
        </w:tc>
      </w:tr>
      <w:tr>
        <w:trPr>
          <w:trHeight w:val="170" w:hRule="atLeast"/>
        </w:trPr>
        <w:tc>
          <w:tcPr>
            <w:tcW w:w="183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left"/>
        <w:rPr>
          <w:b w:val="false"/>
          <w:b w:val="false"/>
          <w:szCs w:val="22"/>
        </w:rPr>
      </w:pPr>
      <w:r>
        <w:rPr>
          <w:b w:val="false"/>
          <w:szCs w:val="22"/>
        </w:rPr>
        <w:t>Tabuľka č. 2</w:t>
      </w:r>
    </w:p>
    <w:tbl>
      <w:tblPr>
        <w:tblW w:w="4950" w:type="pct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val="04a0"/>
      </w:tblPr>
      <w:tblGrid>
        <w:gridCol w:w="1831"/>
        <w:gridCol w:w="983"/>
        <w:gridCol w:w="838"/>
        <w:gridCol w:w="852"/>
        <w:gridCol w:w="963"/>
        <w:gridCol w:w="661"/>
        <w:gridCol w:w="35"/>
        <w:gridCol w:w="838"/>
        <w:gridCol w:w="1131"/>
        <w:gridCol w:w="848"/>
      </w:tblGrid>
      <w:tr>
        <w:trPr>
          <w:trHeight w:val="334" w:hRule="atLeast"/>
        </w:trPr>
        <w:tc>
          <w:tcPr>
            <w:tcW w:w="183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149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Bezprostredne predchádzajúce účtovné obdobie</w:t>
            </w:r>
          </w:p>
        </w:tc>
      </w:tr>
      <w:tr>
        <w:trPr>
          <w:trHeight w:val="1124" w:hRule="atLeast"/>
        </w:trPr>
        <w:tc>
          <w:tcPr>
            <w:tcW w:w="1831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3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Softvér</w:t>
            </w:r>
          </w:p>
        </w:tc>
        <w:tc>
          <w:tcPr>
            <w:tcW w:w="85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6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Goodwill</w:t>
            </w:r>
          </w:p>
        </w:tc>
        <w:tc>
          <w:tcPr>
            <w:tcW w:w="696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3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Obsta-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3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4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>
        <w:trPr>
          <w:trHeight w:val="80" w:hRule="atLeast"/>
        </w:trPr>
        <w:tc>
          <w:tcPr>
            <w:tcW w:w="183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98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3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5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6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696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83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113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84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</w:tr>
      <w:tr>
        <w:trPr>
          <w:trHeight w:val="266" w:hRule="atLeast"/>
        </w:trPr>
        <w:tc>
          <w:tcPr>
            <w:tcW w:w="8980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27" w:hRule="atLeast"/>
        </w:trPr>
        <w:tc>
          <w:tcPr>
            <w:tcW w:w="183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8980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>
        <w:trPr>
          <w:trHeight w:val="278" w:hRule="atLeast"/>
        </w:trPr>
        <w:tc>
          <w:tcPr>
            <w:tcW w:w="183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8980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83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650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8980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Zostatková hodnota</w:t>
            </w:r>
          </w:p>
        </w:tc>
      </w:tr>
      <w:tr>
        <w:trPr>
          <w:trHeight w:val="170" w:hRule="atLeast"/>
        </w:trPr>
        <w:tc>
          <w:tcPr>
            <w:tcW w:w="183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3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keepNext w:val="false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rPr/>
      </w:pPr>
      <w:r>
        <w:rPr/>
      </w:r>
    </w:p>
    <w:p>
      <w:pPr>
        <w:pStyle w:val="Nzov"/>
        <w:keepNext w:val="false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 xml:space="preserve">Informácie k prílohe č. 3 časti F. písm. c) o dlhodobom nehmotnom majetku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351"/>
        <w:gridCol w:w="2720"/>
      </w:tblGrid>
      <w:tr>
        <w:trPr>
          <w:trHeight w:val="340" w:hRule="atLeast"/>
        </w:trPr>
        <w:tc>
          <w:tcPr>
            <w:tcW w:w="635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Dlhodobý nehmotný majetok</w:t>
            </w:r>
          </w:p>
        </w:tc>
        <w:tc>
          <w:tcPr>
            <w:tcW w:w="272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 za bežné účtovné obdobie</w:t>
            </w:r>
          </w:p>
        </w:tc>
      </w:tr>
      <w:tr>
        <w:trPr>
          <w:trHeight w:val="340" w:hRule="atLeast"/>
        </w:trPr>
        <w:tc>
          <w:tcPr>
            <w:tcW w:w="63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Dlhodobý nehmotný majetok, na ktorý je zriadené záložné právo</w:t>
            </w:r>
          </w:p>
        </w:tc>
        <w:tc>
          <w:tcPr>
            <w:tcW w:w="27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zov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F. písm. a) o dlhodobom hmotnom majetku</w:t>
        <w:tab/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val="04a0"/>
      </w:tblPr>
      <w:tblGrid>
        <w:gridCol w:w="1514"/>
        <w:gridCol w:w="12"/>
        <w:gridCol w:w="7"/>
        <w:gridCol w:w="999"/>
        <w:gridCol w:w="835"/>
        <w:gridCol w:w="708"/>
        <w:gridCol w:w="11"/>
        <w:gridCol w:w="117"/>
        <w:gridCol w:w="973"/>
        <w:gridCol w:w="20"/>
        <w:gridCol w:w="953"/>
        <w:gridCol w:w="57"/>
        <w:gridCol w:w="639"/>
        <w:gridCol w:w="696"/>
        <w:gridCol w:w="835"/>
        <w:gridCol w:w="695"/>
      </w:tblGrid>
      <w:tr>
        <w:trPr>
          <w:trHeight w:val="145" w:hRule="atLeast"/>
        </w:trPr>
        <w:tc>
          <w:tcPr>
            <w:tcW w:w="1514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557" w:type="dxa"/>
            <w:gridSpan w:val="1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Bežné účtovné obdobie                                                                                                                                    </w:t>
            </w:r>
          </w:p>
        </w:tc>
      </w:tr>
      <w:tr>
        <w:trPr>
          <w:trHeight w:val="1537" w:hRule="atLeast"/>
        </w:trPr>
        <w:tc>
          <w:tcPr>
            <w:tcW w:w="1514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18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Pozemky</w:t>
            </w:r>
          </w:p>
        </w:tc>
        <w:tc>
          <w:tcPr>
            <w:tcW w:w="8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Stavby</w:t>
            </w:r>
          </w:p>
        </w:tc>
        <w:tc>
          <w:tcPr>
            <w:tcW w:w="836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Samos-tatné hnuteľ-né veci a 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7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Pestova-teľské celky</w:t>
              <w:br/>
              <w:t xml:space="preserve"> trvalých porastov</w:t>
            </w:r>
          </w:p>
        </w:tc>
        <w:tc>
          <w:tcPr>
            <w:tcW w:w="973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696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69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Poskyt-nuté pred-davky na 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DHM</w:t>
            </w:r>
          </w:p>
        </w:tc>
        <w:tc>
          <w:tcPr>
            <w:tcW w:w="6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>
        <w:trPr>
          <w:trHeight w:val="155" w:hRule="atLeast"/>
        </w:trPr>
        <w:tc>
          <w:tcPr>
            <w:tcW w:w="15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018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36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7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973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696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6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8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  <w:tc>
          <w:tcPr>
            <w:tcW w:w="69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j</w:t>
            </w:r>
          </w:p>
        </w:tc>
      </w:tr>
      <w:tr>
        <w:trPr>
          <w:trHeight w:val="278" w:hRule="atLeast"/>
        </w:trPr>
        <w:tc>
          <w:tcPr>
            <w:tcW w:w="9071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78" w:hRule="atLeast"/>
        </w:trPr>
        <w:tc>
          <w:tcPr>
            <w:tcW w:w="152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0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0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71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>
        <w:trPr>
          <w:trHeight w:val="278" w:hRule="atLeast"/>
        </w:trPr>
        <w:tc>
          <w:tcPr>
            <w:tcW w:w="152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0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0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0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71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1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30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71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Zostatková hodnota </w:t>
            </w:r>
          </w:p>
        </w:tc>
      </w:tr>
      <w:tr>
        <w:trPr>
          <w:trHeight w:val="278" w:hRule="atLeast"/>
        </w:trPr>
        <w:tc>
          <w:tcPr>
            <w:tcW w:w="153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9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1" w:type="dxa"/>
            <w:gridSpan w:val="4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0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90" w:hRule="atLeast"/>
        </w:trPr>
        <w:tc>
          <w:tcPr>
            <w:tcW w:w="153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1" w:type="dxa"/>
            <w:gridSpan w:val="4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0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3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val="04a0"/>
      </w:tblPr>
      <w:tblGrid>
        <w:gridCol w:w="1514"/>
        <w:gridCol w:w="12"/>
        <w:gridCol w:w="7"/>
        <w:gridCol w:w="999"/>
        <w:gridCol w:w="835"/>
        <w:gridCol w:w="708"/>
        <w:gridCol w:w="11"/>
        <w:gridCol w:w="117"/>
        <w:gridCol w:w="973"/>
        <w:gridCol w:w="20"/>
        <w:gridCol w:w="947"/>
        <w:gridCol w:w="6"/>
        <w:gridCol w:w="696"/>
        <w:gridCol w:w="696"/>
        <w:gridCol w:w="835"/>
        <w:gridCol w:w="695"/>
      </w:tblGrid>
      <w:tr>
        <w:trPr>
          <w:trHeight w:val="145" w:hRule="atLeast"/>
        </w:trPr>
        <w:tc>
          <w:tcPr>
            <w:tcW w:w="1514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557" w:type="dxa"/>
            <w:gridSpan w:val="1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Bezprostredne predchádzajúce účtovné obdobie                                                                                                                             </w:t>
            </w:r>
          </w:p>
        </w:tc>
      </w:tr>
      <w:tr>
        <w:trPr>
          <w:trHeight w:val="1537" w:hRule="atLeast"/>
        </w:trPr>
        <w:tc>
          <w:tcPr>
            <w:tcW w:w="1514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18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Pozemky</w:t>
            </w:r>
          </w:p>
        </w:tc>
        <w:tc>
          <w:tcPr>
            <w:tcW w:w="8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Stavby</w:t>
            </w:r>
          </w:p>
        </w:tc>
        <w:tc>
          <w:tcPr>
            <w:tcW w:w="836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Samos-tatné hnuteľ-né veci a 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7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Pestova-teľské celky</w:t>
              <w:br/>
              <w:t xml:space="preserve"> trvalých porastov</w:t>
            </w:r>
          </w:p>
        </w:tc>
        <w:tc>
          <w:tcPr>
            <w:tcW w:w="973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69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69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Poskyt-nuté pred-davky na 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DHM</w:t>
            </w:r>
          </w:p>
        </w:tc>
        <w:tc>
          <w:tcPr>
            <w:tcW w:w="6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>
        <w:trPr>
          <w:trHeight w:val="155" w:hRule="atLeast"/>
        </w:trPr>
        <w:tc>
          <w:tcPr>
            <w:tcW w:w="15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018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36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7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973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6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6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8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  <w:tc>
          <w:tcPr>
            <w:tcW w:w="69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j</w:t>
            </w:r>
          </w:p>
        </w:tc>
      </w:tr>
      <w:tr>
        <w:trPr>
          <w:trHeight w:val="278" w:hRule="atLeast"/>
        </w:trPr>
        <w:tc>
          <w:tcPr>
            <w:tcW w:w="9071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78" w:hRule="atLeast"/>
        </w:trPr>
        <w:tc>
          <w:tcPr>
            <w:tcW w:w="152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0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71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>
        <w:trPr>
          <w:trHeight w:val="278" w:hRule="atLeast"/>
        </w:trPr>
        <w:tc>
          <w:tcPr>
            <w:tcW w:w="152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0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5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71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1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71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Zostatková hodnota </w:t>
            </w:r>
          </w:p>
        </w:tc>
      </w:tr>
      <w:tr>
        <w:trPr>
          <w:trHeight w:val="278" w:hRule="atLeast"/>
        </w:trPr>
        <w:tc>
          <w:tcPr>
            <w:tcW w:w="153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9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1" w:type="dxa"/>
            <w:gridSpan w:val="4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90" w:hRule="atLeast"/>
        </w:trPr>
        <w:tc>
          <w:tcPr>
            <w:tcW w:w="153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1" w:type="dxa"/>
            <w:gridSpan w:val="4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2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b/>
          <w:b/>
          <w:szCs w:val="22"/>
        </w:rPr>
      </w:pPr>
      <w:r>
        <w:rPr>
          <w:b/>
          <w:szCs w:val="22"/>
        </w:rPr>
        <w:t xml:space="preserve">Informácie k prílohe č. 3 časti F. písm. c) o dlhodobom hmotnom majetku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071"/>
        <w:gridCol w:w="3000"/>
      </w:tblGrid>
      <w:tr>
        <w:trPr/>
        <w:tc>
          <w:tcPr>
            <w:tcW w:w="607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Dlhodobý hmotný majetok</w:t>
            </w:r>
          </w:p>
        </w:tc>
        <w:tc>
          <w:tcPr>
            <w:tcW w:w="300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 za bežné účtovné obdobie</w:t>
            </w:r>
          </w:p>
        </w:tc>
      </w:tr>
      <w:tr>
        <w:trPr>
          <w:trHeight w:val="340" w:hRule="atLeast"/>
        </w:trPr>
        <w:tc>
          <w:tcPr>
            <w:tcW w:w="60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Dlhodobý hmotný majetok, na ktorý je zriadené záložné právo</w:t>
            </w:r>
          </w:p>
        </w:tc>
        <w:tc>
          <w:tcPr>
            <w:tcW w:w="3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keepNext w:val="false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spacing w:before="0" w:after="0"/>
        <w:rPr/>
      </w:pPr>
      <w:r>
        <w:rPr/>
      </w:r>
    </w:p>
    <w:p>
      <w:pPr>
        <w:pStyle w:val="Nzov"/>
        <w:keepNext w:val="false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časti F. písm. j) o  dlhodobom finančnom majetku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val="04a0"/>
      </w:tblPr>
      <w:tblGrid>
        <w:gridCol w:w="1280"/>
        <w:gridCol w:w="1114"/>
        <w:gridCol w:w="1068"/>
        <w:gridCol w:w="46"/>
        <w:gridCol w:w="870"/>
        <w:gridCol w:w="102"/>
        <w:gridCol w:w="836"/>
        <w:gridCol w:w="696"/>
        <w:gridCol w:w="833"/>
        <w:gridCol w:w="649"/>
        <w:gridCol w:w="12"/>
        <w:gridCol w:w="861"/>
        <w:gridCol w:w="704"/>
      </w:tblGrid>
      <w:tr>
        <w:trPr>
          <w:trHeight w:val="277" w:hRule="atLeast"/>
        </w:trPr>
        <w:tc>
          <w:tcPr>
            <w:tcW w:w="128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Dlhodobý finančný majetok</w:t>
            </w:r>
          </w:p>
        </w:tc>
        <w:tc>
          <w:tcPr>
            <w:tcW w:w="7791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Bežné účtovné obdobie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1393" w:hRule="atLeast"/>
        </w:trPr>
        <w:tc>
          <w:tcPr>
            <w:tcW w:w="1280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1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Podielové CP a podiely v DÚJ</w:t>
            </w:r>
          </w:p>
        </w:tc>
        <w:tc>
          <w:tcPr>
            <w:tcW w:w="106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Podielové </w:t>
              <w:br/>
              <w:t xml:space="preserve">CP a podiely </w:t>
              <w:br/>
              <w:t>v spoloč-nosti s pods-tatným vplyvom</w:t>
            </w:r>
          </w:p>
        </w:tc>
        <w:tc>
          <w:tcPr>
            <w:tcW w:w="1018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Ostatné dlhodobé CP a podiely</w:t>
            </w:r>
          </w:p>
        </w:tc>
        <w:tc>
          <w:tcPr>
            <w:tcW w:w="8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Pôžičky ÚJ </w:t>
              <w:br/>
              <w:t>v kons. celku</w:t>
            </w:r>
          </w:p>
        </w:tc>
        <w:tc>
          <w:tcPr>
            <w:tcW w:w="69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Ostat-ný DFM</w:t>
            </w:r>
          </w:p>
        </w:tc>
        <w:tc>
          <w:tcPr>
            <w:tcW w:w="83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Pôžičky s  dobou splat-nosti najviac jeden rok</w:t>
            </w:r>
          </w:p>
        </w:tc>
        <w:tc>
          <w:tcPr>
            <w:tcW w:w="64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Ob-stará-vaný </w:t>
              <w:br/>
              <w:t>DFM</w:t>
            </w:r>
          </w:p>
        </w:tc>
        <w:tc>
          <w:tcPr>
            <w:tcW w:w="873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Poskyt-nuté pred-davky na </w:t>
            </w:r>
          </w:p>
          <w:p>
            <w:pPr>
              <w:pStyle w:val="TopHeader"/>
              <w:widowControl w:val="false"/>
              <w:rPr/>
            </w:pPr>
            <w:r>
              <w:rPr/>
              <w:t>DFM</w:t>
            </w:r>
          </w:p>
        </w:tc>
        <w:tc>
          <w:tcPr>
            <w:tcW w:w="70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Spolu</w:t>
            </w:r>
          </w:p>
        </w:tc>
      </w:tr>
      <w:tr>
        <w:trPr>
          <w:trHeight w:val="195" w:hRule="atLeast"/>
        </w:trPr>
        <w:tc>
          <w:tcPr>
            <w:tcW w:w="128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1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06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018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8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6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  <w:tc>
          <w:tcPr>
            <w:tcW w:w="83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g</w:t>
            </w:r>
          </w:p>
        </w:tc>
        <w:tc>
          <w:tcPr>
            <w:tcW w:w="64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h</w:t>
            </w:r>
          </w:p>
        </w:tc>
        <w:tc>
          <w:tcPr>
            <w:tcW w:w="873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i</w:t>
            </w:r>
          </w:p>
        </w:tc>
        <w:tc>
          <w:tcPr>
            <w:tcW w:w="70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j</w:t>
            </w:r>
          </w:p>
        </w:tc>
      </w:tr>
      <w:tr>
        <w:trPr>
          <w:trHeight w:val="278" w:hRule="atLeast"/>
        </w:trPr>
        <w:tc>
          <w:tcPr>
            <w:tcW w:w="9071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1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8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71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1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2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71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Účtovná hodnota </w:t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1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90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val="04a0"/>
      </w:tblPr>
      <w:tblGrid>
        <w:gridCol w:w="1280"/>
        <w:gridCol w:w="1114"/>
        <w:gridCol w:w="1068"/>
        <w:gridCol w:w="46"/>
        <w:gridCol w:w="870"/>
        <w:gridCol w:w="102"/>
        <w:gridCol w:w="836"/>
        <w:gridCol w:w="696"/>
        <w:gridCol w:w="833"/>
        <w:gridCol w:w="649"/>
        <w:gridCol w:w="12"/>
        <w:gridCol w:w="861"/>
        <w:gridCol w:w="704"/>
      </w:tblGrid>
      <w:tr>
        <w:trPr>
          <w:trHeight w:val="277" w:hRule="atLeast"/>
        </w:trPr>
        <w:tc>
          <w:tcPr>
            <w:tcW w:w="128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Dlhodobý finančný majetok</w:t>
            </w:r>
          </w:p>
        </w:tc>
        <w:tc>
          <w:tcPr>
            <w:tcW w:w="7791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Bezprostredne predchádzajúce účtovné obdobie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1393" w:hRule="atLeast"/>
        </w:trPr>
        <w:tc>
          <w:tcPr>
            <w:tcW w:w="1280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1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Podielové CP a podiely v DÚJ</w:t>
            </w:r>
          </w:p>
        </w:tc>
        <w:tc>
          <w:tcPr>
            <w:tcW w:w="106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Podielové </w:t>
              <w:br/>
              <w:t xml:space="preserve">CP a podiely </w:t>
              <w:br/>
              <w:t>v spoloč-nosti s pods-tatným vplyvom</w:t>
            </w:r>
          </w:p>
        </w:tc>
        <w:tc>
          <w:tcPr>
            <w:tcW w:w="1018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Ostatné dlhodobé CP a podiely</w:t>
            </w:r>
          </w:p>
        </w:tc>
        <w:tc>
          <w:tcPr>
            <w:tcW w:w="8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Pôžičky ÚJ </w:t>
              <w:br/>
              <w:t>v kons. celku</w:t>
            </w:r>
          </w:p>
        </w:tc>
        <w:tc>
          <w:tcPr>
            <w:tcW w:w="69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Ostat-ný DFM</w:t>
            </w:r>
          </w:p>
        </w:tc>
        <w:tc>
          <w:tcPr>
            <w:tcW w:w="83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Pôžičky s  dobou splat-nosti najviac jeden rok</w:t>
            </w:r>
          </w:p>
        </w:tc>
        <w:tc>
          <w:tcPr>
            <w:tcW w:w="64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Ob-stará-vaný </w:t>
              <w:br/>
              <w:t>DFM</w:t>
            </w:r>
          </w:p>
        </w:tc>
        <w:tc>
          <w:tcPr>
            <w:tcW w:w="873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Poskyt-nuté pred-davky na </w:t>
            </w:r>
          </w:p>
          <w:p>
            <w:pPr>
              <w:pStyle w:val="TopHeader"/>
              <w:widowControl w:val="false"/>
              <w:rPr/>
            </w:pPr>
            <w:r>
              <w:rPr/>
              <w:t>DFM</w:t>
            </w:r>
          </w:p>
        </w:tc>
        <w:tc>
          <w:tcPr>
            <w:tcW w:w="70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Spolu</w:t>
            </w:r>
          </w:p>
        </w:tc>
      </w:tr>
      <w:tr>
        <w:trPr>
          <w:trHeight w:val="195" w:hRule="atLeast"/>
        </w:trPr>
        <w:tc>
          <w:tcPr>
            <w:tcW w:w="128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1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06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018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8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6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  <w:tc>
          <w:tcPr>
            <w:tcW w:w="83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g</w:t>
            </w:r>
          </w:p>
        </w:tc>
        <w:tc>
          <w:tcPr>
            <w:tcW w:w="64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h</w:t>
            </w:r>
          </w:p>
        </w:tc>
        <w:tc>
          <w:tcPr>
            <w:tcW w:w="873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i</w:t>
            </w:r>
          </w:p>
        </w:tc>
        <w:tc>
          <w:tcPr>
            <w:tcW w:w="70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j</w:t>
            </w:r>
          </w:p>
        </w:tc>
      </w:tr>
      <w:tr>
        <w:trPr>
          <w:trHeight w:val="278" w:hRule="atLeast"/>
        </w:trPr>
        <w:tc>
          <w:tcPr>
            <w:tcW w:w="9071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1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8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8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71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1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2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71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Účtovná hodnota </w:t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1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90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2"/>
        </w:numPr>
        <w:spacing w:beforeAutospacing="0" w:before="0" w:after="0"/>
        <w:jc w:val="left"/>
        <w:rPr>
          <w:bCs w:val="false"/>
          <w:kern w:val="0"/>
          <w:szCs w:val="22"/>
        </w:rPr>
      </w:pPr>
      <w:r>
        <w:rPr>
          <w:bCs w:val="false"/>
          <w:kern w:val="0"/>
          <w:szCs w:val="22"/>
        </w:rPr>
        <w:t>Informácie k </w:t>
      </w:r>
      <w:r>
        <w:rPr>
          <w:szCs w:val="22"/>
        </w:rPr>
        <w:t>prílohe č. 3 </w:t>
      </w:r>
      <w:r>
        <w:rPr>
          <w:bCs w:val="false"/>
          <w:kern w:val="0"/>
          <w:szCs w:val="22"/>
        </w:rPr>
        <w:t xml:space="preserve">časti F. písm. m) o dlhodobom finančnom majetku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211"/>
        <w:gridCol w:w="2860"/>
      </w:tblGrid>
      <w:tr>
        <w:trPr>
          <w:trHeight w:val="340" w:hRule="atLeast"/>
        </w:trPr>
        <w:tc>
          <w:tcPr>
            <w:tcW w:w="621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Dlhodobý finančný majetok</w:t>
            </w:r>
          </w:p>
        </w:tc>
        <w:tc>
          <w:tcPr>
            <w:tcW w:w="286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Hodnota </w:t>
            </w:r>
            <w:r>
              <w:rPr>
                <w:bCs w:val="false"/>
              </w:rPr>
              <w:t>za bežné účtovné obdobie</w:t>
            </w:r>
          </w:p>
        </w:tc>
      </w:tr>
      <w:tr>
        <w:trPr>
          <w:trHeight w:val="340" w:hRule="atLeast"/>
        </w:trPr>
        <w:tc>
          <w:tcPr>
            <w:tcW w:w="6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Dlhodobý finančný majetok, na ktorý je zriadené záložné právo</w:t>
            </w:r>
          </w:p>
        </w:tc>
        <w:tc>
          <w:tcPr>
            <w:tcW w:w="28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 časti F. písm. i) o štruktúre dlhodobého finančného majetku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1893"/>
        <w:gridCol w:w="1107"/>
        <w:gridCol w:w="1675"/>
        <w:gridCol w:w="1430"/>
        <w:gridCol w:w="1642"/>
        <w:gridCol w:w="1324"/>
      </w:tblGrid>
      <w:tr>
        <w:trPr/>
        <w:tc>
          <w:tcPr>
            <w:tcW w:w="189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Obchodné meno a sídlo spoločnosti, v ktorej má ÚJ umiestnený DFM</w:t>
            </w:r>
          </w:p>
        </w:tc>
        <w:tc>
          <w:tcPr>
            <w:tcW w:w="717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Bežné účtovné obdobie </w:t>
            </w:r>
          </w:p>
        </w:tc>
      </w:tr>
      <w:tr>
        <w:trPr>
          <w:trHeight w:val="1394" w:hRule="atLeast"/>
        </w:trPr>
        <w:tc>
          <w:tcPr>
            <w:tcW w:w="1893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0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Podiel ÚJ na ZI</w:t>
            </w:r>
          </w:p>
          <w:p>
            <w:pPr>
              <w:pStyle w:val="TopHeader"/>
              <w:widowControl w:val="false"/>
              <w:rPr/>
            </w:pPr>
            <w:r>
              <w:rPr/>
              <w:t>v  %</w:t>
            </w:r>
          </w:p>
        </w:tc>
        <w:tc>
          <w:tcPr>
            <w:tcW w:w="167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Podiel ÚJ na hlasovacích právach </w:t>
            </w:r>
          </w:p>
          <w:p>
            <w:pPr>
              <w:pStyle w:val="TopHeader"/>
              <w:widowControl w:val="false"/>
              <w:rPr/>
            </w:pPr>
            <w:r>
              <w:rPr/>
              <w:t>v %</w:t>
            </w:r>
          </w:p>
        </w:tc>
        <w:tc>
          <w:tcPr>
            <w:tcW w:w="14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  vlastného imania ÚJ, v ktorej má ÚJ umiestnený DFM</w:t>
            </w:r>
          </w:p>
        </w:tc>
        <w:tc>
          <w:tcPr>
            <w:tcW w:w="164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Výsledok hospodárenia ÚJ, v ktorej má ÚJ umiestnený DFM </w:t>
            </w:r>
          </w:p>
        </w:tc>
        <w:tc>
          <w:tcPr>
            <w:tcW w:w="132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Účtovná hodnota </w:t>
              <w:br/>
              <w:t>DFM</w:t>
            </w:r>
          </w:p>
        </w:tc>
      </w:tr>
      <w:tr>
        <w:trPr>
          <w:trHeight w:val="227" w:hRule="exact"/>
        </w:trPr>
        <w:tc>
          <w:tcPr>
            <w:tcW w:w="189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10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67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43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64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32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29" w:hRule="atLeast"/>
        </w:trPr>
        <w:tc>
          <w:tcPr>
            <w:tcW w:w="907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szCs w:val="22"/>
              </w:rPr>
              <w:t>Dcérske účtovné jednotky</w:t>
            </w:r>
          </w:p>
        </w:tc>
      </w:tr>
      <w:tr>
        <w:trPr>
          <w:trHeight w:val="369" w:hRule="atLeast"/>
        </w:trPr>
        <w:tc>
          <w:tcPr>
            <w:tcW w:w="189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29" w:hRule="atLeast"/>
        </w:trPr>
        <w:tc>
          <w:tcPr>
            <w:tcW w:w="907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szCs w:val="22"/>
              </w:rPr>
              <w:t>Účtovné jednotky s podstatným vplyvom</w:t>
            </w:r>
          </w:p>
        </w:tc>
      </w:tr>
      <w:tr>
        <w:trPr>
          <w:trHeight w:val="369" w:hRule="atLeast"/>
        </w:trPr>
        <w:tc>
          <w:tcPr>
            <w:tcW w:w="189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907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szCs w:val="22"/>
              </w:rPr>
              <w:t xml:space="preserve">Ostatné realizovateľné CP a podiely  </w:t>
            </w:r>
          </w:p>
        </w:tc>
      </w:tr>
      <w:tr>
        <w:trPr>
          <w:trHeight w:val="369" w:hRule="atLeast"/>
        </w:trPr>
        <w:tc>
          <w:tcPr>
            <w:tcW w:w="189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907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szCs w:val="22"/>
              </w:rPr>
              <w:t>Obstarávaný DFM na účely vykonania vplyvu v inej ÚJ</w:t>
            </w:r>
          </w:p>
        </w:tc>
      </w:tr>
      <w:tr>
        <w:trPr>
          <w:trHeight w:val="369" w:hRule="atLeast"/>
        </w:trPr>
        <w:tc>
          <w:tcPr>
            <w:tcW w:w="189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0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0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DFM spolu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67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4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64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32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ind w:left="357" w:hanging="0"/>
        <w:contextualSpacing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zov"/>
        <w:keepNext w:val="false"/>
        <w:widowControl w:val="false"/>
        <w:numPr>
          <w:ilvl w:val="0"/>
          <w:numId w:val="2"/>
        </w:numPr>
        <w:spacing w:beforeAutospacing="0" w:before="0" w:after="0"/>
        <w:ind w:left="357" w:hanging="357"/>
        <w:jc w:val="left"/>
        <w:rPr>
          <w:szCs w:val="22"/>
        </w:rPr>
      </w:pPr>
      <w:r>
        <w:rPr>
          <w:szCs w:val="22"/>
        </w:rPr>
        <w:t xml:space="preserve">Informácie k prílohe č. 3 časti F. písm. j) a l) o dlhových CP držaných do splatnosti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2423"/>
        <w:gridCol w:w="717"/>
        <w:gridCol w:w="1257"/>
        <w:gridCol w:w="1116"/>
        <w:gridCol w:w="1117"/>
        <w:gridCol w:w="1395"/>
        <w:gridCol w:w="1046"/>
      </w:tblGrid>
      <w:tr>
        <w:trPr>
          <w:trHeight w:val="644" w:hRule="atLeast"/>
        </w:trPr>
        <w:tc>
          <w:tcPr>
            <w:tcW w:w="242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Dlhové CP</w:t>
              <w:br/>
              <w:t xml:space="preserve"> držané do splatnosti</w:t>
            </w:r>
          </w:p>
        </w:tc>
        <w:tc>
          <w:tcPr>
            <w:tcW w:w="71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Druh CP</w:t>
            </w:r>
          </w:p>
        </w:tc>
        <w:tc>
          <w:tcPr>
            <w:tcW w:w="125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na začiatku účtovného obdobia</w:t>
            </w:r>
          </w:p>
        </w:tc>
        <w:tc>
          <w:tcPr>
            <w:tcW w:w="111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Zvýšenie hodnoty</w:t>
            </w:r>
          </w:p>
        </w:tc>
        <w:tc>
          <w:tcPr>
            <w:tcW w:w="111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Zníženie hodnoty</w:t>
            </w:r>
          </w:p>
        </w:tc>
        <w:tc>
          <w:tcPr>
            <w:tcW w:w="13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Vyradenie dlhového CP z účtovníctva </w:t>
            </w:r>
          </w:p>
          <w:p>
            <w:pPr>
              <w:pStyle w:val="TopHeader"/>
              <w:widowControl w:val="false"/>
              <w:rPr/>
            </w:pPr>
            <w:r>
              <w:rPr/>
              <w:t>v účtovnom období</w:t>
            </w:r>
          </w:p>
        </w:tc>
        <w:tc>
          <w:tcPr>
            <w:tcW w:w="104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</w:t>
              <w:br/>
              <w:t>na konci účtov-ného obdobia</w:t>
            </w:r>
          </w:p>
        </w:tc>
      </w:tr>
      <w:tr>
        <w:trPr>
          <w:trHeight w:val="227" w:hRule="exact"/>
        </w:trPr>
        <w:tc>
          <w:tcPr>
            <w:tcW w:w="242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71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25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11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11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39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  <w:tc>
          <w:tcPr>
            <w:tcW w:w="104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g</w:t>
            </w:r>
          </w:p>
        </w:tc>
      </w:tr>
      <w:tr>
        <w:trPr>
          <w:trHeight w:val="340" w:hRule="atLeast"/>
        </w:trPr>
        <w:tc>
          <w:tcPr>
            <w:tcW w:w="242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viac ako päť rokov</w:t>
            </w:r>
          </w:p>
        </w:tc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5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42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 viac ako tri roky a najviac päť rokov vrátane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42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viac ako jeden rok a najviac tri roky vrátane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42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do jedného roka vrátane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42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Dlhové CP držané do splatnosti spolu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ormal"/>
        <w:spacing w:lineRule="auto" w:line="240" w:before="0" w:after="120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F. písm. j) a l) o poskytnutých dlhodobých pôžičkách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2736"/>
        <w:gridCol w:w="1434"/>
        <w:gridCol w:w="1123"/>
        <w:gridCol w:w="1093"/>
        <w:gridCol w:w="1500"/>
        <w:gridCol w:w="1185"/>
      </w:tblGrid>
      <w:tr>
        <w:trPr>
          <w:trHeight w:val="996" w:hRule="atLeast"/>
        </w:trPr>
        <w:tc>
          <w:tcPr>
            <w:tcW w:w="27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Dlhodobé pôžičky</w:t>
            </w:r>
          </w:p>
        </w:tc>
        <w:tc>
          <w:tcPr>
            <w:tcW w:w="143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</w:t>
              <w:br/>
              <w:t>na začiatku účtovného obdobia</w:t>
            </w:r>
          </w:p>
        </w:tc>
        <w:tc>
          <w:tcPr>
            <w:tcW w:w="112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Zvýšenie hodnoty</w:t>
            </w:r>
          </w:p>
        </w:tc>
        <w:tc>
          <w:tcPr>
            <w:tcW w:w="10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Zníženie hodnoty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Vyradenie pôžičky z účtovníctva v účtovnom období</w:t>
            </w:r>
          </w:p>
        </w:tc>
        <w:tc>
          <w:tcPr>
            <w:tcW w:w="118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</w:t>
              <w:br/>
              <w:t>na konci účtovného obdobia</w:t>
            </w:r>
          </w:p>
        </w:tc>
      </w:tr>
      <w:tr>
        <w:trPr>
          <w:trHeight w:val="227" w:hRule="exact"/>
        </w:trPr>
        <w:tc>
          <w:tcPr>
            <w:tcW w:w="27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43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12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09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5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18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40" w:hRule="atLeast"/>
        </w:trPr>
        <w:tc>
          <w:tcPr>
            <w:tcW w:w="273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viac ako päť rokov</w:t>
            </w:r>
          </w:p>
        </w:tc>
        <w:tc>
          <w:tcPr>
            <w:tcW w:w="14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0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Do splatnosti viac ako tri roky a najviac päť rokov vrátane 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viac ako jeden rok a najviac tri roky vrátane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6430</w:t>
            </w:r>
          </w:p>
        </w:tc>
      </w:tr>
      <w:tr>
        <w:trPr/>
        <w:tc>
          <w:tcPr>
            <w:tcW w:w="27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do jedného roka vrátane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73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Dlhodobé pôžičky spolu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zov"/>
        <w:keepNext w:val="false"/>
        <w:spacing w:beforeAutospacing="0" w:before="0" w:after="0"/>
        <w:ind w:left="360" w:hanging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numPr>
          <w:ilvl w:val="0"/>
          <w:numId w:val="2"/>
        </w:numPr>
        <w:spacing w:beforeAutospacing="0" w:before="120" w:after="0"/>
        <w:ind w:left="357" w:hanging="357"/>
        <w:jc w:val="left"/>
        <w:rPr>
          <w:szCs w:val="22"/>
        </w:rPr>
      </w:pPr>
      <w:r>
        <w:rPr>
          <w:szCs w:val="22"/>
        </w:rPr>
        <w:t>Informácie k prílohe č. 3  časti F. písm. o) o opravných položkách k zásobám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2313"/>
        <w:gridCol w:w="1385"/>
        <w:gridCol w:w="977"/>
        <w:gridCol w:w="1676"/>
        <w:gridCol w:w="1545"/>
        <w:gridCol w:w="1175"/>
      </w:tblGrid>
      <w:tr>
        <w:trPr/>
        <w:tc>
          <w:tcPr>
            <w:tcW w:w="231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Zásoby</w:t>
            </w:r>
          </w:p>
        </w:tc>
        <w:tc>
          <w:tcPr>
            <w:tcW w:w="6758" w:type="dxa"/>
            <w:gridSpan w:val="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</w:tr>
      <w:tr>
        <w:trPr/>
        <w:tc>
          <w:tcPr>
            <w:tcW w:w="2313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38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 OP na začiatku účtovného obdobia</w:t>
            </w:r>
          </w:p>
        </w:tc>
        <w:tc>
          <w:tcPr>
            <w:tcW w:w="97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Tvorba </w:t>
            </w:r>
          </w:p>
          <w:p>
            <w:pPr>
              <w:pStyle w:val="TopHeader"/>
              <w:widowControl w:val="false"/>
              <w:rPr/>
            </w:pPr>
            <w:r>
              <w:rPr/>
              <w:t>OP</w:t>
            </w:r>
          </w:p>
          <w:p>
            <w:pPr>
              <w:pStyle w:val="TopHeader"/>
              <w:widowControl w:val="false"/>
              <w:rPr/>
            </w:pPr>
            <w:r>
              <w:rPr/>
            </w:r>
          </w:p>
        </w:tc>
        <w:tc>
          <w:tcPr>
            <w:tcW w:w="167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Zúčtovanie OP z dôvodu zániku opodstatnenosti</w:t>
            </w:r>
          </w:p>
        </w:tc>
        <w:tc>
          <w:tcPr>
            <w:tcW w:w="154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Zúčtovanie OP z dôvodu vyradenia majetku </w:t>
              <w:br/>
              <w:t>z účtovníctva</w:t>
            </w:r>
          </w:p>
        </w:tc>
        <w:tc>
          <w:tcPr>
            <w:tcW w:w="117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OP na konci účtovného obdobia</w:t>
            </w:r>
          </w:p>
        </w:tc>
      </w:tr>
      <w:tr>
        <w:trPr>
          <w:trHeight w:val="277" w:hRule="exact"/>
        </w:trPr>
        <w:tc>
          <w:tcPr>
            <w:tcW w:w="231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38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9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67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54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17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69" w:hRule="atLeast"/>
        </w:trPr>
        <w:tc>
          <w:tcPr>
            <w:tcW w:w="2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Materiál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31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Nedokončená výroba a polotovary vlastnej výroby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31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Výrobky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31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Zvieratá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31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Tovar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4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7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31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Nehnuteľnosť na predaj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31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Poskytnuté preddavky  na zásoby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31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Zásoby spolu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909"/>
        <w:gridCol w:w="2162"/>
      </w:tblGrid>
      <w:tr>
        <w:trPr/>
        <w:tc>
          <w:tcPr>
            <w:tcW w:w="690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Nehnuteľnosť na predaj</w:t>
            </w:r>
          </w:p>
        </w:tc>
        <w:tc>
          <w:tcPr>
            <w:tcW w:w="216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</w:t>
            </w:r>
          </w:p>
        </w:tc>
      </w:tr>
      <w:tr>
        <w:trPr>
          <w:trHeight w:val="340" w:hRule="atLeast"/>
        </w:trPr>
        <w:tc>
          <w:tcPr>
            <w:tcW w:w="690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Náklady na obstarávanie nehnuteľnosti  na predaj za účtovné obdobie</w:t>
            </w:r>
          </w:p>
        </w:tc>
        <w:tc>
          <w:tcPr>
            <w:tcW w:w="216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690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Náklady na obstaranie nehnuteľnosti na predaj od začiatku obstarávania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120" w:after="0"/>
        <w:ind w:left="357" w:hanging="357"/>
        <w:jc w:val="both"/>
        <w:rPr>
          <w:szCs w:val="22"/>
        </w:rPr>
      </w:pPr>
      <w:r>
        <w:rPr>
          <w:szCs w:val="22"/>
        </w:rPr>
        <w:t xml:space="preserve">Informácie k prílohe č. 3  časti F. písm. p) o zásobách, na ktoré je zriadené záložné právo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909"/>
        <w:gridCol w:w="2162"/>
      </w:tblGrid>
      <w:tr>
        <w:trPr/>
        <w:tc>
          <w:tcPr>
            <w:tcW w:w="690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Zásoby</w:t>
            </w:r>
          </w:p>
        </w:tc>
        <w:tc>
          <w:tcPr>
            <w:tcW w:w="216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 za bežné účtovné obdobie</w:t>
            </w:r>
          </w:p>
        </w:tc>
      </w:tr>
      <w:tr>
        <w:trPr>
          <w:trHeight w:val="454" w:hRule="atLeast"/>
        </w:trPr>
        <w:tc>
          <w:tcPr>
            <w:tcW w:w="69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Zásoby, na ktoré je zriadené záložné právo</w:t>
            </w:r>
          </w:p>
        </w:tc>
        <w:tc>
          <w:tcPr>
            <w:tcW w:w="21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>Informácie k prílohe č. 3 časti F. písm. q) o zákazkovej výrobe a o zákazkovej výstavbe nehnuteľnosti určenej na predaj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151"/>
        <w:gridCol w:w="1662"/>
        <w:gridCol w:w="2109"/>
        <w:gridCol w:w="2149"/>
      </w:tblGrid>
      <w:tr>
        <w:trPr/>
        <w:tc>
          <w:tcPr>
            <w:tcW w:w="315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Názov položky</w:t>
            </w: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210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14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>
        <w:trPr/>
        <w:tc>
          <w:tcPr>
            <w:tcW w:w="315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210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214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</w:tr>
      <w:tr>
        <w:trPr>
          <w:trHeight w:val="397" w:hRule="atLeast"/>
        </w:trPr>
        <w:tc>
          <w:tcPr>
            <w:tcW w:w="315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Výnosy zo zákazkovej výroby</w:t>
            </w: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0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1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Náklady na zákazkovú výrobu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15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Hrubý zisk / hrubá strata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0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982"/>
        <w:gridCol w:w="2353"/>
        <w:gridCol w:w="2737"/>
      </w:tblGrid>
      <w:tr>
        <w:trPr/>
        <w:tc>
          <w:tcPr>
            <w:tcW w:w="398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Hodnota zákazkovej výroby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235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273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>
        <w:trPr/>
        <w:tc>
          <w:tcPr>
            <w:tcW w:w="398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235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273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</w:tr>
      <w:tr>
        <w:trPr>
          <w:trHeight w:val="397" w:hRule="atLeast"/>
        </w:trPr>
        <w:tc>
          <w:tcPr>
            <w:tcW w:w="398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Vyfakturované nároky za vykonanú prácu na zákazkovej výrobe</w:t>
            </w:r>
          </w:p>
        </w:tc>
        <w:tc>
          <w:tcPr>
            <w:tcW w:w="23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73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73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Suma prijatých preddavkov 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73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8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zadržanej platby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73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3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36"/>
        <w:gridCol w:w="1938"/>
        <w:gridCol w:w="1800"/>
        <w:gridCol w:w="2597"/>
      </w:tblGrid>
      <w:tr>
        <w:trPr/>
        <w:tc>
          <w:tcPr>
            <w:tcW w:w="27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Názov položky</w:t>
            </w:r>
          </w:p>
        </w:tc>
        <w:tc>
          <w:tcPr>
            <w:tcW w:w="193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180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59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>
        <w:trPr>
          <w:trHeight w:val="98" w:hRule="atLeast"/>
        </w:trPr>
        <w:tc>
          <w:tcPr>
            <w:tcW w:w="27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93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8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259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</w:tr>
      <w:tr>
        <w:trPr/>
        <w:tc>
          <w:tcPr>
            <w:tcW w:w="273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Výnosy zo zákazkovej výstavby nehnuteľnosti určenej na predaj </w:t>
            </w:r>
          </w:p>
        </w:tc>
        <w:tc>
          <w:tcPr>
            <w:tcW w:w="193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59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Náklady na zákazkovú výstavbu nehnuteľnosti určenej na predaj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59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Hrubý zisk / hrubá strata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59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left"/>
        <w:rPr>
          <w:b w:val="false"/>
          <w:b w:val="false"/>
          <w:szCs w:val="22"/>
        </w:rPr>
      </w:pPr>
      <w:r>
        <w:rPr>
          <w:b w:val="false"/>
          <w:szCs w:val="22"/>
        </w:rPr>
      </w:r>
    </w:p>
    <w:p>
      <w:pPr>
        <w:pStyle w:val="Nzov"/>
        <w:spacing w:beforeAutospacing="0" w:before="0" w:after="0"/>
        <w:jc w:val="left"/>
        <w:rPr>
          <w:b w:val="false"/>
          <w:b w:val="false"/>
          <w:szCs w:val="22"/>
        </w:rPr>
      </w:pPr>
      <w:r>
        <w:rPr>
          <w:b w:val="false"/>
          <w:szCs w:val="22"/>
        </w:rPr>
        <w:t>Tabuľka č. 4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259"/>
        <w:gridCol w:w="2354"/>
        <w:gridCol w:w="2459"/>
      </w:tblGrid>
      <w:tr>
        <w:trPr/>
        <w:tc>
          <w:tcPr>
            <w:tcW w:w="425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Hodnota zákazkovej výstavby nehnuteľnosti určenej na predaj</w:t>
            </w:r>
          </w:p>
        </w:tc>
        <w:tc>
          <w:tcPr>
            <w:tcW w:w="235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245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>
        <w:trPr/>
        <w:tc>
          <w:tcPr>
            <w:tcW w:w="425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235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245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</w:tr>
      <w:tr>
        <w:trPr/>
        <w:tc>
          <w:tcPr>
            <w:tcW w:w="42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Vyfakturované nároky za vykonanú prácu na zákazkovej výstavbe nehnuteľnosti určenej na predaj</w:t>
            </w:r>
          </w:p>
        </w:tc>
        <w:tc>
          <w:tcPr>
            <w:tcW w:w="235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4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42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4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42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prijatých preddavkov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4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425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zadržanej platby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45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 xml:space="preserve">Informácie k prílohe č. 3 časti F. písm. r) o vývoji opravnej položky k pohľadávkam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2023"/>
        <w:gridCol w:w="1257"/>
        <w:gridCol w:w="1200"/>
        <w:gridCol w:w="1668"/>
        <w:gridCol w:w="1637"/>
        <w:gridCol w:w="1286"/>
      </w:tblGrid>
      <w:tr>
        <w:trPr/>
        <w:tc>
          <w:tcPr>
            <w:tcW w:w="202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Pohľadávky</w:t>
            </w:r>
          </w:p>
        </w:tc>
        <w:tc>
          <w:tcPr>
            <w:tcW w:w="7048" w:type="dxa"/>
            <w:gridSpan w:val="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</w:tr>
      <w:tr>
        <w:trPr/>
        <w:tc>
          <w:tcPr>
            <w:tcW w:w="2023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25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OP na začiatku účtovného obdobia</w:t>
            </w:r>
          </w:p>
        </w:tc>
        <w:tc>
          <w:tcPr>
            <w:tcW w:w="120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Tvorba</w:t>
            </w:r>
          </w:p>
          <w:p>
            <w:pPr>
              <w:pStyle w:val="TopHeader"/>
              <w:widowControl w:val="false"/>
              <w:rPr/>
            </w:pPr>
            <w:r>
              <w:rPr/>
              <w:t>OP</w:t>
            </w:r>
          </w:p>
        </w:tc>
        <w:tc>
          <w:tcPr>
            <w:tcW w:w="166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Zúčtovanie</w:t>
              <w:br/>
              <w:t xml:space="preserve"> OP z dôvodu zániku opodstatnenosti</w:t>
            </w:r>
          </w:p>
        </w:tc>
        <w:tc>
          <w:tcPr>
            <w:tcW w:w="163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Zúčtovanie </w:t>
              <w:br/>
              <w:t xml:space="preserve">OP z dôvodu vyradenia majetku </w:t>
              <w:br/>
              <w:t>z účtovníctva</w:t>
            </w:r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OP na konci účtovného obdobia</w:t>
            </w:r>
          </w:p>
        </w:tc>
      </w:tr>
      <w:tr>
        <w:trPr/>
        <w:tc>
          <w:tcPr>
            <w:tcW w:w="202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25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2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66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63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28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97" w:hRule="atLeast"/>
        </w:trPr>
        <w:tc>
          <w:tcPr>
            <w:tcW w:w="20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Pohľadávky z obchodného styku </w:t>
            </w:r>
          </w:p>
        </w:tc>
        <w:tc>
          <w:tcPr>
            <w:tcW w:w="125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00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8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37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86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02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voči DÚJ a MÚJ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0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3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8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02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pohľadávky v rámci kons. celku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0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voči spoločníkom, členom a združeniu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3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54" w:hRule="atLeast"/>
        </w:trPr>
        <w:tc>
          <w:tcPr>
            <w:tcW w:w="202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 pohľadávky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0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3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8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02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Pohľadávky spolu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zov"/>
        <w:keepNext w:val="false"/>
        <w:widowControl w:val="false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 xml:space="preserve">Informácie k prílohe č. 3 časti F. písm. s) o vekovej štruktúre pohľadávok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428"/>
        <w:gridCol w:w="1938"/>
        <w:gridCol w:w="1801"/>
        <w:gridCol w:w="1904"/>
      </w:tblGrid>
      <w:tr>
        <w:trPr/>
        <w:tc>
          <w:tcPr>
            <w:tcW w:w="342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193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 lehote splatnosti</w:t>
            </w:r>
          </w:p>
        </w:tc>
        <w:tc>
          <w:tcPr>
            <w:tcW w:w="180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 lehote splatnosti</w:t>
            </w:r>
          </w:p>
        </w:tc>
        <w:tc>
          <w:tcPr>
            <w:tcW w:w="190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Pohľadávky spolu</w:t>
            </w:r>
          </w:p>
        </w:tc>
      </w:tr>
      <w:tr>
        <w:trPr>
          <w:trHeight w:val="227" w:hRule="exact"/>
        </w:trPr>
        <w:tc>
          <w:tcPr>
            <w:tcW w:w="342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93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80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90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</w:tr>
      <w:tr>
        <w:trPr>
          <w:trHeight w:val="397" w:hRule="atLeast"/>
        </w:trPr>
        <w:tc>
          <w:tcPr>
            <w:tcW w:w="9071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Dlhodobé pohľadávky</w:t>
            </w:r>
          </w:p>
        </w:tc>
      </w:tr>
      <w:tr>
        <w:trPr>
          <w:trHeight w:val="425" w:hRule="atLeast"/>
        </w:trPr>
        <w:tc>
          <w:tcPr>
            <w:tcW w:w="342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z obchodného styku</w:t>
            </w:r>
          </w:p>
        </w:tc>
        <w:tc>
          <w:tcPr>
            <w:tcW w:w="193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4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Pohľadávky voči DÚJ a MÚJ 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4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pohľadávky v rámci konsolidovaného celku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42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voči spoločníkom, členom a združeniu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42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 pohľadávky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42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Dlhodobé pohľadávky spolu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907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Krátkodobé pohľadávky</w:t>
            </w:r>
          </w:p>
        </w:tc>
      </w:tr>
      <w:tr>
        <w:trPr>
          <w:trHeight w:val="425" w:hRule="atLeast"/>
        </w:trPr>
        <w:tc>
          <w:tcPr>
            <w:tcW w:w="342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z obchodného styku</w:t>
            </w:r>
          </w:p>
        </w:tc>
        <w:tc>
          <w:tcPr>
            <w:tcW w:w="193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4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Pohľadávky voči DÚJ a MÚJ 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4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pohľadávky v rámci konsolidovaného celku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4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voči spoločníkom, členom a združeniu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42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Sociálne poistenie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42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Daňové pohľadávky a dotácie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4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 pohľadávky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342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Krátkodobé pohľadávky spolu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numPr>
          <w:ilvl w:val="0"/>
          <w:numId w:val="2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 xml:space="preserve">Informácie k prílohe č. 3 časti F. písm. t) a u) o pohľadávkach zabezpečených záložným právom alebo inou formou zabezpečenia 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4675"/>
        <w:gridCol w:w="2234"/>
        <w:gridCol w:w="2163"/>
      </w:tblGrid>
      <w:tr>
        <w:trPr/>
        <w:tc>
          <w:tcPr>
            <w:tcW w:w="4675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Opis predmetu záložného práva</w:t>
            </w:r>
          </w:p>
        </w:tc>
        <w:tc>
          <w:tcPr>
            <w:tcW w:w="439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</w:tr>
      <w:tr>
        <w:trPr/>
        <w:tc>
          <w:tcPr>
            <w:tcW w:w="4675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23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 predmetu záložného práva</w:t>
            </w:r>
          </w:p>
        </w:tc>
        <w:tc>
          <w:tcPr>
            <w:tcW w:w="216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</w:t>
              <w:br/>
              <w:t> pohľadávky</w:t>
            </w:r>
          </w:p>
        </w:tc>
      </w:tr>
      <w:tr>
        <w:trPr>
          <w:trHeight w:val="510" w:hRule="atLeast"/>
        </w:trPr>
        <w:tc>
          <w:tcPr>
            <w:tcW w:w="46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kryté záložným právom alebo inou formou zabezpečenia</w:t>
            </w:r>
          </w:p>
        </w:tc>
        <w:tc>
          <w:tcPr>
            <w:tcW w:w="22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6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6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Hodnota pohľadávok, na ktoré sa zriadilo záložné právo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rPr/>
      </w:pPr>
      <w:r>
        <w:rPr/>
      </w:r>
    </w:p>
    <w:p>
      <w:pPr>
        <w:pStyle w:val="Nzov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 xml:space="preserve">Informácie k prílohe č. 3 časti F. písm. w) o krátkodobom finančnom majetku </w:t>
      </w:r>
    </w:p>
    <w:p>
      <w:pPr>
        <w:pStyle w:val="Nzov"/>
        <w:keepNext w:val="false"/>
        <w:spacing w:beforeAutospacing="0" w:before="0" w:after="0"/>
        <w:jc w:val="left"/>
        <w:rPr>
          <w:b w:val="false"/>
          <w:b w:val="false"/>
          <w:szCs w:val="22"/>
        </w:rPr>
      </w:pPr>
      <w:r>
        <w:rPr>
          <w:b w:val="false"/>
          <w:szCs w:val="22"/>
        </w:rPr>
        <w:t xml:space="preserve">Tabuľka č. 1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141"/>
        <w:gridCol w:w="2582"/>
        <w:gridCol w:w="2349"/>
      </w:tblGrid>
      <w:tr>
        <w:trPr/>
        <w:tc>
          <w:tcPr>
            <w:tcW w:w="414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258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97" w:hRule="exact"/>
        </w:trPr>
        <w:tc>
          <w:tcPr>
            <w:tcW w:w="41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Pokladnica, ceniny</w:t>
            </w:r>
          </w:p>
        </w:tc>
        <w:tc>
          <w:tcPr>
            <w:tcW w:w="258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422</w:t>
            </w:r>
          </w:p>
        </w:tc>
        <w:tc>
          <w:tcPr>
            <w:tcW w:w="234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-896</w:t>
            </w:r>
          </w:p>
        </w:tc>
      </w:tr>
      <w:tr>
        <w:trPr>
          <w:trHeight w:val="526" w:hRule="exact"/>
        </w:trPr>
        <w:tc>
          <w:tcPr>
            <w:tcW w:w="41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Bežné účty v banke alebo v pobočke zahraničnej banky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-5286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6254</w:t>
            </w:r>
          </w:p>
        </w:tc>
      </w:tr>
      <w:tr>
        <w:trPr>
          <w:trHeight w:val="576" w:hRule="exact"/>
        </w:trPr>
        <w:tc>
          <w:tcPr>
            <w:tcW w:w="41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Vkladové účty v banke alebo v pobočke zahraničnej banky termínované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</w:tr>
      <w:tr>
        <w:trPr>
          <w:trHeight w:val="397" w:hRule="exact"/>
        </w:trPr>
        <w:tc>
          <w:tcPr>
            <w:tcW w:w="41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Peniaze na ceste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</w:tr>
      <w:tr>
        <w:trPr>
          <w:trHeight w:val="397" w:hRule="exact"/>
        </w:trPr>
        <w:tc>
          <w:tcPr>
            <w:tcW w:w="414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-4864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5358</w:t>
            </w:r>
          </w:p>
        </w:tc>
      </w:tr>
    </w:tbl>
    <w:p>
      <w:pPr>
        <w:pStyle w:val="Nzov"/>
        <w:keepNext w:val="false"/>
        <w:widowControl w:val="false"/>
        <w:spacing w:beforeAutospacing="0" w:before="0" w:after="0"/>
        <w:jc w:val="left"/>
        <w:rPr>
          <w:b w:val="false"/>
          <w:b w:val="false"/>
          <w:szCs w:val="22"/>
        </w:rPr>
      </w:pPr>
      <w:r>
        <w:rPr>
          <w:b w:val="false"/>
          <w:szCs w:val="22"/>
        </w:rPr>
      </w:r>
    </w:p>
    <w:p>
      <w:pPr>
        <w:pStyle w:val="Nzov"/>
        <w:keepNext w:val="false"/>
        <w:widowControl w:val="false"/>
        <w:spacing w:beforeAutospacing="0" w:before="0" w:after="0"/>
        <w:jc w:val="left"/>
        <w:rPr>
          <w:b w:val="false"/>
          <w:b w:val="false"/>
          <w:szCs w:val="22"/>
        </w:rPr>
      </w:pPr>
      <w:r>
        <w:rPr>
          <w:b w:val="false"/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2785"/>
        <w:gridCol w:w="1440"/>
        <w:gridCol w:w="1143"/>
        <w:gridCol w:w="924"/>
        <w:gridCol w:w="1195"/>
        <w:gridCol w:w="1584"/>
      </w:tblGrid>
      <w:tr>
        <w:trPr/>
        <w:tc>
          <w:tcPr>
            <w:tcW w:w="2785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Krátkodobý finančný majetok</w:t>
            </w:r>
          </w:p>
        </w:tc>
        <w:tc>
          <w:tcPr>
            <w:tcW w:w="6286" w:type="dxa"/>
            <w:gridSpan w:val="5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</w:tr>
      <w:tr>
        <w:trPr/>
        <w:tc>
          <w:tcPr>
            <w:tcW w:w="2785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4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</w:t>
              <w:br/>
              <w:t> na začiatku účtovného obdobia</w:t>
            </w:r>
          </w:p>
        </w:tc>
        <w:tc>
          <w:tcPr>
            <w:tcW w:w="114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Prírastky</w:t>
            </w:r>
          </w:p>
          <w:p>
            <w:pPr>
              <w:pStyle w:val="TopHeader"/>
              <w:widowControl w:val="false"/>
              <w:rPr/>
            </w:pPr>
            <w:r>
              <w:rPr/>
            </w:r>
          </w:p>
        </w:tc>
        <w:tc>
          <w:tcPr>
            <w:tcW w:w="92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Úbytky</w:t>
            </w:r>
          </w:p>
          <w:p>
            <w:pPr>
              <w:pStyle w:val="TopHeader"/>
              <w:widowControl w:val="false"/>
              <w:rPr/>
            </w:pPr>
            <w:r>
              <w:rPr/>
            </w:r>
          </w:p>
        </w:tc>
        <w:tc>
          <w:tcPr>
            <w:tcW w:w="11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Presuny</w:t>
            </w:r>
          </w:p>
          <w:p>
            <w:pPr>
              <w:pStyle w:val="TopHeader"/>
              <w:widowControl w:val="false"/>
              <w:rPr/>
            </w:pPr>
            <w:r>
              <w:rPr/>
            </w:r>
          </w:p>
        </w:tc>
        <w:tc>
          <w:tcPr>
            <w:tcW w:w="158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na konci účtovného obdobia</w:t>
            </w:r>
          </w:p>
        </w:tc>
      </w:tr>
      <w:tr>
        <w:trPr>
          <w:trHeight w:val="74" w:hRule="atLeast"/>
        </w:trPr>
        <w:tc>
          <w:tcPr>
            <w:tcW w:w="278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44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14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92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19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58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97" w:hRule="atLeast"/>
        </w:trPr>
        <w:tc>
          <w:tcPr>
            <w:tcW w:w="278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Majetkové CP na obchodovanie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9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Dlhové CP na obchodovanie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2785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Emisné kvóty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85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Dlhové CP so splatnosťou do  jedného roka držané</w:t>
              <w:br/>
              <w:t>do splatnosti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2785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realizovateľné CP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9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Obstarávanie krátkodobého finančného majetku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78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zov"/>
        <w:keepNext w:val="false"/>
        <w:widowControl w:val="false"/>
        <w:spacing w:beforeAutospacing="0" w:before="0" w:after="0"/>
        <w:jc w:val="left"/>
        <w:rPr>
          <w:szCs w:val="22"/>
          <w:lang w:eastAsia="sk-SK"/>
        </w:rPr>
      </w:pPr>
      <w:r>
        <w:rPr>
          <w:szCs w:val="22"/>
          <w:lang w:eastAsia="sk-SK"/>
        </w:rPr>
      </w:r>
    </w:p>
    <w:p>
      <w:pPr>
        <w:pStyle w:val="Nzov"/>
        <w:keepNext w:val="false"/>
        <w:widowControl w:val="false"/>
        <w:numPr>
          <w:ilvl w:val="0"/>
          <w:numId w:val="2"/>
        </w:numPr>
        <w:spacing w:beforeAutospacing="0" w:before="0" w:after="0"/>
        <w:jc w:val="both"/>
        <w:rPr>
          <w:szCs w:val="22"/>
        </w:rPr>
      </w:pPr>
      <w:r>
        <w:rPr>
          <w:szCs w:val="22"/>
          <w:lang w:eastAsia="sk-SK"/>
        </w:rPr>
        <w:t xml:space="preserve">Informácie k </w:t>
      </w:r>
      <w:r>
        <w:rPr>
          <w:szCs w:val="22"/>
        </w:rPr>
        <w:t>prílohe č. 3 </w:t>
      </w:r>
      <w:r>
        <w:rPr>
          <w:szCs w:val="22"/>
          <w:lang w:eastAsia="sk-SK"/>
        </w:rPr>
        <w:t> časti  F. písm. x) o vývoji opravnej položky ku krátkodobému finančnému majetku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2702"/>
        <w:gridCol w:w="1415"/>
        <w:gridCol w:w="977"/>
        <w:gridCol w:w="1396"/>
        <w:gridCol w:w="1396"/>
        <w:gridCol w:w="1185"/>
      </w:tblGrid>
      <w:tr>
        <w:trPr/>
        <w:tc>
          <w:tcPr>
            <w:tcW w:w="270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Krátkodobý finančný majetok</w:t>
            </w: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OP</w:t>
            </w:r>
          </w:p>
          <w:p>
            <w:pPr>
              <w:pStyle w:val="TopHeader"/>
              <w:widowControl w:val="false"/>
              <w:rPr/>
            </w:pPr>
            <w:r>
              <w:rPr/>
              <w:t>na začiatku účtovného obdobia</w:t>
            </w:r>
          </w:p>
        </w:tc>
        <w:tc>
          <w:tcPr>
            <w:tcW w:w="97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Tvorba </w:t>
              <w:br/>
              <w:t>OP</w:t>
            </w:r>
          </w:p>
          <w:p>
            <w:pPr>
              <w:pStyle w:val="TopHeader"/>
              <w:widowControl w:val="false"/>
              <w:rPr/>
            </w:pPr>
            <w:r>
              <w:rPr/>
            </w:r>
          </w:p>
        </w:tc>
        <w:tc>
          <w:tcPr>
            <w:tcW w:w="139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Zúčtovanie OP z dôvodu zániku opodstatne-nosti</w:t>
            </w:r>
          </w:p>
          <w:p>
            <w:pPr>
              <w:pStyle w:val="TopHeader"/>
              <w:widowControl w:val="false"/>
              <w:rPr/>
            </w:pPr>
            <w:r>
              <w:rPr/>
            </w:r>
          </w:p>
        </w:tc>
        <w:tc>
          <w:tcPr>
            <w:tcW w:w="139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Zúčtovanie OP z dôvodu vyradenia majetku z účtovníctva</w:t>
            </w:r>
          </w:p>
          <w:p>
            <w:pPr>
              <w:pStyle w:val="TopHeader"/>
              <w:widowControl w:val="false"/>
              <w:rPr/>
            </w:pPr>
            <w:r>
              <w:rPr/>
            </w:r>
          </w:p>
        </w:tc>
        <w:tc>
          <w:tcPr>
            <w:tcW w:w="118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 OP na konci účtovného obdobia</w:t>
            </w:r>
          </w:p>
        </w:tc>
      </w:tr>
      <w:tr>
        <w:trPr/>
        <w:tc>
          <w:tcPr>
            <w:tcW w:w="270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41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9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3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3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18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454" w:hRule="atLeast"/>
        </w:trPr>
        <w:tc>
          <w:tcPr>
            <w:tcW w:w="270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realizovateľné CP</w:t>
            </w: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6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6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85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02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Obstarávanie krátkodobého finančného majetku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8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0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zov"/>
        <w:spacing w:beforeAutospacing="0" w:before="0" w:after="120"/>
        <w:ind w:left="357" w:hanging="0"/>
        <w:jc w:val="both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 xml:space="preserve">Informácie k prílohe č. 3 časti F. písm. y) o krátkodobom finančnom majetku, na ktorý bolo zriadené záložné právo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769"/>
        <w:gridCol w:w="2302"/>
      </w:tblGrid>
      <w:tr>
        <w:trPr>
          <w:trHeight w:val="397" w:hRule="atLeast"/>
        </w:trPr>
        <w:tc>
          <w:tcPr>
            <w:tcW w:w="676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230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 za bežné účtovné obdobie</w:t>
            </w:r>
          </w:p>
        </w:tc>
      </w:tr>
      <w:tr>
        <w:trPr>
          <w:trHeight w:val="340" w:hRule="atLeast"/>
        </w:trPr>
        <w:tc>
          <w:tcPr>
            <w:tcW w:w="67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Krátkodobý  finančný majetok, na ktorý bolo zriadené záložné právo</w:t>
            </w:r>
          </w:p>
        </w:tc>
        <w:tc>
          <w:tcPr>
            <w:tcW w:w="23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ind w:left="360" w:hanging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spacing w:before="0" w:after="0"/>
        <w:rPr/>
      </w:pPr>
      <w:r>
        <w:rPr/>
      </w:r>
    </w:p>
    <w:p>
      <w:pPr>
        <w:pStyle w:val="Nzov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F. písm.  za) o ocenení krátkodobého finančného  majetku, ku dňu ku ktorému sa zostavuje účtovná závierka reálnou hodnotou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321"/>
        <w:gridCol w:w="1768"/>
        <w:gridCol w:w="2215"/>
        <w:gridCol w:w="1767"/>
      </w:tblGrid>
      <w:tr>
        <w:trPr/>
        <w:tc>
          <w:tcPr>
            <w:tcW w:w="332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Krátkodobý finančný  majetok</w:t>
            </w:r>
          </w:p>
        </w:tc>
        <w:tc>
          <w:tcPr>
            <w:tcW w:w="176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Zvýšenie/ zníženie hodnoty</w:t>
            </w:r>
          </w:p>
          <w:p>
            <w:pPr>
              <w:pStyle w:val="TopHeader"/>
              <w:widowControl w:val="false"/>
              <w:rPr/>
            </w:pPr>
            <w:r>
              <w:rPr/>
              <w:t>(+/-)</w:t>
            </w:r>
          </w:p>
        </w:tc>
        <w:tc>
          <w:tcPr>
            <w:tcW w:w="22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Vplyv ocenenia</w:t>
              <w:br/>
              <w:t>na výsledok hospodá-renia bežného účtovného obdobia</w:t>
            </w:r>
          </w:p>
        </w:tc>
        <w:tc>
          <w:tcPr>
            <w:tcW w:w="176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Vplyv </w:t>
            </w:r>
          </w:p>
          <w:p>
            <w:pPr>
              <w:pStyle w:val="TopHeader"/>
              <w:widowControl w:val="false"/>
              <w:rPr/>
            </w:pPr>
            <w:r>
              <w:rPr/>
              <w:t>ocenenia</w:t>
              <w:br/>
              <w:t>na vlastné imanie</w:t>
            </w:r>
          </w:p>
        </w:tc>
      </w:tr>
      <w:tr>
        <w:trPr/>
        <w:tc>
          <w:tcPr>
            <w:tcW w:w="332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76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221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76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</w:tr>
      <w:tr>
        <w:trPr>
          <w:trHeight w:val="454" w:hRule="atLeast"/>
        </w:trPr>
        <w:tc>
          <w:tcPr>
            <w:tcW w:w="332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Majetkové CP na obchodovanie</w:t>
            </w:r>
          </w:p>
        </w:tc>
        <w:tc>
          <w:tcPr>
            <w:tcW w:w="176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54" w:hRule="atLeast"/>
        </w:trPr>
        <w:tc>
          <w:tcPr>
            <w:tcW w:w="332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Dlhové CP na obchodovanie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54" w:hRule="atLeast"/>
        </w:trPr>
        <w:tc>
          <w:tcPr>
            <w:tcW w:w="332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Emisné kvóty (komodity)</w:t>
            </w:r>
          </w:p>
        </w:tc>
        <w:tc>
          <w:tcPr>
            <w:tcW w:w="176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1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6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54" w:hRule="atLeast"/>
        </w:trPr>
        <w:tc>
          <w:tcPr>
            <w:tcW w:w="33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realizovateľné CP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332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F. písm. zc) o majetku prenajatom formou finančného prenájmu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498"/>
        <w:gridCol w:w="1252"/>
        <w:gridCol w:w="1669"/>
        <w:gridCol w:w="1045"/>
        <w:gridCol w:w="1182"/>
        <w:gridCol w:w="1530"/>
        <w:gridCol w:w="895"/>
      </w:tblGrid>
      <w:tr>
        <w:trPr>
          <w:trHeight w:val="660" w:hRule="atLeast"/>
        </w:trPr>
        <w:tc>
          <w:tcPr>
            <w:tcW w:w="1498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</w:t>
              <w:br/>
              <w:t>položky</w:t>
            </w:r>
          </w:p>
        </w:tc>
        <w:tc>
          <w:tcPr>
            <w:tcW w:w="396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360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30" w:hRule="atLeast"/>
        </w:trPr>
        <w:tc>
          <w:tcPr>
            <w:tcW w:w="1498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396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Splatnosť</w:t>
            </w:r>
          </w:p>
        </w:tc>
        <w:tc>
          <w:tcPr>
            <w:tcW w:w="360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Splatnosť</w:t>
            </w:r>
          </w:p>
        </w:tc>
      </w:tr>
      <w:tr>
        <w:trPr>
          <w:trHeight w:val="345" w:hRule="atLeast"/>
        </w:trPr>
        <w:tc>
          <w:tcPr>
            <w:tcW w:w="1498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25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do jedného roka vrátane</w:t>
            </w:r>
          </w:p>
        </w:tc>
        <w:tc>
          <w:tcPr>
            <w:tcW w:w="166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od jedného roka do piatich rokov vrátane</w:t>
            </w:r>
          </w:p>
        </w:tc>
        <w:tc>
          <w:tcPr>
            <w:tcW w:w="104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viac ako päť rokov</w:t>
            </w:r>
          </w:p>
        </w:tc>
        <w:tc>
          <w:tcPr>
            <w:tcW w:w="118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do jedného roka vrátane</w:t>
            </w:r>
          </w:p>
        </w:tc>
        <w:tc>
          <w:tcPr>
            <w:tcW w:w="15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od jedného roka do piatich rokov vrátane</w:t>
            </w:r>
          </w:p>
        </w:tc>
        <w:tc>
          <w:tcPr>
            <w:tcW w:w="8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viac ako päť rokov</w:t>
            </w:r>
          </w:p>
        </w:tc>
      </w:tr>
      <w:tr>
        <w:trPr>
          <w:trHeight w:val="74" w:hRule="atLeast"/>
        </w:trPr>
        <w:tc>
          <w:tcPr>
            <w:tcW w:w="1498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25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66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045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18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53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89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>
        <w:trPr>
          <w:trHeight w:val="454" w:hRule="atLeast"/>
        </w:trPr>
        <w:tc>
          <w:tcPr>
            <w:tcW w:w="149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Istina</w:t>
            </w:r>
          </w:p>
        </w:tc>
        <w:tc>
          <w:tcPr>
            <w:tcW w:w="125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669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45" w:type="dxa"/>
            <w:tcBorders>
              <w:top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8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3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454" w:hRule="atLeast"/>
        </w:trPr>
        <w:tc>
          <w:tcPr>
            <w:tcW w:w="14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Finančný výnos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4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8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3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454" w:hRule="atLeast"/>
        </w:trPr>
        <w:tc>
          <w:tcPr>
            <w:tcW w:w="149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Spolu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45" w:type="dxa"/>
            <w:tcBorders>
              <w:top w:val="single" w:sz="4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82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30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zov"/>
        <w:spacing w:beforeAutospacing="0"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 xml:space="preserve">Informácie k prílohe č. 3 časti G. písm. a) tretiemu bodu o rozdelení účtovného zisku alebo o vysporiadaní účtovnej straty 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13"/>
        <w:gridCol w:w="2458"/>
      </w:tblGrid>
      <w:tr>
        <w:trPr>
          <w:trHeight w:val="765" w:hRule="atLeast"/>
        </w:trPr>
        <w:tc>
          <w:tcPr>
            <w:tcW w:w="66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24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425" w:hRule="atLeast"/>
        </w:trPr>
        <w:tc>
          <w:tcPr>
            <w:tcW w:w="66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Účtovný zisk </w:t>
            </w:r>
          </w:p>
        </w:tc>
        <w:tc>
          <w:tcPr>
            <w:tcW w:w="24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66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Rozdelenie účtovného zisku</w:t>
            </w:r>
          </w:p>
        </w:tc>
        <w:tc>
          <w:tcPr>
            <w:tcW w:w="24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Bežné účtovné obdobie</w:t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Prídel do zákonného rezervného fondu</w:t>
            </w:r>
          </w:p>
        </w:tc>
        <w:tc>
          <w:tcPr>
            <w:tcW w:w="2458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Prídel do štatutárnych a ostatných fondov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Prídel do sociálneho fondu</w:t>
            </w:r>
          </w:p>
        </w:tc>
        <w:tc>
          <w:tcPr>
            <w:tcW w:w="2458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Prídel na zvýšenie základného imania</w:t>
            </w:r>
          </w:p>
        </w:tc>
        <w:tc>
          <w:tcPr>
            <w:tcW w:w="245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Úhrada straty minulých období</w:t>
            </w:r>
          </w:p>
        </w:tc>
        <w:tc>
          <w:tcPr>
            <w:tcW w:w="2458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Prevod do nerozdeleného zisku minulých rokov</w:t>
            </w:r>
          </w:p>
        </w:tc>
        <w:tc>
          <w:tcPr>
            <w:tcW w:w="245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Rozdelenie podielu na zisku spoločníkom, členom</w:t>
            </w:r>
          </w:p>
        </w:tc>
        <w:tc>
          <w:tcPr>
            <w:tcW w:w="245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Iné </w:t>
            </w:r>
          </w:p>
        </w:tc>
        <w:tc>
          <w:tcPr>
            <w:tcW w:w="2458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  <w:tc>
          <w:tcPr>
            <w:tcW w:w="245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13"/>
        <w:gridCol w:w="2458"/>
      </w:tblGrid>
      <w:tr>
        <w:trPr>
          <w:trHeight w:val="330" w:hRule="atLeast"/>
        </w:trPr>
        <w:tc>
          <w:tcPr>
            <w:tcW w:w="66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Názov položky</w:t>
            </w:r>
          </w:p>
        </w:tc>
        <w:tc>
          <w:tcPr>
            <w:tcW w:w="24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Bezprostredne predchádzajúce účtovné obdobie</w:t>
            </w:r>
          </w:p>
        </w:tc>
      </w:tr>
      <w:tr>
        <w:trPr>
          <w:trHeight w:val="425" w:hRule="atLeast"/>
        </w:trPr>
        <w:tc>
          <w:tcPr>
            <w:tcW w:w="661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Účtovná strata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66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Vysporiadanie účtovnej straty</w:t>
            </w:r>
          </w:p>
        </w:tc>
        <w:tc>
          <w:tcPr>
            <w:tcW w:w="24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Bežné účtovné obdobie</w:t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 zákonného rezervného fondu</w:t>
            </w:r>
          </w:p>
        </w:tc>
        <w:tc>
          <w:tcPr>
            <w:tcW w:w="245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 štatutárnych a ostatných fondov</w:t>
            </w:r>
          </w:p>
        </w:tc>
        <w:tc>
          <w:tcPr>
            <w:tcW w:w="245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 nerozdeleného zisku minulých rokov</w:t>
            </w:r>
          </w:p>
        </w:tc>
        <w:tc>
          <w:tcPr>
            <w:tcW w:w="2458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Úhrada straty spoločníkmi, členmi</w:t>
            </w:r>
          </w:p>
        </w:tc>
        <w:tc>
          <w:tcPr>
            <w:tcW w:w="245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Prevod na účet neuhradenej straty minulých rokov</w:t>
            </w:r>
          </w:p>
        </w:tc>
        <w:tc>
          <w:tcPr>
            <w:tcW w:w="2458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Iné </w:t>
            </w:r>
          </w:p>
        </w:tc>
        <w:tc>
          <w:tcPr>
            <w:tcW w:w="245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661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Spolu </w:t>
            </w:r>
          </w:p>
        </w:tc>
        <w:tc>
          <w:tcPr>
            <w:tcW w:w="245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G. písm. b) o rezervách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461"/>
        <w:gridCol w:w="1907"/>
        <w:gridCol w:w="999"/>
        <w:gridCol w:w="1109"/>
        <w:gridCol w:w="1106"/>
        <w:gridCol w:w="1489"/>
      </w:tblGrid>
      <w:tr>
        <w:trPr>
          <w:trHeight w:val="330" w:hRule="atLeast"/>
        </w:trPr>
        <w:tc>
          <w:tcPr>
            <w:tcW w:w="246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661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</w:tr>
      <w:tr>
        <w:trPr>
          <w:trHeight w:val="345" w:hRule="atLeast"/>
        </w:trPr>
        <w:tc>
          <w:tcPr>
            <w:tcW w:w="2461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na začiatku účtovného obdobia</w:t>
            </w:r>
          </w:p>
        </w:tc>
        <w:tc>
          <w:tcPr>
            <w:tcW w:w="99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Tvorba</w:t>
            </w:r>
          </w:p>
        </w:tc>
        <w:tc>
          <w:tcPr>
            <w:tcW w:w="110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Použitie</w:t>
            </w:r>
          </w:p>
        </w:tc>
        <w:tc>
          <w:tcPr>
            <w:tcW w:w="110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Zrušenie</w:t>
            </w:r>
          </w:p>
        </w:tc>
        <w:tc>
          <w:tcPr>
            <w:tcW w:w="148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</w:t>
              <w:br/>
              <w:t>na konci účtovného obdobia</w:t>
            </w:r>
          </w:p>
        </w:tc>
      </w:tr>
      <w:tr>
        <w:trPr>
          <w:trHeight w:val="330" w:hRule="atLeast"/>
        </w:trPr>
        <w:tc>
          <w:tcPr>
            <w:tcW w:w="246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99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10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10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48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</w:tr>
      <w:tr>
        <w:trPr>
          <w:trHeight w:val="330" w:hRule="atLeast"/>
        </w:trPr>
        <w:tc>
          <w:tcPr>
            <w:tcW w:w="24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90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9" w:type="dxa"/>
            <w:tcBorders>
              <w:top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9" w:type="dxa"/>
            <w:tcBorders>
              <w:top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8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24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9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9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90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9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0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06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ormal"/>
        <w:spacing w:lineRule="auto" w:line="240" w:before="12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461"/>
        <w:gridCol w:w="1907"/>
        <w:gridCol w:w="999"/>
        <w:gridCol w:w="1109"/>
        <w:gridCol w:w="1106"/>
        <w:gridCol w:w="1489"/>
      </w:tblGrid>
      <w:tr>
        <w:trPr>
          <w:trHeight w:val="330" w:hRule="atLeast"/>
        </w:trPr>
        <w:tc>
          <w:tcPr>
            <w:tcW w:w="246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661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45" w:hRule="atLeast"/>
        </w:trPr>
        <w:tc>
          <w:tcPr>
            <w:tcW w:w="2461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na začiatku účtovného obdobia</w:t>
            </w:r>
          </w:p>
        </w:tc>
        <w:tc>
          <w:tcPr>
            <w:tcW w:w="99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Tvorba</w:t>
            </w:r>
          </w:p>
        </w:tc>
        <w:tc>
          <w:tcPr>
            <w:tcW w:w="110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Použitie</w:t>
            </w:r>
          </w:p>
        </w:tc>
        <w:tc>
          <w:tcPr>
            <w:tcW w:w="110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Zrušenie</w:t>
            </w:r>
          </w:p>
        </w:tc>
        <w:tc>
          <w:tcPr>
            <w:tcW w:w="148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</w:t>
              <w:br/>
              <w:t>na konci účtovného obdobia</w:t>
            </w:r>
          </w:p>
        </w:tc>
      </w:tr>
      <w:tr>
        <w:trPr>
          <w:trHeight w:val="330" w:hRule="atLeast"/>
        </w:trPr>
        <w:tc>
          <w:tcPr>
            <w:tcW w:w="246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99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10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10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48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</w:tr>
      <w:tr>
        <w:trPr>
          <w:trHeight w:val="284" w:hRule="atLeast"/>
        </w:trPr>
        <w:tc>
          <w:tcPr>
            <w:tcW w:w="24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90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24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9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9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46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90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9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0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06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 časti G. písm. c) a d) o záväzkoch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668"/>
        <w:gridCol w:w="2854"/>
        <w:gridCol w:w="2550"/>
      </w:tblGrid>
      <w:tr>
        <w:trPr>
          <w:trHeight w:val="920" w:hRule="atLeast"/>
        </w:trPr>
        <w:tc>
          <w:tcPr>
            <w:tcW w:w="36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28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97" w:hRule="atLeast"/>
        </w:trPr>
        <w:tc>
          <w:tcPr>
            <w:tcW w:w="36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záväzky spolu</w:t>
            </w:r>
          </w:p>
        </w:tc>
        <w:tc>
          <w:tcPr>
            <w:tcW w:w="28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55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3668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Záväzky so zostatkovou dobou splatnosti nad päť rokov</w:t>
            </w:r>
          </w:p>
        </w:tc>
        <w:tc>
          <w:tcPr>
            <w:tcW w:w="2854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550" w:type="dxa"/>
            <w:tcBorders>
              <w:top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3668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Záväzky so zostatkovou dobou splatnosti jeden rok až päť rokov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550" w:type="dxa"/>
            <w:tcBorders>
              <w:top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36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Krátkodobé záväzky spolu</w:t>
            </w:r>
          </w:p>
        </w:tc>
        <w:tc>
          <w:tcPr>
            <w:tcW w:w="28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55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3668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Záväzky so zostatkovou dobou splatnosti do jedného roka vrátane</w:t>
            </w:r>
          </w:p>
        </w:tc>
        <w:tc>
          <w:tcPr>
            <w:tcW w:w="2854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 </w:t>
            </w:r>
          </w:p>
        </w:tc>
        <w:tc>
          <w:tcPr>
            <w:tcW w:w="2550" w:type="dxa"/>
            <w:tcBorders>
              <w:top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3668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Záväzky po lehote splatnosti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 </w:t>
            </w:r>
          </w:p>
        </w:tc>
        <w:tc>
          <w:tcPr>
            <w:tcW w:w="2550" w:type="dxa"/>
            <w:tcBorders>
              <w:top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 </w:t>
            </w:r>
          </w:p>
        </w:tc>
      </w:tr>
    </w:tbl>
    <w:p>
      <w:pPr>
        <w:pStyle w:val="Nzov"/>
        <w:keepNext w:val="false"/>
        <w:widowControl w:val="false"/>
        <w:spacing w:beforeAutospacing="0"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2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>Informácie k prílohe č. 3 časti F. písm. v) a časti G. písm. f) o odloženej daňovej pohľadávke alebo o odloženom daňovom záväzku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68"/>
        <w:gridCol w:w="2160"/>
        <w:gridCol w:w="2044"/>
      </w:tblGrid>
      <w:tr>
        <w:trPr>
          <w:trHeight w:val="990" w:hRule="atLeast"/>
        </w:trPr>
        <w:tc>
          <w:tcPr>
            <w:tcW w:w="48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20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624" w:hRule="atLeast"/>
        </w:trPr>
        <w:tc>
          <w:tcPr>
            <w:tcW w:w="486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Dočasné rozdiely medzi účtovnou hodnotou majetku a daňovou základňou, z toho:</w:t>
            </w:r>
          </w:p>
        </w:tc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4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odpočítateľné</w:t>
            </w:r>
          </w:p>
        </w:tc>
        <w:tc>
          <w:tcPr>
            <w:tcW w:w="2160" w:type="dxa"/>
            <w:tcBorders>
              <w:left w:val="single" w:sz="12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4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zdaniteľné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4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630" w:hRule="atLeast"/>
        </w:trPr>
        <w:tc>
          <w:tcPr>
            <w:tcW w:w="486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Dočasné rozdiely medzi účtovnou hodnotou záväzkov a daňovou základňou, z toho: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4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odpočítateľné</w:t>
            </w:r>
          </w:p>
        </w:tc>
        <w:tc>
          <w:tcPr>
            <w:tcW w:w="2160" w:type="dxa"/>
            <w:tcBorders>
              <w:left w:val="single" w:sz="12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4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zdaniteľné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4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486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Možnosť umorovať daňovú stratu v budúcnosti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4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4868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Možnosť previesť nevyužité daňové odpočty</w:t>
            </w:r>
          </w:p>
        </w:tc>
        <w:tc>
          <w:tcPr>
            <w:tcW w:w="2160" w:type="dxa"/>
            <w:tcBorders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Sadzba dane z príjmov ( v %)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Odložená daňová pohľadávka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4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Uplatnená daňová pohľadávka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Zaúčtovaná ako náklad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4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Zaúčtovaná do vlastného imania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Odložený daňový záväzok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Zmena odloženého daňového záväzku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Zaúčtovaná ako náklad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Zaúčtovaná do vlastného imania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44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časti G. písm. g) o záväzkoch zo sociálneho fondu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865"/>
        <w:gridCol w:w="2584"/>
        <w:gridCol w:w="2623"/>
      </w:tblGrid>
      <w:tr>
        <w:trPr>
          <w:trHeight w:val="825" w:hRule="atLeast"/>
        </w:trPr>
        <w:tc>
          <w:tcPr>
            <w:tcW w:w="38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25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26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97" w:hRule="atLeast"/>
        </w:trPr>
        <w:tc>
          <w:tcPr>
            <w:tcW w:w="386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Začiatočný stav sociálneho fondu</w:t>
            </w:r>
          </w:p>
        </w:tc>
        <w:tc>
          <w:tcPr>
            <w:tcW w:w="25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  <w:r>
              <w:rPr>
                <w:szCs w:val="22"/>
              </w:rPr>
              <w:t>608</w:t>
            </w:r>
          </w:p>
        </w:tc>
        <w:tc>
          <w:tcPr>
            <w:tcW w:w="2623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  <w:r>
              <w:rPr>
                <w:szCs w:val="22"/>
              </w:rPr>
              <w:t>608</w:t>
            </w:r>
          </w:p>
        </w:tc>
      </w:tr>
      <w:tr>
        <w:trPr>
          <w:trHeight w:val="397" w:hRule="atLeast"/>
        </w:trPr>
        <w:tc>
          <w:tcPr>
            <w:tcW w:w="3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Tvorba sociálneho fondu na ťarchu nákladov</w:t>
            </w:r>
          </w:p>
        </w:tc>
        <w:tc>
          <w:tcPr>
            <w:tcW w:w="2584" w:type="dxa"/>
            <w:tcBorders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623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3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Tvorba sociálneho fondu zo zisku</w:t>
            </w:r>
          </w:p>
        </w:tc>
        <w:tc>
          <w:tcPr>
            <w:tcW w:w="2584" w:type="dxa"/>
            <w:tcBorders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623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3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Ostatná tvorba sociálneho fondu</w:t>
            </w:r>
          </w:p>
        </w:tc>
        <w:tc>
          <w:tcPr>
            <w:tcW w:w="2584" w:type="dxa"/>
            <w:tcBorders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623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3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Tvorba sociálneho fondu spolu</w:t>
            </w:r>
          </w:p>
        </w:tc>
        <w:tc>
          <w:tcPr>
            <w:tcW w:w="2584" w:type="dxa"/>
            <w:tcBorders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623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3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Čerpanie sociálneho fondu 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62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386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Konečný zostatok sociálneho fondu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  <w:r>
              <w:rPr>
                <w:szCs w:val="22"/>
              </w:rPr>
              <w:t>608</w:t>
            </w:r>
          </w:p>
        </w:tc>
        <w:tc>
          <w:tcPr>
            <w:tcW w:w="2623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  <w:r>
              <w:rPr>
                <w:szCs w:val="22"/>
              </w:rPr>
              <w:t>608</w:t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G. písm. h) o vydaných dlhopisoch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40"/>
        <w:gridCol w:w="1388"/>
        <w:gridCol w:w="1386"/>
        <w:gridCol w:w="1385"/>
        <w:gridCol w:w="1386"/>
        <w:gridCol w:w="1386"/>
      </w:tblGrid>
      <w:tr>
        <w:trPr>
          <w:trHeight w:val="345" w:hRule="atLeast"/>
        </w:trPr>
        <w:tc>
          <w:tcPr>
            <w:tcW w:w="2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vydaného dlhopisu</w:t>
            </w:r>
          </w:p>
        </w:tc>
        <w:tc>
          <w:tcPr>
            <w:tcW w:w="13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Menovitá hodnota</w:t>
            </w:r>
          </w:p>
        </w:tc>
        <w:tc>
          <w:tcPr>
            <w:tcW w:w="13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Počet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Emisný kurz</w:t>
            </w:r>
          </w:p>
        </w:tc>
        <w:tc>
          <w:tcPr>
            <w:tcW w:w="13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Úrok</w:t>
            </w:r>
          </w:p>
        </w:tc>
        <w:tc>
          <w:tcPr>
            <w:tcW w:w="13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Splatnosť</w:t>
            </w:r>
          </w:p>
        </w:tc>
      </w:tr>
      <w:tr>
        <w:trPr>
          <w:trHeight w:val="397" w:hRule="atLeast"/>
        </w:trPr>
        <w:tc>
          <w:tcPr>
            <w:tcW w:w="214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40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4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zov"/>
        <w:keepNext w:val="false"/>
        <w:widowControl w:val="false"/>
        <w:spacing w:beforeAutospacing="0"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2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>Informácie k prílohe č. 3 časti G. písm. i) o bankových úveroch, pôžičkách a krátkodobých finančných výpomociach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82"/>
        <w:gridCol w:w="830"/>
        <w:gridCol w:w="832"/>
        <w:gridCol w:w="1239"/>
        <w:gridCol w:w="1407"/>
        <w:gridCol w:w="1092"/>
        <w:gridCol w:w="1489"/>
      </w:tblGrid>
      <w:tr>
        <w:trPr>
          <w:trHeight w:val="990" w:hRule="atLeast"/>
        </w:trPr>
        <w:tc>
          <w:tcPr>
            <w:tcW w:w="218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8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Mena</w:t>
            </w:r>
          </w:p>
        </w:tc>
        <w:tc>
          <w:tcPr>
            <w:tcW w:w="83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Úrok </w:t>
              <w:br/>
              <w:t xml:space="preserve">p. a. </w:t>
            </w:r>
          </w:p>
          <w:p>
            <w:pPr>
              <w:pStyle w:val="TopHeader"/>
              <w:widowControl w:val="false"/>
              <w:rPr/>
            </w:pPr>
            <w:r>
              <w:rPr/>
              <w:t>v %</w:t>
            </w:r>
          </w:p>
        </w:tc>
        <w:tc>
          <w:tcPr>
            <w:tcW w:w="123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Dátum splatnosti</w:t>
            </w:r>
          </w:p>
        </w:tc>
        <w:tc>
          <w:tcPr>
            <w:tcW w:w="140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Suma istiny v príslušnej mene</w:t>
              <w:br/>
              <w:t xml:space="preserve"> za bežné účtovné obdobie</w:t>
            </w:r>
          </w:p>
        </w:tc>
        <w:tc>
          <w:tcPr>
            <w:tcW w:w="109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opHeader"/>
              <w:widowControl w:val="false"/>
              <w:rPr/>
            </w:pPr>
            <w:r>
              <w:rPr/>
              <w:t>Suma istiny v eurách</w:t>
            </w:r>
          </w:p>
          <w:p>
            <w:pPr>
              <w:pStyle w:val="TopHeader"/>
              <w:widowControl w:val="false"/>
              <w:rPr/>
            </w:pPr>
            <w:r>
              <w:rPr/>
              <w:t xml:space="preserve"> </w:t>
            </w:r>
            <w:r>
              <w:rPr/>
              <w:t>za bežné účtovné obdobie</w:t>
            </w:r>
          </w:p>
        </w:tc>
        <w:tc>
          <w:tcPr>
            <w:tcW w:w="148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Suma istiny v príslušnej mene za bezprostred-ne predchá-dzajúce účtovné obdobie</w:t>
            </w:r>
          </w:p>
        </w:tc>
      </w:tr>
      <w:tr>
        <w:trPr>
          <w:trHeight w:val="330" w:hRule="atLeast"/>
        </w:trPr>
        <w:tc>
          <w:tcPr>
            <w:tcW w:w="218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83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83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23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40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09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148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>
        <w:trPr>
          <w:trHeight w:val="330" w:hRule="atLeast"/>
        </w:trPr>
        <w:tc>
          <w:tcPr>
            <w:tcW w:w="907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bankové úvery</w:t>
            </w:r>
          </w:p>
        </w:tc>
      </w:tr>
      <w:tr>
        <w:trPr>
          <w:trHeight w:val="397" w:hRule="atLeast"/>
        </w:trPr>
        <w:tc>
          <w:tcPr>
            <w:tcW w:w="218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907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bankové úvery</w:t>
            </w:r>
          </w:p>
        </w:tc>
      </w:tr>
      <w:tr>
        <w:trPr>
          <w:trHeight w:val="397" w:hRule="atLeast"/>
        </w:trPr>
        <w:tc>
          <w:tcPr>
            <w:tcW w:w="218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3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82"/>
        <w:gridCol w:w="857"/>
        <w:gridCol w:w="805"/>
        <w:gridCol w:w="1245"/>
        <w:gridCol w:w="1385"/>
        <w:gridCol w:w="1108"/>
        <w:gridCol w:w="1489"/>
      </w:tblGrid>
      <w:tr>
        <w:trPr>
          <w:trHeight w:val="990" w:hRule="atLeast"/>
        </w:trPr>
        <w:tc>
          <w:tcPr>
            <w:tcW w:w="218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85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Mena</w:t>
            </w:r>
          </w:p>
        </w:tc>
        <w:tc>
          <w:tcPr>
            <w:tcW w:w="80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Úrok </w:t>
              <w:br/>
              <w:t xml:space="preserve">p. a. </w:t>
            </w:r>
          </w:p>
          <w:p>
            <w:pPr>
              <w:pStyle w:val="TopHeader"/>
              <w:widowControl w:val="false"/>
              <w:rPr/>
            </w:pPr>
            <w:r>
              <w:rPr/>
              <w:t>v %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Dátum splatnosti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Suma istiny v príslušnej mene</w:t>
              <w:br/>
              <w:t xml:space="preserve"> za bežné účtovné obdobie</w:t>
            </w:r>
          </w:p>
        </w:tc>
        <w:tc>
          <w:tcPr>
            <w:tcW w:w="110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opHeader"/>
              <w:widowControl w:val="false"/>
              <w:rPr/>
            </w:pPr>
            <w:r>
              <w:rPr/>
              <w:t>Suma istiny v eurách</w:t>
            </w:r>
          </w:p>
          <w:p>
            <w:pPr>
              <w:pStyle w:val="TopHeader"/>
              <w:widowControl w:val="false"/>
              <w:rPr/>
            </w:pPr>
            <w:r>
              <w:rPr/>
              <w:t xml:space="preserve"> </w:t>
            </w:r>
            <w:r>
              <w:rPr/>
              <w:t>za bežné účtovné obdobie</w:t>
            </w:r>
          </w:p>
        </w:tc>
        <w:tc>
          <w:tcPr>
            <w:tcW w:w="148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Suma istiny v príslušnej mene za bezprostredne predchádzajú-ce účtovné obdobie</w:t>
            </w:r>
          </w:p>
        </w:tc>
      </w:tr>
      <w:tr>
        <w:trPr>
          <w:trHeight w:val="330" w:hRule="atLeast"/>
        </w:trPr>
        <w:tc>
          <w:tcPr>
            <w:tcW w:w="218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85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80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24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38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10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148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>
        <w:trPr>
          <w:trHeight w:val="330" w:hRule="atLeast"/>
        </w:trPr>
        <w:tc>
          <w:tcPr>
            <w:tcW w:w="907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pôžičky</w:t>
            </w:r>
          </w:p>
        </w:tc>
      </w:tr>
      <w:tr>
        <w:trPr>
          <w:trHeight w:val="397" w:hRule="atLeast"/>
        </w:trPr>
        <w:tc>
          <w:tcPr>
            <w:tcW w:w="218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0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907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pôžičky</w:t>
            </w:r>
          </w:p>
        </w:tc>
      </w:tr>
      <w:tr>
        <w:trPr>
          <w:trHeight w:val="397" w:hRule="atLeast"/>
        </w:trPr>
        <w:tc>
          <w:tcPr>
            <w:tcW w:w="218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0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5" w:hRule="atLeast"/>
        </w:trPr>
        <w:tc>
          <w:tcPr>
            <w:tcW w:w="9071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finančné výpomoci</w:t>
            </w:r>
          </w:p>
        </w:tc>
      </w:tr>
      <w:tr>
        <w:trPr>
          <w:trHeight w:val="397" w:hRule="atLeast"/>
        </w:trPr>
        <w:tc>
          <w:tcPr>
            <w:tcW w:w="21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18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 xml:space="preserve">Informácie k prílohe č. 3 časti  G. písm. k) o významných položkách derivátov za bežné účtovné obdobie 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870"/>
        <w:gridCol w:w="1457"/>
        <w:gridCol w:w="13"/>
        <w:gridCol w:w="1580"/>
        <w:gridCol w:w="2151"/>
      </w:tblGrid>
      <w:tr>
        <w:trPr>
          <w:trHeight w:val="278" w:hRule="atLeast"/>
        </w:trPr>
        <w:tc>
          <w:tcPr>
            <w:tcW w:w="387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305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Účtovná hodnota</w:t>
            </w:r>
          </w:p>
        </w:tc>
        <w:tc>
          <w:tcPr>
            <w:tcW w:w="215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Dohodnutá cena podkladového nástroja</w:t>
            </w:r>
          </w:p>
        </w:tc>
      </w:tr>
      <w:tr>
        <w:trPr>
          <w:trHeight w:val="284" w:hRule="atLeast"/>
        </w:trPr>
        <w:tc>
          <w:tcPr>
            <w:tcW w:w="3870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5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pohľadávky</w:t>
            </w:r>
          </w:p>
        </w:tc>
        <w:tc>
          <w:tcPr>
            <w:tcW w:w="1593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záväzku</w:t>
            </w:r>
          </w:p>
        </w:tc>
        <w:tc>
          <w:tcPr>
            <w:tcW w:w="2151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>
          <w:trHeight w:val="106" w:hRule="atLeast"/>
        </w:trPr>
        <w:tc>
          <w:tcPr>
            <w:tcW w:w="387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45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593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215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</w:tr>
      <w:tr>
        <w:trPr>
          <w:trHeight w:val="330" w:hRule="atLeast"/>
        </w:trPr>
        <w:tc>
          <w:tcPr>
            <w:tcW w:w="38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Deriváty určené na obchodovanie, z toho: </w:t>
            </w:r>
          </w:p>
        </w:tc>
        <w:tc>
          <w:tcPr>
            <w:tcW w:w="14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593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21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7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93" w:type="dxa"/>
            <w:gridSpan w:val="2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1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0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7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93" w:type="dxa"/>
            <w:gridSpan w:val="2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1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0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7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93" w:type="dxa"/>
            <w:gridSpan w:val="2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1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7" w:type="dxa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93" w:type="dxa"/>
            <w:gridSpan w:val="2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1" w:type="dxa"/>
            <w:tcBorders>
              <w:top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Zabezpečovacie deriváty, z toho:</w:t>
            </w:r>
          </w:p>
        </w:tc>
        <w:tc>
          <w:tcPr>
            <w:tcW w:w="1457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93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70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1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0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0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1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0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0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1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470" w:type="dxa"/>
            <w:gridSpan w:val="2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0" w:type="dxa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1" w:type="dxa"/>
            <w:tcBorders>
              <w:top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862"/>
        <w:gridCol w:w="1643"/>
        <w:gridCol w:w="969"/>
        <w:gridCol w:w="1662"/>
        <w:gridCol w:w="936"/>
      </w:tblGrid>
      <w:tr>
        <w:trPr>
          <w:trHeight w:val="622" w:hRule="atLeast"/>
        </w:trPr>
        <w:tc>
          <w:tcPr>
            <w:tcW w:w="386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26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25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30" w:hRule="atLeast"/>
        </w:trPr>
        <w:tc>
          <w:tcPr>
            <w:tcW w:w="3862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6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Zmena reálnej hodnoty </w:t>
              <w:br/>
              <w:t>(+/-) s vplyvom na</w:t>
            </w:r>
          </w:p>
        </w:tc>
        <w:tc>
          <w:tcPr>
            <w:tcW w:w="25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Zmena reálnej hodnoty (+/-) s vplyvom na</w:t>
            </w:r>
          </w:p>
        </w:tc>
      </w:tr>
      <w:tr>
        <w:trPr>
          <w:trHeight w:val="345" w:hRule="atLeast"/>
        </w:trPr>
        <w:tc>
          <w:tcPr>
            <w:tcW w:w="3862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64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výsledok hospodárenia</w:t>
            </w:r>
          </w:p>
        </w:tc>
        <w:tc>
          <w:tcPr>
            <w:tcW w:w="96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vlastné imanie</w:t>
            </w: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výsledok hospodárenia</w:t>
            </w:r>
          </w:p>
        </w:tc>
        <w:tc>
          <w:tcPr>
            <w:tcW w:w="9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vlastné imanie</w:t>
            </w:r>
          </w:p>
        </w:tc>
      </w:tr>
      <w:tr>
        <w:trPr>
          <w:trHeight w:val="149" w:hRule="atLeast"/>
        </w:trPr>
        <w:tc>
          <w:tcPr>
            <w:tcW w:w="386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64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96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9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</w:tr>
      <w:tr>
        <w:trPr>
          <w:trHeight w:val="369" w:hRule="atLeast"/>
        </w:trPr>
        <w:tc>
          <w:tcPr>
            <w:tcW w:w="386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szCs w:val="22"/>
              </w:rPr>
              <w:t>Deriváty určené na obchodovanie, z toho:</w:t>
            </w:r>
          </w:p>
        </w:tc>
        <w:tc>
          <w:tcPr>
            <w:tcW w:w="164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6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8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8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86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4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69" w:type="dxa"/>
            <w:tcBorders>
              <w:top w:val="single" w:sz="4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62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szCs w:val="22"/>
              </w:rPr>
              <w:t>Zabezpečovacie deriváty, z toho: </w:t>
            </w:r>
          </w:p>
        </w:tc>
        <w:tc>
          <w:tcPr>
            <w:tcW w:w="16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86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6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8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86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4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9" w:type="dxa"/>
            <w:tcBorders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2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6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keepNext w:val="false"/>
        <w:widowControl w:val="false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časti G. písm. l) o položkách zabezpečených derivátmi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176"/>
        <w:gridCol w:w="1938"/>
        <w:gridCol w:w="1958"/>
      </w:tblGrid>
      <w:tr>
        <w:trPr>
          <w:trHeight w:val="352" w:hRule="atLeast"/>
        </w:trPr>
        <w:tc>
          <w:tcPr>
            <w:tcW w:w="5176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Zabezpečovaná položka</w:t>
            </w:r>
          </w:p>
        </w:tc>
        <w:tc>
          <w:tcPr>
            <w:tcW w:w="3896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Reálna hodnota</w:t>
            </w:r>
          </w:p>
        </w:tc>
      </w:tr>
      <w:tr>
        <w:trPr>
          <w:trHeight w:val="808" w:hRule="atLeast"/>
        </w:trPr>
        <w:tc>
          <w:tcPr>
            <w:tcW w:w="5176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93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195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167" w:hRule="atLeast"/>
        </w:trPr>
        <w:tc>
          <w:tcPr>
            <w:tcW w:w="517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93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95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</w:tr>
      <w:tr>
        <w:trPr>
          <w:trHeight w:val="369" w:hRule="atLeast"/>
        </w:trPr>
        <w:tc>
          <w:tcPr>
            <w:tcW w:w="51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Majetok vykázaný v súvahe</w:t>
            </w:r>
          </w:p>
        </w:tc>
        <w:tc>
          <w:tcPr>
            <w:tcW w:w="193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5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1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Záväzok vykázaný v súvahe</w:t>
            </w:r>
          </w:p>
        </w:tc>
        <w:tc>
          <w:tcPr>
            <w:tcW w:w="1938" w:type="dxa"/>
            <w:tcBorders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58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176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Zmluvy, ktoré sa neúčtujú na súvahových účtoch</w:t>
            </w:r>
          </w:p>
        </w:tc>
        <w:tc>
          <w:tcPr>
            <w:tcW w:w="1938" w:type="dxa"/>
            <w:tcBorders>
              <w:left w:val="single" w:sz="12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58" w:type="dxa"/>
            <w:tcBorders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176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Očakávané budúce obchody dosiaľ zmluvne nezabezpečené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5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17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Spolu</w:t>
            </w:r>
          </w:p>
        </w:tc>
        <w:tc>
          <w:tcPr>
            <w:tcW w:w="1938" w:type="dxa"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58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zov"/>
        <w:keepNext w:val="false"/>
        <w:widowControl w:val="false"/>
        <w:spacing w:beforeAutospacing="0" w:before="0" w:after="0"/>
        <w:ind w:left="360" w:hanging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zov"/>
        <w:keepNext w:val="false"/>
        <w:widowControl w:val="false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G. písm. m) o majetku prenajatom formou finančného prenájmu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563"/>
        <w:gridCol w:w="1188"/>
        <w:gridCol w:w="1437"/>
        <w:gridCol w:w="1085"/>
        <w:gridCol w:w="1208"/>
        <w:gridCol w:w="1484"/>
        <w:gridCol w:w="1106"/>
      </w:tblGrid>
      <w:tr>
        <w:trPr>
          <w:trHeight w:val="571" w:hRule="atLeast"/>
        </w:trPr>
        <w:tc>
          <w:tcPr>
            <w:tcW w:w="156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</w:t>
              <w:br/>
              <w:t>položky</w:t>
            </w: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379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30" w:hRule="atLeast"/>
        </w:trPr>
        <w:tc>
          <w:tcPr>
            <w:tcW w:w="1563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Splatnosť</w:t>
            </w:r>
          </w:p>
        </w:tc>
        <w:tc>
          <w:tcPr>
            <w:tcW w:w="379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Splatnosť</w:t>
            </w:r>
          </w:p>
        </w:tc>
      </w:tr>
      <w:tr>
        <w:trPr>
          <w:trHeight w:val="345" w:hRule="atLeast"/>
        </w:trPr>
        <w:tc>
          <w:tcPr>
            <w:tcW w:w="1563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8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do jedného roka vrátane</w:t>
            </w:r>
          </w:p>
        </w:tc>
        <w:tc>
          <w:tcPr>
            <w:tcW w:w="143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od jedného roka do piatich rokov vrátane</w:t>
            </w:r>
          </w:p>
        </w:tc>
        <w:tc>
          <w:tcPr>
            <w:tcW w:w="108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viac ako päť rokov</w:t>
            </w:r>
          </w:p>
        </w:tc>
        <w:tc>
          <w:tcPr>
            <w:tcW w:w="120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do jedného roka vrátane</w:t>
            </w:r>
          </w:p>
        </w:tc>
        <w:tc>
          <w:tcPr>
            <w:tcW w:w="148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od jedného roka do piatich rokov vrátane</w:t>
            </w:r>
          </w:p>
        </w:tc>
        <w:tc>
          <w:tcPr>
            <w:tcW w:w="110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viac ako päť rokov</w:t>
            </w:r>
          </w:p>
        </w:tc>
      </w:tr>
      <w:tr>
        <w:trPr>
          <w:trHeight w:val="151" w:hRule="atLeast"/>
        </w:trPr>
        <w:tc>
          <w:tcPr>
            <w:tcW w:w="156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18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43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08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20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48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110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>
        <w:trPr>
          <w:trHeight w:val="397" w:hRule="atLeast"/>
        </w:trPr>
        <w:tc>
          <w:tcPr>
            <w:tcW w:w="156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Istina</w:t>
            </w:r>
          </w:p>
        </w:tc>
        <w:tc>
          <w:tcPr>
            <w:tcW w:w="118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7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85" w:type="dxa"/>
            <w:tcBorders>
              <w:top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0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6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Finančný náklad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8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0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156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Spolu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7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85" w:type="dxa"/>
            <w:tcBorders>
              <w:top w:val="single" w:sz="4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0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2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>Informácie k prílohe č. 3 časti H. písm. b) o zmene stavu vnútroorganizačných zásob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444"/>
        <w:gridCol w:w="1102"/>
        <w:gridCol w:w="1214"/>
        <w:gridCol w:w="1368"/>
        <w:gridCol w:w="1095"/>
        <w:gridCol w:w="1848"/>
      </w:tblGrid>
      <w:tr>
        <w:trPr>
          <w:trHeight w:val="990" w:hRule="atLeast"/>
        </w:trPr>
        <w:tc>
          <w:tcPr>
            <w:tcW w:w="2444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11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258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  <w:tc>
          <w:tcPr>
            <w:tcW w:w="294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Zmena stavu vnútroorganizačných </w:t>
            </w:r>
          </w:p>
          <w:p>
            <w:pPr>
              <w:pStyle w:val="TopHeader"/>
              <w:widowControl w:val="false"/>
              <w:rPr/>
            </w:pPr>
            <w:r>
              <w:rPr/>
              <w:t xml:space="preserve">zásob </w:t>
            </w:r>
          </w:p>
        </w:tc>
      </w:tr>
      <w:tr>
        <w:trPr>
          <w:trHeight w:val="930" w:hRule="atLeast"/>
        </w:trPr>
        <w:tc>
          <w:tcPr>
            <w:tcW w:w="2444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0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Konečný zostatok</w:t>
            </w:r>
          </w:p>
        </w:tc>
        <w:tc>
          <w:tcPr>
            <w:tcW w:w="121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Konečný zostatok</w:t>
            </w:r>
          </w:p>
        </w:tc>
        <w:tc>
          <w:tcPr>
            <w:tcW w:w="136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Začiatočný stav</w:t>
            </w:r>
          </w:p>
        </w:tc>
        <w:tc>
          <w:tcPr>
            <w:tcW w:w="10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184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144" w:hRule="atLeast"/>
        </w:trPr>
        <w:tc>
          <w:tcPr>
            <w:tcW w:w="2444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10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214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368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095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848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</w:tr>
      <w:tr>
        <w:trPr>
          <w:trHeight w:val="567" w:hRule="atLeast"/>
        </w:trPr>
        <w:tc>
          <w:tcPr>
            <w:tcW w:w="244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Nedokončená výroba </w:t>
              <w:br/>
              <w:t>a polotovary vlastnej výroby</w:t>
            </w:r>
          </w:p>
        </w:tc>
        <w:tc>
          <w:tcPr>
            <w:tcW w:w="11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14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8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444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Výrobky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444" w:type="dxa"/>
            <w:tcBorders>
              <w:top w:val="single" w:sz="6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Zvieratá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8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444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444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Manká a škody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4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Reprezentačné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4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Dary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44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705" w:hRule="atLeast"/>
        </w:trPr>
        <w:tc>
          <w:tcPr>
            <w:tcW w:w="24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Zmena stavu vnútroorganizačných zásob vo výkaze ziskov a strát</w:t>
            </w:r>
          </w:p>
        </w:tc>
        <w:tc>
          <w:tcPr>
            <w:tcW w:w="11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1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36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0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ormal"/>
        <w:spacing w:lineRule="auto" w:line="240" w:before="0" w:after="0"/>
        <w:rPr>
          <w:kern w:val="2"/>
          <w:szCs w:val="22"/>
        </w:rPr>
      </w:pPr>
      <w:r>
        <w:rPr>
          <w:kern w:val="2"/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časti H. písm. g) o čistom obrate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48"/>
        <w:gridCol w:w="1662"/>
        <w:gridCol w:w="1662"/>
      </w:tblGrid>
      <w:tr>
        <w:trPr>
          <w:trHeight w:val="1005" w:hRule="atLeast"/>
        </w:trPr>
        <w:tc>
          <w:tcPr>
            <w:tcW w:w="57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69" w:hRule="atLeast"/>
        </w:trPr>
        <w:tc>
          <w:tcPr>
            <w:tcW w:w="574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Tržby za vlastné výrobky</w:t>
            </w: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74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Tržby z predaja služieb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363651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  <w:r>
              <w:rPr>
                <w:szCs w:val="22"/>
              </w:rPr>
              <w:t>355424</w:t>
            </w:r>
          </w:p>
        </w:tc>
      </w:tr>
      <w:tr>
        <w:trPr>
          <w:trHeight w:val="369" w:hRule="atLeast"/>
        </w:trPr>
        <w:tc>
          <w:tcPr>
            <w:tcW w:w="574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Tržby za tovar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74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Výnosy zo zákazky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74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Výnosy z nehnuteľnosti na predaj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74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 výnosy súvisiace s bežnou činnosťou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74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Čistý obrat celkom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  <w:r>
              <w:rPr>
                <w:szCs w:val="22"/>
              </w:rPr>
              <w:t>363651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  <w:r>
              <w:rPr>
                <w:szCs w:val="22"/>
              </w:rPr>
              <w:t>355424</w:t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časti I. o nákladoch voči audítorovi, audítorskej spoločnosti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65"/>
        <w:gridCol w:w="1803"/>
        <w:gridCol w:w="1904"/>
      </w:tblGrid>
      <w:tr>
        <w:trPr>
          <w:trHeight w:val="1005" w:hRule="atLeast"/>
        </w:trPr>
        <w:tc>
          <w:tcPr>
            <w:tcW w:w="53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18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19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69" w:hRule="atLeast"/>
        </w:trPr>
        <w:tc>
          <w:tcPr>
            <w:tcW w:w="5365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Náklady voči audítorovi, audítorskej spoločnosti, z toho:</w:t>
            </w:r>
          </w:p>
        </w:tc>
        <w:tc>
          <w:tcPr>
            <w:tcW w:w="1803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 </w:t>
            </w:r>
          </w:p>
        </w:tc>
        <w:tc>
          <w:tcPr>
            <w:tcW w:w="1904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Cs w:val="22"/>
              </w:rPr>
            </w:pPr>
            <w:r>
              <w:rPr>
                <w:b/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365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náklady za overenie individuálnej účtovnej závierky</w:t>
            </w:r>
          </w:p>
        </w:tc>
        <w:tc>
          <w:tcPr>
            <w:tcW w:w="1803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4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365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 uisťovacie audítorské služby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365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súvisiace audítorské služby</w:t>
            </w:r>
          </w:p>
        </w:tc>
        <w:tc>
          <w:tcPr>
            <w:tcW w:w="1803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4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365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daňové poradenstvo</w:t>
            </w:r>
          </w:p>
        </w:tc>
        <w:tc>
          <w:tcPr>
            <w:tcW w:w="1803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4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36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neaudítorské služby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časti J. písm. a) až e) o daniach z príjmov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44"/>
        <w:gridCol w:w="1626"/>
        <w:gridCol w:w="1802"/>
      </w:tblGrid>
      <w:tr>
        <w:trPr>
          <w:trHeight w:val="840" w:hRule="atLeast"/>
        </w:trPr>
        <w:tc>
          <w:tcPr>
            <w:tcW w:w="56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1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18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567" w:hRule="atLeast"/>
        </w:trPr>
        <w:tc>
          <w:tcPr>
            <w:tcW w:w="564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odloženej daňovej pohľadávky účtovanej ako náklad alebo výnos vyplývajúca zo zmeny sadzby dane z príjmov</w:t>
            </w:r>
          </w:p>
        </w:tc>
        <w:tc>
          <w:tcPr>
            <w:tcW w:w="162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5644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odloženého daňového záväzku účtovaného ako náklad alebo výnos vyplývajúci zo zmeny sadzby dane z príjmov</w:t>
            </w:r>
          </w:p>
        </w:tc>
        <w:tc>
          <w:tcPr>
            <w:tcW w:w="1626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5644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odloženej daňovej pohľadávky týkajúca sa umorenia daňovej straty, nevyužitých daňových odpočtov a iných nárokov, ako aj dočasných rozdielov predchádzajúcich účtovných období, ku ktorým sa v predchádzajúcich účtovných obdobiach odložená daňová  pohľadávka neúčtovala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5644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Suma odloženého daňového záväzku, ktorý vznikol </w:t>
              <w:br/>
              <w:t>z dôvodu neúčtovania tej časti odloženej daňovej pohľadávky v bežnom účtovnom období, o ktorej sa účtovalo v predchádzajúcich účtovných obdobiach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2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5644" w:type="dxa"/>
            <w:tcBorders>
              <w:top w:val="single" w:sz="4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neuplatneného umorenia daňovej straty, nevyužitých daňových odpočtov a iných nárokov a odpočítateľných dočasných rozdielov, ku ktorým nebola účtovaná odložená daňová pohľadávka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564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odloženej dani z príjmov, ktorá sa vzťahuje na položky účtované priamo na účty vlastného imania bez účtovania na účty nákladov a výnosov</w:t>
            </w:r>
          </w:p>
        </w:tc>
        <w:tc>
          <w:tcPr>
            <w:tcW w:w="162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 časti J.  písm. f) a g) o daniach z príjmov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36"/>
        <w:gridCol w:w="1662"/>
        <w:gridCol w:w="776"/>
        <w:gridCol w:w="650"/>
        <w:gridCol w:w="1897"/>
        <w:gridCol w:w="701"/>
        <w:gridCol w:w="649"/>
      </w:tblGrid>
      <w:tr>
        <w:trPr>
          <w:trHeight w:val="642" w:hRule="atLeast"/>
        </w:trPr>
        <w:tc>
          <w:tcPr>
            <w:tcW w:w="2736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308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324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</w:t>
            </w:r>
          </w:p>
          <w:p>
            <w:pPr>
              <w:pStyle w:val="TopHeader"/>
              <w:widowControl w:val="false"/>
              <w:rPr/>
            </w:pPr>
            <w:r>
              <w:rPr/>
              <w:t xml:space="preserve"> </w:t>
            </w:r>
            <w:r>
              <w:rPr/>
              <w:t>účtovné obdobie</w:t>
            </w:r>
          </w:p>
        </w:tc>
      </w:tr>
      <w:tr>
        <w:trPr>
          <w:trHeight w:val="345" w:hRule="atLeast"/>
        </w:trPr>
        <w:tc>
          <w:tcPr>
            <w:tcW w:w="2736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Základ dane</w:t>
            </w:r>
          </w:p>
        </w:tc>
        <w:tc>
          <w:tcPr>
            <w:tcW w:w="77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Daň</w:t>
            </w:r>
          </w:p>
        </w:tc>
        <w:tc>
          <w:tcPr>
            <w:tcW w:w="65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Daň v %</w:t>
            </w:r>
          </w:p>
        </w:tc>
        <w:tc>
          <w:tcPr>
            <w:tcW w:w="189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Základ dane</w:t>
            </w:r>
          </w:p>
        </w:tc>
        <w:tc>
          <w:tcPr>
            <w:tcW w:w="70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Daň</w:t>
            </w:r>
          </w:p>
        </w:tc>
        <w:tc>
          <w:tcPr>
            <w:tcW w:w="64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Daň v %</w:t>
            </w:r>
          </w:p>
        </w:tc>
      </w:tr>
      <w:tr>
        <w:trPr>
          <w:trHeight w:val="330" w:hRule="atLeast"/>
        </w:trPr>
        <w:tc>
          <w:tcPr>
            <w:tcW w:w="27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77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65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89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70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64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>
        <w:trPr>
          <w:trHeight w:val="397" w:hRule="atLeast"/>
        </w:trPr>
        <w:tc>
          <w:tcPr>
            <w:tcW w:w="273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Výsledok hospodárenia </w:t>
              <w:br/>
              <w:t>pred zdanením, z toho:</w:t>
            </w: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-4686</w:t>
            </w:r>
          </w:p>
        </w:tc>
        <w:tc>
          <w:tcPr>
            <w:tcW w:w="776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65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89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2388</w:t>
            </w:r>
          </w:p>
        </w:tc>
        <w:tc>
          <w:tcPr>
            <w:tcW w:w="70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649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</w:tr>
      <w:tr>
        <w:trPr>
          <w:trHeight w:val="397" w:hRule="atLeast"/>
        </w:trPr>
        <w:tc>
          <w:tcPr>
            <w:tcW w:w="2736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teoretická daň 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76" w:type="dxa"/>
            <w:tcBorders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0" w:type="dxa"/>
            <w:tcBorders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7" w:type="dxa"/>
            <w:tcBorders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01" w:type="dxa"/>
            <w:tcBorders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Daňovo neuznané náklady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6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0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36</w:t>
            </w:r>
          </w:p>
        </w:tc>
        <w:tc>
          <w:tcPr>
            <w:tcW w:w="701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Výnosy nepodliehajúce dani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6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0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1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Vplyv nevykázanej odloženej daňovej pohľadávky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6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0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1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6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Umorenie daňovej straty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6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0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7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1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6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Zmena sadzby dane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0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6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0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6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Spolu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-4686</w:t>
            </w:r>
          </w:p>
        </w:tc>
        <w:tc>
          <w:tcPr>
            <w:tcW w:w="7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0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2352</w:t>
            </w:r>
          </w:p>
        </w:tc>
        <w:tc>
          <w:tcPr>
            <w:tcW w:w="7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6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Splatná daň z príjmov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0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21</w:t>
            </w:r>
          </w:p>
        </w:tc>
        <w:tc>
          <w:tcPr>
            <w:tcW w:w="189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494</w:t>
            </w:r>
          </w:p>
        </w:tc>
        <w:tc>
          <w:tcPr>
            <w:tcW w:w="64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21</w:t>
            </w:r>
          </w:p>
        </w:tc>
      </w:tr>
      <w:tr>
        <w:trPr>
          <w:trHeight w:val="397" w:hRule="atLeast"/>
        </w:trPr>
        <w:tc>
          <w:tcPr>
            <w:tcW w:w="27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Odložená daň z príjmov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Celková daň z príjmov 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76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50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21</w:t>
            </w:r>
          </w:p>
        </w:tc>
        <w:tc>
          <w:tcPr>
            <w:tcW w:w="1897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0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494</w:t>
            </w:r>
          </w:p>
        </w:tc>
        <w:tc>
          <w:tcPr>
            <w:tcW w:w="649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21</w:t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2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časti P. o zmenách vlastného imania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03"/>
        <w:gridCol w:w="1393"/>
        <w:gridCol w:w="1394"/>
        <w:gridCol w:w="1394"/>
        <w:gridCol w:w="1394"/>
        <w:gridCol w:w="1393"/>
      </w:tblGrid>
      <w:tr>
        <w:trPr>
          <w:trHeight w:val="318" w:hRule="atLeast"/>
        </w:trPr>
        <w:tc>
          <w:tcPr>
            <w:tcW w:w="210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Položka vlastného imania</w:t>
            </w:r>
          </w:p>
        </w:tc>
        <w:tc>
          <w:tcPr>
            <w:tcW w:w="696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</w:tr>
      <w:tr>
        <w:trPr/>
        <w:tc>
          <w:tcPr>
            <w:tcW w:w="2103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Stav na začiatku účtovného obdobia 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Prírastky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Úbytky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Presuny</w:t>
            </w: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 na konci účtovného obdobia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39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39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39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39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39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454" w:hRule="atLeast"/>
        </w:trPr>
        <w:tc>
          <w:tcPr>
            <w:tcW w:w="210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Základné imanie</w:t>
            </w: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Vlastné akcie a vlastné obchodné podiely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Zmena základného imania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za upísané vlastné imanie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454" w:hRule="atLeast"/>
        </w:trPr>
        <w:tc>
          <w:tcPr>
            <w:tcW w:w="21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Emisné ážio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kapitálové fondy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Zákonný rezervný fond (nedeliteľný fond) z kapitálových vkladov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precenenia majetku a záväzkov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kapitálových účastín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660" w:hRule="atLeast"/>
        </w:trPr>
        <w:tc>
          <w:tcPr>
            <w:tcW w:w="21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precenenia pri zlúčení, splynutí a rozdelení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Zákonný rezervný fond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0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Nedeliteľný fond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Štatutárne fondy a ostatné fondy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Nerozdelený zisk minulých rokov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Neuhradená strata minulých rokov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Výsledok hospodárenia bežného účtovného obdobia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6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položky vlastného imania</w:t>
            </w:r>
          </w:p>
        </w:tc>
        <w:tc>
          <w:tcPr>
            <w:tcW w:w="1393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5" w:hRule="atLeast"/>
        </w:trPr>
        <w:tc>
          <w:tcPr>
            <w:tcW w:w="210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Účet 491 - Vlastné imanie fyzickej osoby- podnikateľa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ormal"/>
        <w:tabs>
          <w:tab w:val="clear" w:pos="708"/>
          <w:tab w:val="left" w:pos="1276" w:leader="none"/>
        </w:tabs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tabs>
          <w:tab w:val="clear" w:pos="708"/>
          <w:tab w:val="left" w:pos="1276" w:leader="none"/>
        </w:tabs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02"/>
        <w:gridCol w:w="1394"/>
        <w:gridCol w:w="1394"/>
        <w:gridCol w:w="1394"/>
        <w:gridCol w:w="1394"/>
        <w:gridCol w:w="1393"/>
      </w:tblGrid>
      <w:tr>
        <w:trPr>
          <w:trHeight w:val="396" w:hRule="atLeast"/>
        </w:trPr>
        <w:tc>
          <w:tcPr>
            <w:tcW w:w="210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Položka vlastného imania</w:t>
            </w:r>
          </w:p>
        </w:tc>
        <w:tc>
          <w:tcPr>
            <w:tcW w:w="696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/>
        <w:tc>
          <w:tcPr>
            <w:tcW w:w="2102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Stav na začiatku účtovného obdobia 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Prírastky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Úbytky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Presuny</w:t>
            </w: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 na konci účtovného obdobia</w:t>
            </w:r>
          </w:p>
        </w:tc>
      </w:tr>
      <w:tr>
        <w:trPr>
          <w:trHeight w:val="330" w:hRule="atLeast"/>
        </w:trPr>
        <w:tc>
          <w:tcPr>
            <w:tcW w:w="210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39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39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39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39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39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97" w:hRule="atLeast"/>
        </w:trPr>
        <w:tc>
          <w:tcPr>
            <w:tcW w:w="21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Základné imanie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Vlastné akcie a vlastné obchodné podiely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Zmena základného imania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za upísané vlastné imanie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Emisné ážio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2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kapitálové fondy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2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Zákonný rezervný fond (nedeliteľný fond) z kapitálových vkladov</w:t>
            </w:r>
          </w:p>
        </w:tc>
        <w:tc>
          <w:tcPr>
            <w:tcW w:w="1394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2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precenenia majetku a záväzkov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kapitálových účastín</w:t>
            </w:r>
          </w:p>
        </w:tc>
        <w:tc>
          <w:tcPr>
            <w:tcW w:w="1394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660" w:hRule="atLeast"/>
        </w:trPr>
        <w:tc>
          <w:tcPr>
            <w:tcW w:w="210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precenenia pri zlúčení, splynutí a rozdelení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Zákonný rezervný fond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Nedeliteľný fond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2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Štatutárne fondy a ostatné fondy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Nerozdelený zisk minulých rokov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2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Neuhradená strata minulých rokov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2" w:type="dxa"/>
            <w:tcBorders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Výsledok hospodá-renia bežného účtovného obdobia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2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položky vlastného imania</w:t>
            </w:r>
          </w:p>
        </w:tc>
        <w:tc>
          <w:tcPr>
            <w:tcW w:w="1394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5" w:hRule="atLeast"/>
        </w:trPr>
        <w:tc>
          <w:tcPr>
            <w:tcW w:w="210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Účet 491 - Vlastné imanie fyzickej osoby –podnikateľa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sectPr>
          <w:headerReference w:type="default" r:id="rId2"/>
          <w:footerReference w:type="default" r:id="rId3"/>
          <w:type w:val="nextPage"/>
          <w:pgSz w:w="11906" w:h="16838"/>
          <w:pgMar w:left="1417" w:right="1417" w:header="709" w:top="1417" w:footer="709" w:bottom="1417" w:gutter="0"/>
          <w:pgNumType w:start="2" w:fmt="decimal"/>
          <w:formProt w:val="false"/>
          <w:textDirection w:val="lrTb"/>
          <w:docGrid w:type="default" w:linePitch="360" w:charSpace="4096"/>
        </w:sectPr>
        <w:pStyle w:val="Normal"/>
        <w:tabs>
          <w:tab w:val="clear" w:pos="708"/>
          <w:tab w:val="left" w:pos="1525" w:leader="none"/>
        </w:tabs>
        <w:spacing w:lineRule="auto" w:line="240" w:before="0" w:after="0"/>
        <w:rPr>
          <w:b/>
          <w:b/>
          <w:szCs w:val="22"/>
        </w:rPr>
      </w:pPr>
      <w:r>
        <w:rPr>
          <w:b/>
          <w:szCs w:val="22"/>
        </w:rPr>
        <w:tab/>
      </w:r>
    </w:p>
    <w:p>
      <w:pPr>
        <w:pStyle w:val="Normal"/>
        <w:spacing w:lineRule="auto" w:line="240" w:before="0" w:after="0"/>
        <w:rPr>
          <w:b/>
          <w:b/>
          <w:szCs w:val="22"/>
        </w:rPr>
      </w:pPr>
      <w:r>
        <w:rPr>
          <w:b/>
          <w:szCs w:val="22"/>
        </w:rPr>
        <w:t>Vysvetlivky k poznámkam: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308" w:hanging="308"/>
        <w:contextualSpacing/>
        <w:jc w:val="both"/>
        <w:rPr>
          <w:szCs w:val="22"/>
        </w:rPr>
      </w:pPr>
      <w:r>
        <w:rPr>
          <w:szCs w:val="22"/>
        </w:rPr>
        <w:t>Daňové identifikačné číslo sa vyplňuje, ak ho má účtovná jednotka pridelené.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308" w:hanging="308"/>
        <w:contextualSpacing/>
        <w:jc w:val="both"/>
        <w:rPr>
          <w:szCs w:val="22"/>
        </w:rPr>
      </w:pPr>
      <w:r>
        <w:rPr>
          <w:szCs w:val="22"/>
        </w:rPr>
        <w:t>Identifikačné číslo organizácie (IČO) sa vyplňuje podľa Registra organizácií vedeného Štatistickým úradom Slovenskej republiky.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94" w:leader="none"/>
        </w:tabs>
        <w:spacing w:lineRule="auto" w:line="240" w:before="0" w:after="0"/>
        <w:ind w:left="294" w:hanging="308"/>
        <w:contextualSpacing/>
        <w:jc w:val="both"/>
        <w:rPr>
          <w:szCs w:val="22"/>
        </w:rPr>
      </w:pPr>
      <w:r>
        <w:rPr>
          <w:szCs w:val="22"/>
        </w:rPr>
        <w:t xml:space="preserve">Kód SK NACE sa vypĺňa podľa vyhlášky Štatistického úradu Slovenskej republiky </w:t>
        <w:br/>
        <w:t>č. 306/2007 Z. z., ktorou sa vydáva Štatistická klasifikácia ekonomických činností.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94" w:leader="none"/>
        </w:tabs>
        <w:spacing w:lineRule="auto" w:line="240" w:before="0" w:after="0"/>
        <w:ind w:left="294" w:hanging="308"/>
        <w:contextualSpacing/>
        <w:jc w:val="both"/>
        <w:rPr>
          <w:szCs w:val="22"/>
        </w:rPr>
      </w:pPr>
      <w:r>
        <w:rPr>
          <w:szCs w:val="22"/>
        </w:rPr>
        <w:t>Údaje, ktorými sú číslo telefónu, číslo faxu, e-mailová adresa, podpisový záznam osoby zodpovednej za vedenie účtovníctva a podpisový záznam osoby zodpovednej za zostavenie účtovnej závierky, sú dobrovoľne vypĺňanými údajmi.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94" w:leader="none"/>
        </w:tabs>
        <w:spacing w:lineRule="auto" w:line="240" w:before="0" w:after="0"/>
        <w:ind w:left="294" w:hanging="308"/>
        <w:contextualSpacing/>
        <w:jc w:val="both"/>
        <w:rPr>
          <w:szCs w:val="22"/>
        </w:rPr>
      </w:pPr>
      <w:r>
        <w:rPr>
          <w:szCs w:val="22"/>
          <w:lang w:eastAsia="sk-SK"/>
        </w:rPr>
        <w:t>V bodoch č. 2, 4 a 6 sa prvotným ocenením majetku rozumie jeho ocenenie podľa § 25 zákona.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94" w:leader="none"/>
        </w:tabs>
        <w:spacing w:lineRule="auto" w:line="240" w:before="0" w:after="0"/>
        <w:ind w:left="294" w:hanging="308"/>
        <w:contextualSpacing/>
        <w:jc w:val="both"/>
        <w:rPr>
          <w:szCs w:val="22"/>
        </w:rPr>
      </w:pPr>
      <w:r>
        <w:rPr>
          <w:szCs w:val="22"/>
          <w:lang w:eastAsia="sk-SK"/>
        </w:rPr>
        <w:t xml:space="preserve">V bodoch č. 8, 23, 27, 28 a 29  sa obsahová náplň tabuliek a počet riadkov v nich  uvádzajú podľa potrieb účtovnej jednotky. </w:t>
      </w:r>
    </w:p>
    <w:p>
      <w:pPr>
        <w:pStyle w:val="Normal"/>
        <w:spacing w:lineRule="auto" w:line="240" w:before="0" w:after="0"/>
        <w:rPr>
          <w:b/>
          <w:b/>
          <w:szCs w:val="22"/>
        </w:rPr>
      </w:pPr>
      <w:r>
        <w:rPr>
          <w:b/>
          <w:szCs w:val="22"/>
        </w:rPr>
      </w:r>
    </w:p>
    <w:p>
      <w:pPr>
        <w:pStyle w:val="Normal"/>
        <w:spacing w:lineRule="auto" w:line="240" w:before="0" w:after="0"/>
        <w:rPr>
          <w:b/>
          <w:b/>
          <w:szCs w:val="22"/>
        </w:rPr>
      </w:pPr>
      <w:r>
        <w:rPr>
          <w:b/>
          <w:szCs w:val="22"/>
        </w:rPr>
        <w:t>Použité  skratky: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CP  - cenný papier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č. - číslo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DFM – dlhodobý finančný majetok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DHM – dlhodobý hmotný majetok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DIČ – daňové identifikačné číslo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DNM – dlhodobý nehmotný majetok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DÚJ – dcérska účtovná jednotka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IČO – identifikačné číslo organizácie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kons. – konsolidovaný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MÚJ – materská účtovná jednotka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OP – opravná položka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p. a. – per annum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PSČ – poštové smerovacie číslo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ÚJ – účtovná jednotka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VI – vlastné imanie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ZI – základné imanie</w:t>
      </w:r>
    </w:p>
    <w:sectPr>
      <w:headerReference w:type="default" r:id="rId4"/>
      <w:footerReference w:type="default" r:id="rId5"/>
      <w:type w:val="nextPage"/>
      <w:pgSz w:w="11906" w:h="16838"/>
      <w:pgMar w:left="1417" w:right="1417" w:header="709" w:top="1417" w:footer="709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 Narrow"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jc w:val="right"/>
      <w:rPr>
        <w:szCs w:val="22"/>
      </w:rPr>
    </w:pPr>
    <w:r>
      <w:rPr>
        <w:szCs w:val="22"/>
      </w:rPr>
      <w:t xml:space="preserve">Strana </w:t>
    </w:r>
    <w:r>
      <w:rPr>
        <w:szCs w:val="22"/>
      </w:rPr>
      <w:fldChar w:fldCharType="begin"/>
    </w:r>
    <w:r>
      <w:rPr>
        <w:szCs w:val="22"/>
      </w:rPr>
      <w:instrText> PAGE </w:instrText>
    </w:r>
    <w:r>
      <w:rPr>
        <w:szCs w:val="22"/>
      </w:rPr>
      <w:fldChar w:fldCharType="separate"/>
    </w:r>
    <w:r>
      <w:rPr>
        <w:szCs w:val="22"/>
      </w:rPr>
      <w:t>24</w:t>
    </w:r>
    <w:r>
      <w:rPr>
        <w:szCs w:val="22"/>
      </w:rPr>
      <w:fldChar w:fldCharType="end"/>
    </w:r>
  </w:p>
  <w:p>
    <w:pPr>
      <w:pStyle w:val="Pt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jc w:val="right"/>
      <w:rPr>
        <w:szCs w:val="22"/>
      </w:rPr>
    </w:pPr>
    <w:r>
      <w:rPr>
        <w:szCs w:val="22"/>
      </w:rPr>
      <w:t xml:space="preserve">Strana </w:t>
    </w:r>
    <w:r>
      <w:rPr>
        <w:szCs w:val="22"/>
      </w:rPr>
      <w:fldChar w:fldCharType="begin"/>
    </w:r>
    <w:r>
      <w:rPr>
        <w:szCs w:val="22"/>
      </w:rPr>
      <w:instrText> PAGE </w:instrText>
    </w:r>
    <w:r>
      <w:rPr>
        <w:szCs w:val="22"/>
      </w:rPr>
      <w:fldChar w:fldCharType="separate"/>
    </w:r>
    <w:r>
      <w:rPr>
        <w:szCs w:val="22"/>
      </w:rPr>
      <w:t>25</w:t>
    </w:r>
    <w:r>
      <w:rPr>
        <w:szCs w:val="22"/>
      </w:rPr>
      <w:fldChar w:fldCharType="end"/>
    </w:r>
  </w:p>
  <w:p>
    <w:pPr>
      <w:pStyle w:val="Pt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8260" w:type="dxa"/>
      <w:jc w:val="left"/>
      <w:tblInd w:w="55" w:type="dxa"/>
      <w:tblLayout w:type="fixed"/>
      <w:tblCellMar>
        <w:top w:w="0" w:type="dxa"/>
        <w:left w:w="70" w:type="dxa"/>
        <w:bottom w:w="0" w:type="dxa"/>
        <w:right w:w="70" w:type="dxa"/>
      </w:tblCellMar>
      <w:tblLook w:val="04a0"/>
    </w:tblPr>
    <w:tblGrid>
      <w:gridCol w:w="2743"/>
      <w:gridCol w:w="2231"/>
      <w:gridCol w:w="446"/>
      <w:gridCol w:w="287"/>
      <w:gridCol w:w="287"/>
      <w:gridCol w:w="287"/>
      <w:gridCol w:w="288"/>
      <w:gridCol w:w="276"/>
      <w:gridCol w:w="287"/>
      <w:gridCol w:w="277"/>
      <w:gridCol w:w="287"/>
      <w:gridCol w:w="276"/>
      <w:gridCol w:w="287"/>
    </w:tblGrid>
    <w:tr>
      <w:trPr>
        <w:trHeight w:val="330" w:hRule="atLeast"/>
      </w:trPr>
      <w:tc>
        <w:tcPr>
          <w:tcW w:w="274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>
          <w:pPr>
            <w:pStyle w:val="Normal"/>
            <w:widowControl w:val="false"/>
            <w:spacing w:lineRule="auto" w:line="240" w:before="0" w:after="0"/>
            <w:rPr>
              <w:color w:val="000000"/>
              <w:szCs w:val="22"/>
              <w:lang w:eastAsia="sk-SK"/>
            </w:rPr>
          </w:pPr>
          <w:r>
            <w:rPr>
              <w:color w:val="000000"/>
              <w:szCs w:val="22"/>
              <w:lang w:eastAsia="sk-SK"/>
            </w:rPr>
            <w:t>Poznámky Úč POD 3 - 04</w:t>
          </w:r>
        </w:p>
      </w:tc>
      <w:tc>
        <w:tcPr>
          <w:tcW w:w="2231" w:type="dxa"/>
          <w:tcBorders/>
          <w:vAlign w:val="bottom"/>
        </w:tcPr>
        <w:p>
          <w:pPr>
            <w:pStyle w:val="Normal"/>
            <w:widowControl w:val="false"/>
            <w:spacing w:lineRule="auto" w:line="240" w:before="0" w:after="0"/>
            <w:jc w:val="center"/>
            <w:rPr>
              <w:color w:val="000000"/>
              <w:szCs w:val="22"/>
              <w:lang w:eastAsia="sk-SK"/>
            </w:rPr>
          </w:pPr>
          <w:r>
            <w:rPr>
              <w:color w:val="000000"/>
              <w:szCs w:val="22"/>
              <w:lang w:eastAsia="sk-SK"/>
            </w:rPr>
          </w:r>
        </w:p>
      </w:tc>
      <w:tc>
        <w:tcPr>
          <w:tcW w:w="446" w:type="dxa"/>
          <w:tcBorders/>
          <w:vAlign w:val="bottom"/>
        </w:tcPr>
        <w:p>
          <w:pPr>
            <w:pStyle w:val="Normal"/>
            <w:widowControl w:val="false"/>
            <w:spacing w:lineRule="auto" w:line="240" w:before="0" w:after="0"/>
            <w:rPr>
              <w:color w:val="000000"/>
              <w:szCs w:val="22"/>
              <w:lang w:eastAsia="sk-SK"/>
            </w:rPr>
          </w:pPr>
          <w:r>
            <w:rPr>
              <w:color w:val="000000"/>
              <w:szCs w:val="22"/>
              <w:lang w:eastAsia="sk-SK"/>
            </w:rPr>
            <w:t>DIČ</w:t>
          </w:r>
        </w:p>
      </w:tc>
      <w:tc>
        <w:tcPr>
          <w:tcW w:w="2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spacing w:lineRule="auto" w:line="240" w:before="0" w:after="0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 </w:t>
          </w:r>
          <w:r>
            <w:rPr>
              <w:szCs w:val="22"/>
              <w:lang w:eastAsia="sk-SK"/>
            </w:rPr>
            <w:t>2</w:t>
          </w:r>
        </w:p>
      </w:tc>
      <w:tc>
        <w:tcPr>
          <w:tcW w:w="287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spacing w:lineRule="auto" w:line="240" w:before="0" w:after="0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0 </w:t>
          </w:r>
        </w:p>
      </w:tc>
      <w:tc>
        <w:tcPr>
          <w:tcW w:w="287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spacing w:lineRule="auto" w:line="240" w:before="0" w:after="0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2 </w:t>
          </w:r>
        </w:p>
      </w:tc>
      <w:tc>
        <w:tcPr>
          <w:tcW w:w="288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spacing w:lineRule="auto" w:line="240" w:before="0" w:after="0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0 </w:t>
          </w:r>
        </w:p>
      </w:tc>
      <w:tc>
        <w:tcPr>
          <w:tcW w:w="276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spacing w:lineRule="auto" w:line="240" w:before="0" w:after="0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8</w:t>
          </w:r>
        </w:p>
      </w:tc>
      <w:tc>
        <w:tcPr>
          <w:tcW w:w="287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spacing w:lineRule="auto" w:line="240" w:before="0" w:after="0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7 </w:t>
          </w:r>
        </w:p>
      </w:tc>
      <w:tc>
        <w:tcPr>
          <w:tcW w:w="277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spacing w:lineRule="auto" w:line="240" w:before="0" w:after="0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4</w:t>
          </w:r>
        </w:p>
      </w:tc>
      <w:tc>
        <w:tcPr>
          <w:tcW w:w="287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spacing w:lineRule="auto" w:line="240" w:before="0" w:after="0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6 </w:t>
          </w:r>
        </w:p>
      </w:tc>
      <w:tc>
        <w:tcPr>
          <w:tcW w:w="276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spacing w:lineRule="auto" w:line="240" w:before="0" w:after="0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4</w:t>
          </w:r>
        </w:p>
      </w:tc>
      <w:tc>
        <w:tcPr>
          <w:tcW w:w="287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Normal"/>
            <w:widowControl w:val="false"/>
            <w:spacing w:lineRule="auto" w:line="240" w:before="0" w:after="0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 </w:t>
          </w:r>
          <w:r>
            <w:rPr>
              <w:szCs w:val="22"/>
              <w:lang w:eastAsia="sk-SK"/>
            </w:rPr>
            <w:t>7</w:t>
          </w:r>
        </w:p>
      </w:tc>
    </w:tr>
  </w:tbl>
  <w:p>
    <w:pPr>
      <w:pStyle w:val="Zhlavie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hlavi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Narrow" w:hAnsi="Arial Narrow" w:eastAsia="Times New Roman" w:cs="Arial Narrow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caption" w:uiPriority="35" w:semiHidden="1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uiPriority="1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00c1"/>
    <w:pPr>
      <w:widowControl/>
      <w:bidi w:val="0"/>
      <w:spacing w:lineRule="auto" w:line="276" w:before="0" w:after="200"/>
      <w:jc w:val="left"/>
    </w:pPr>
    <w:rPr>
      <w:rFonts w:cs="Times New Roman" w:ascii="Arial Narrow" w:hAnsi="Arial Narrow" w:eastAsia="Times New Roman"/>
      <w:color w:val="auto"/>
      <w:kern w:val="0"/>
      <w:sz w:val="22"/>
      <w:szCs w:val="36"/>
      <w:lang w:val="sk-SK" w:eastAsia="en-US" w:bidi="ar-SA"/>
    </w:rPr>
  </w:style>
  <w:style w:type="paragraph" w:styleId="Nadpis1">
    <w:name w:val="Heading 1"/>
    <w:basedOn w:val="Normal"/>
    <w:next w:val="Normal"/>
    <w:link w:val="Nadpis1Char"/>
    <w:uiPriority w:val="99"/>
    <w:qFormat/>
    <w:rsid w:val="0003344f"/>
    <w:pPr>
      <w:keepNext w:val="true"/>
      <w:spacing w:lineRule="auto" w:line="240"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Nadpis2">
    <w:name w:val="Heading 2"/>
    <w:basedOn w:val="Normal"/>
    <w:next w:val="Normal"/>
    <w:link w:val="Nadpis2Char"/>
    <w:uiPriority w:val="99"/>
    <w:semiHidden/>
    <w:unhideWhenUsed/>
    <w:qFormat/>
    <w:rsid w:val="0003344f"/>
    <w:pPr>
      <w:keepNext w:val="true"/>
      <w:spacing w:lineRule="auto" w:line="240"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al"/>
    <w:next w:val="Normal"/>
    <w:link w:val="Nadpis3Char"/>
    <w:uiPriority w:val="99"/>
    <w:semiHidden/>
    <w:unhideWhenUsed/>
    <w:qFormat/>
    <w:rsid w:val="0003344f"/>
    <w:pPr>
      <w:keepNext w:val="true"/>
      <w:spacing w:lineRule="auto" w:line="240"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al"/>
    <w:next w:val="Normal"/>
    <w:link w:val="Nadpis4Char"/>
    <w:uiPriority w:val="99"/>
    <w:semiHidden/>
    <w:unhideWhenUsed/>
    <w:qFormat/>
    <w:rsid w:val="0003344f"/>
    <w:pPr>
      <w:keepNext w:val="true"/>
      <w:spacing w:lineRule="auto" w:line="240"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al"/>
    <w:next w:val="Normal"/>
    <w:link w:val="Nadpis5Char"/>
    <w:uiPriority w:val="99"/>
    <w:semiHidden/>
    <w:unhideWhenUsed/>
    <w:qFormat/>
    <w:rsid w:val="0003344f"/>
    <w:pPr>
      <w:spacing w:lineRule="auto" w:line="240"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al"/>
    <w:next w:val="Normal"/>
    <w:link w:val="Nadpis6Char"/>
    <w:uiPriority w:val="99"/>
    <w:semiHidden/>
    <w:unhideWhenUsed/>
    <w:qFormat/>
    <w:rsid w:val="0003344f"/>
    <w:pPr>
      <w:spacing w:lineRule="auto" w:line="240" w:before="240" w:after="60"/>
      <w:outlineLvl w:val="5"/>
    </w:pPr>
    <w:rPr>
      <w:b/>
      <w:bCs/>
      <w:szCs w:val="22"/>
    </w:rPr>
  </w:style>
  <w:style w:type="paragraph" w:styleId="Nadpis7">
    <w:name w:val="Heading 7"/>
    <w:basedOn w:val="Normal"/>
    <w:next w:val="Normal"/>
    <w:link w:val="Nadpis7Char"/>
    <w:uiPriority w:val="99"/>
    <w:semiHidden/>
    <w:unhideWhenUsed/>
    <w:qFormat/>
    <w:rsid w:val="0003344f"/>
    <w:pPr>
      <w:spacing w:lineRule="auto" w:line="240" w:before="240" w:after="60"/>
      <w:outlineLvl w:val="6"/>
    </w:pPr>
    <w:rPr>
      <w:szCs w:val="24"/>
    </w:rPr>
  </w:style>
  <w:style w:type="paragraph" w:styleId="Nadpis8">
    <w:name w:val="Heading 8"/>
    <w:basedOn w:val="Normal"/>
    <w:next w:val="Normal"/>
    <w:link w:val="Nadpis8Char"/>
    <w:uiPriority w:val="99"/>
    <w:semiHidden/>
    <w:unhideWhenUsed/>
    <w:qFormat/>
    <w:rsid w:val="0003344f"/>
    <w:pPr>
      <w:spacing w:lineRule="auto" w:line="240" w:before="240" w:after="60"/>
      <w:outlineLvl w:val="7"/>
    </w:pPr>
    <w:rPr>
      <w:i/>
      <w:iCs/>
      <w:szCs w:val="24"/>
    </w:rPr>
  </w:style>
  <w:style w:type="paragraph" w:styleId="Nadpis9">
    <w:name w:val="Heading 9"/>
    <w:basedOn w:val="Normal"/>
    <w:next w:val="Normal"/>
    <w:link w:val="Nadpis9Char"/>
    <w:uiPriority w:val="99"/>
    <w:semiHidden/>
    <w:unhideWhenUsed/>
    <w:qFormat/>
    <w:rsid w:val="0003344f"/>
    <w:pPr>
      <w:spacing w:lineRule="auto" w:line="240" w:before="240" w:after="60"/>
      <w:outlineLvl w:val="8"/>
    </w:pPr>
    <w:rPr>
      <w:rFonts w:ascii="Cambria" w:hAnsi="Cambria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link w:val="Nadpis1"/>
    <w:uiPriority w:val="99"/>
    <w:qFormat/>
    <w:locked/>
    <w:rsid w:val="0003344f"/>
    <w:rPr>
      <w:rFonts w:ascii="Cambria" w:hAnsi="Cambria" w:cs="Times New Roman"/>
      <w:b/>
      <w:bCs/>
      <w:kern w:val="2"/>
      <w:sz w:val="32"/>
      <w:szCs w:val="32"/>
    </w:rPr>
  </w:style>
  <w:style w:type="character" w:styleId="Nadpis2Char" w:customStyle="1">
    <w:name w:val="Nadpis 2 Char"/>
    <w:basedOn w:val="DefaultParagraphFont"/>
    <w:link w:val="Nadpis2"/>
    <w:uiPriority w:val="99"/>
    <w:semiHidden/>
    <w:qFormat/>
    <w:locked/>
    <w:rsid w:val="0003344f"/>
    <w:rPr>
      <w:rFonts w:ascii="Cambria" w:hAnsi="Cambria" w:cs="Times New Roman"/>
      <w:b/>
      <w:bCs/>
      <w:i/>
      <w:iCs/>
      <w:sz w:val="28"/>
      <w:szCs w:val="28"/>
    </w:rPr>
  </w:style>
  <w:style w:type="character" w:styleId="Nadpis3Char" w:customStyle="1">
    <w:name w:val="Nadpis 3 Char"/>
    <w:basedOn w:val="DefaultParagraphFont"/>
    <w:link w:val="Nadpis3"/>
    <w:uiPriority w:val="99"/>
    <w:semiHidden/>
    <w:qFormat/>
    <w:locked/>
    <w:rsid w:val="0003344f"/>
    <w:rPr>
      <w:rFonts w:ascii="Cambria" w:hAnsi="Cambria" w:cs="Times New Roman"/>
      <w:b/>
      <w:bCs/>
      <w:sz w:val="26"/>
      <w:szCs w:val="26"/>
    </w:rPr>
  </w:style>
  <w:style w:type="character" w:styleId="Nadpis4Char" w:customStyle="1">
    <w:name w:val="Nadpis 4 Char"/>
    <w:basedOn w:val="DefaultParagraphFont"/>
    <w:link w:val="Nadpis4"/>
    <w:uiPriority w:val="99"/>
    <w:semiHidden/>
    <w:qFormat/>
    <w:locked/>
    <w:rsid w:val="0003344f"/>
    <w:rPr>
      <w:rFonts w:eastAsia="Times New Roman" w:cs="Times New Roman"/>
      <w:b/>
      <w:bCs/>
      <w:sz w:val="28"/>
      <w:szCs w:val="28"/>
    </w:rPr>
  </w:style>
  <w:style w:type="character" w:styleId="Nadpis5Char" w:customStyle="1">
    <w:name w:val="Nadpis 5 Char"/>
    <w:basedOn w:val="DefaultParagraphFont"/>
    <w:link w:val="Nadpis5"/>
    <w:uiPriority w:val="99"/>
    <w:semiHidden/>
    <w:qFormat/>
    <w:locked/>
    <w:rsid w:val="0003344f"/>
    <w:rPr>
      <w:rFonts w:eastAsia="Times New Roman" w:cs="Times New Roman"/>
      <w:b/>
      <w:bCs/>
      <w:i/>
      <w:iCs/>
      <w:sz w:val="26"/>
      <w:szCs w:val="26"/>
    </w:rPr>
  </w:style>
  <w:style w:type="character" w:styleId="Nadpis6Char" w:customStyle="1">
    <w:name w:val="Nadpis 6 Char"/>
    <w:basedOn w:val="DefaultParagraphFont"/>
    <w:link w:val="Nadpis6"/>
    <w:uiPriority w:val="99"/>
    <w:semiHidden/>
    <w:qFormat/>
    <w:locked/>
    <w:rsid w:val="0003344f"/>
    <w:rPr>
      <w:rFonts w:eastAsia="Times New Roman" w:cs="Times New Roman"/>
      <w:b/>
      <w:bCs/>
      <w:sz w:val="22"/>
      <w:szCs w:val="22"/>
    </w:rPr>
  </w:style>
  <w:style w:type="character" w:styleId="Nadpis7Char" w:customStyle="1">
    <w:name w:val="Nadpis 7 Char"/>
    <w:basedOn w:val="DefaultParagraphFont"/>
    <w:link w:val="Nadpis7"/>
    <w:uiPriority w:val="99"/>
    <w:semiHidden/>
    <w:qFormat/>
    <w:locked/>
    <w:rsid w:val="0003344f"/>
    <w:rPr>
      <w:rFonts w:eastAsia="Times New Roman" w:cs="Times New Roman"/>
      <w:sz w:val="24"/>
      <w:szCs w:val="24"/>
    </w:rPr>
  </w:style>
  <w:style w:type="character" w:styleId="Nadpis8Char" w:customStyle="1">
    <w:name w:val="Nadpis 8 Char"/>
    <w:basedOn w:val="DefaultParagraphFont"/>
    <w:link w:val="Nadpis8"/>
    <w:uiPriority w:val="99"/>
    <w:semiHidden/>
    <w:qFormat/>
    <w:locked/>
    <w:rsid w:val="0003344f"/>
    <w:rPr>
      <w:rFonts w:eastAsia="Times New Roman" w:cs="Times New Roman"/>
      <w:i/>
      <w:iCs/>
      <w:sz w:val="24"/>
      <w:szCs w:val="24"/>
    </w:rPr>
  </w:style>
  <w:style w:type="character" w:styleId="Nadpis9Char" w:customStyle="1">
    <w:name w:val="Nadpis 9 Char"/>
    <w:basedOn w:val="DefaultParagraphFont"/>
    <w:link w:val="Nadpis9"/>
    <w:uiPriority w:val="99"/>
    <w:semiHidden/>
    <w:qFormat/>
    <w:locked/>
    <w:rsid w:val="0003344f"/>
    <w:rPr>
      <w:rFonts w:ascii="Cambria" w:hAnsi="Cambria" w:cs="Times New Roman"/>
      <w:sz w:val="22"/>
      <w:szCs w:val="22"/>
    </w:rPr>
  </w:style>
  <w:style w:type="character" w:styleId="HlavikaChar" w:customStyle="1">
    <w:name w:val="Hlavička Char"/>
    <w:basedOn w:val="DefaultParagraphFont"/>
    <w:link w:val="Hlavika"/>
    <w:uiPriority w:val="99"/>
    <w:qFormat/>
    <w:locked/>
    <w:rsid w:val="00107589"/>
    <w:rPr>
      <w:rFonts w:cs="Times New Roman"/>
    </w:rPr>
  </w:style>
  <w:style w:type="character" w:styleId="PtaChar" w:customStyle="1">
    <w:name w:val="Päta Char"/>
    <w:basedOn w:val="DefaultParagraphFont"/>
    <w:link w:val="Pta"/>
    <w:uiPriority w:val="99"/>
    <w:qFormat/>
    <w:locked/>
    <w:rsid w:val="00107589"/>
    <w:rPr>
      <w:rFonts w:cs="Times New Roman"/>
    </w:rPr>
  </w:style>
  <w:style w:type="character" w:styleId="TextpoznmkypodiarouChar" w:customStyle="1">
    <w:name w:val="Text poznámky pod čiarou Char"/>
    <w:basedOn w:val="DefaultParagraphFont"/>
    <w:link w:val="Textpoznmkypodiarou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" w:customStyle="1">
    <w:name w:val="Text poznámky pod čiarou Char1"/>
    <w:basedOn w:val="DefaultParagraphFont"/>
    <w:link w:val="Textpoznmkypodiarou"/>
    <w:uiPriority w:val="99"/>
    <w:semiHidden/>
    <w:qFormat/>
    <w:locked/>
    <w:rsid w:val="007d00c1"/>
    <w:rPr>
      <w:rFonts w:cs="Times New Roman"/>
      <w:sz w:val="20"/>
      <w:szCs w:val="20"/>
    </w:rPr>
  </w:style>
  <w:style w:type="character" w:styleId="TextpoznmkypodiarouChar127" w:customStyle="1">
    <w:name w:val="Text poznámky pod čiarou Char127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26" w:customStyle="1">
    <w:name w:val="Text poznámky pod čiarou Char126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25" w:customStyle="1">
    <w:name w:val="Text poznámky pod čiarou Char125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24" w:customStyle="1">
    <w:name w:val="Text poznámky pod čiarou Char124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23" w:customStyle="1">
    <w:name w:val="Text poznámky pod čiarou Char123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22" w:customStyle="1">
    <w:name w:val="Text poznámky pod čiarou Char122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21" w:customStyle="1">
    <w:name w:val="Text poznámky pod čiarou Char121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20" w:customStyle="1">
    <w:name w:val="Text poznámky pod čiarou Char120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19" w:customStyle="1">
    <w:name w:val="Text poznámky pod čiarou Char119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18" w:customStyle="1">
    <w:name w:val="Text poznámky pod čiarou Char118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17" w:customStyle="1">
    <w:name w:val="Text poznámky pod čiarou Char117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16" w:customStyle="1">
    <w:name w:val="Text poznámky pod čiarou Char116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15" w:customStyle="1">
    <w:name w:val="Text poznámky pod čiarou Char115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14" w:customStyle="1">
    <w:name w:val="Text poznámky pod čiarou Char114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13" w:customStyle="1">
    <w:name w:val="Text poznámky pod čiarou Char113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12" w:customStyle="1">
    <w:name w:val="Text poznámky pod čiarou Char112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11" w:customStyle="1">
    <w:name w:val="Text poznámky pod čiarou Char111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10" w:customStyle="1">
    <w:name w:val="Text poznámky pod čiarou Char110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9" w:customStyle="1">
    <w:name w:val="Text poznámky pod čiarou Char19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8" w:customStyle="1">
    <w:name w:val="Text poznámky pod čiarou Char18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7" w:customStyle="1">
    <w:name w:val="Text poznámky pod čiarou Char17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6" w:customStyle="1">
    <w:name w:val="Text poznámky pod čiarou Char16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5" w:customStyle="1">
    <w:name w:val="Text poznámky pod čiarou Char15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4" w:customStyle="1">
    <w:name w:val="Text poznámky pod čiarou Char14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3" w:customStyle="1">
    <w:name w:val="Text poznámky pod čiarou Char13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2" w:customStyle="1">
    <w:name w:val="Text poznámky pod čiarou Char12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TextpoznmkypodiarouChar11" w:customStyle="1">
    <w:name w:val="Text poznámky pod čiarou Char11"/>
    <w:basedOn w:val="DefaultParagraphFont"/>
    <w:uiPriority w:val="99"/>
    <w:semiHidden/>
    <w:qFormat/>
    <w:rsid w:val="007d00c1"/>
    <w:rPr>
      <w:rFonts w:cs="Times New Roman"/>
      <w:sz w:val="20"/>
      <w:szCs w:val="20"/>
    </w:rPr>
  </w:style>
  <w:style w:type="character" w:styleId="NzovChar" w:customStyle="1">
    <w:name w:val="Názov Char"/>
    <w:basedOn w:val="DefaultParagraphFont"/>
    <w:link w:val="Nzov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" w:customStyle="1">
    <w:name w:val="Názov Char1"/>
    <w:basedOn w:val="DefaultParagraphFont"/>
    <w:link w:val="Nzov"/>
    <w:uiPriority w:val="10"/>
    <w:qFormat/>
    <w:locked/>
    <w:rsid w:val="007d00c1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NzovChar127" w:customStyle="1">
    <w:name w:val="Názov Char127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6" w:customStyle="1">
    <w:name w:val="Názov Char126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5" w:customStyle="1">
    <w:name w:val="Názov Char125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4" w:customStyle="1">
    <w:name w:val="Názov Char124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3" w:customStyle="1">
    <w:name w:val="Názov Char123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2" w:customStyle="1">
    <w:name w:val="Názov Char122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1" w:customStyle="1">
    <w:name w:val="Názov Char121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0" w:customStyle="1">
    <w:name w:val="Názov Char120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9" w:customStyle="1">
    <w:name w:val="Názov Char119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8" w:customStyle="1">
    <w:name w:val="Názov Char118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7" w:customStyle="1">
    <w:name w:val="Názov Char117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6" w:customStyle="1">
    <w:name w:val="Názov Char116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5" w:customStyle="1">
    <w:name w:val="Názov Char115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4" w:customStyle="1">
    <w:name w:val="Názov Char114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3" w:customStyle="1">
    <w:name w:val="Názov Char113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2" w:customStyle="1">
    <w:name w:val="Názov Char112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1" w:customStyle="1">
    <w:name w:val="Názov Char111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0" w:customStyle="1">
    <w:name w:val="Názov Char110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9" w:customStyle="1">
    <w:name w:val="Názov Char19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8" w:customStyle="1">
    <w:name w:val="Názov Char18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7" w:customStyle="1">
    <w:name w:val="Názov Char17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6" w:customStyle="1">
    <w:name w:val="Názov Char16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5" w:customStyle="1">
    <w:name w:val="Názov Char15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4" w:customStyle="1">
    <w:name w:val="Názov Char14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3" w:customStyle="1">
    <w:name w:val="Názov Char13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" w:customStyle="1">
    <w:name w:val="Názov Char12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" w:customStyle="1">
    <w:name w:val="Názov Char11"/>
    <w:basedOn w:val="DefaultParagraphFont"/>
    <w:uiPriority w:val="10"/>
    <w:qFormat/>
    <w:rsid w:val="007d00c1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ZkladntextChar" w:customStyle="1">
    <w:name w:val="Základný text Char"/>
    <w:basedOn w:val="DefaultParagraphFont"/>
    <w:link w:val="Zkladntex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" w:customStyle="1">
    <w:name w:val="Základný text Char1"/>
    <w:basedOn w:val="DefaultParagraphFont"/>
    <w:link w:val="Zkladntext"/>
    <w:uiPriority w:val="99"/>
    <w:semiHidden/>
    <w:qFormat/>
    <w:locked/>
    <w:rsid w:val="007d00c1"/>
    <w:rPr>
      <w:rFonts w:cs="Times New Roman"/>
      <w:sz w:val="36"/>
      <w:szCs w:val="36"/>
    </w:rPr>
  </w:style>
  <w:style w:type="character" w:styleId="ZkladntextChar127" w:customStyle="1">
    <w:name w:val="Základný text Char127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26" w:customStyle="1">
    <w:name w:val="Základný text Char126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25" w:customStyle="1">
    <w:name w:val="Základný text Char125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24" w:customStyle="1">
    <w:name w:val="Základný text Char124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23" w:customStyle="1">
    <w:name w:val="Základný text Char123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22" w:customStyle="1">
    <w:name w:val="Základný text Char122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21" w:customStyle="1">
    <w:name w:val="Základný text Char121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20" w:customStyle="1">
    <w:name w:val="Základný text Char120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19" w:customStyle="1">
    <w:name w:val="Základný text Char119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18" w:customStyle="1">
    <w:name w:val="Základný text Char118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17" w:customStyle="1">
    <w:name w:val="Základný text Char117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16" w:customStyle="1">
    <w:name w:val="Základný text Char116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15" w:customStyle="1">
    <w:name w:val="Základný text Char115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14" w:customStyle="1">
    <w:name w:val="Základný text Char114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13" w:customStyle="1">
    <w:name w:val="Základný text Char113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12" w:customStyle="1">
    <w:name w:val="Základný text Char112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11" w:customStyle="1">
    <w:name w:val="Základný text Char111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10" w:customStyle="1">
    <w:name w:val="Základný text Char110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9" w:customStyle="1">
    <w:name w:val="Základný text Char19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8" w:customStyle="1">
    <w:name w:val="Základný text Char18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7" w:customStyle="1">
    <w:name w:val="Základný text Char17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6" w:customStyle="1">
    <w:name w:val="Základný text Char16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5" w:customStyle="1">
    <w:name w:val="Základný text Char15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4" w:customStyle="1">
    <w:name w:val="Základný text Char14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3" w:customStyle="1">
    <w:name w:val="Základný text Char13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2" w:customStyle="1">
    <w:name w:val="Základný text Char12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Char11" w:customStyle="1">
    <w:name w:val="Základný text Char11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PodtitulChar" w:customStyle="1">
    <w:name w:val="Podtitul Char"/>
    <w:basedOn w:val="DefaultParagraphFont"/>
    <w:link w:val="Podtitul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" w:customStyle="1">
    <w:name w:val="Podtitul Char1"/>
    <w:basedOn w:val="DefaultParagraphFont"/>
    <w:link w:val="Podtitul"/>
    <w:uiPriority w:val="11"/>
    <w:qFormat/>
    <w:locked/>
    <w:rsid w:val="007d00c1"/>
    <w:rPr>
      <w:rFonts w:ascii="Cambria" w:hAnsi="Cambria" w:eastAsia="" w:cs="" w:asciiTheme="majorHAnsi" w:cstheme="majorBidi" w:eastAsiaTheme="majorEastAsia" w:hAnsiTheme="majorHAnsi"/>
      <w:sz w:val="24"/>
      <w:szCs w:val="24"/>
    </w:rPr>
  </w:style>
  <w:style w:type="character" w:styleId="PodtitulChar127" w:customStyle="1">
    <w:name w:val="Podtitul Char127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6" w:customStyle="1">
    <w:name w:val="Podtitul Char126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5" w:customStyle="1">
    <w:name w:val="Podtitul Char125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4" w:customStyle="1">
    <w:name w:val="Podtitul Char124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3" w:customStyle="1">
    <w:name w:val="Podtitul Char123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2" w:customStyle="1">
    <w:name w:val="Podtitul Char122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1" w:customStyle="1">
    <w:name w:val="Podtitul Char121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0" w:customStyle="1">
    <w:name w:val="Podtitul Char120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9" w:customStyle="1">
    <w:name w:val="Podtitul Char119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8" w:customStyle="1">
    <w:name w:val="Podtitul Char118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7" w:customStyle="1">
    <w:name w:val="Podtitul Char117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6" w:customStyle="1">
    <w:name w:val="Podtitul Char116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5" w:customStyle="1">
    <w:name w:val="Podtitul Char115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4" w:customStyle="1">
    <w:name w:val="Podtitul Char114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3" w:customStyle="1">
    <w:name w:val="Podtitul Char113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2" w:customStyle="1">
    <w:name w:val="Podtitul Char112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1" w:customStyle="1">
    <w:name w:val="Podtitul Char111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0" w:customStyle="1">
    <w:name w:val="Podtitul Char110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9" w:customStyle="1">
    <w:name w:val="Podtitul Char19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8" w:customStyle="1">
    <w:name w:val="Podtitul Char18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7" w:customStyle="1">
    <w:name w:val="Podtitul Char17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6" w:customStyle="1">
    <w:name w:val="Podtitul Char16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5" w:customStyle="1">
    <w:name w:val="Podtitul Char15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4" w:customStyle="1">
    <w:name w:val="Podtitul Char14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3" w:customStyle="1">
    <w:name w:val="Podtitul Char13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" w:customStyle="1">
    <w:name w:val="Podtitul Char12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" w:customStyle="1">
    <w:name w:val="Podtitul Char11"/>
    <w:basedOn w:val="DefaultParagraphFont"/>
    <w:uiPriority w:val="11"/>
    <w:qFormat/>
    <w:rsid w:val="007d00c1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Zkladntext2Char" w:customStyle="1">
    <w:name w:val="Základný text 2 Char"/>
    <w:basedOn w:val="DefaultParagraphFont"/>
    <w:link w:val="Zkladntext2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" w:customStyle="1">
    <w:name w:val="Základný text 2 Char1"/>
    <w:basedOn w:val="DefaultParagraphFont"/>
    <w:link w:val="Zkladntext2"/>
    <w:uiPriority w:val="99"/>
    <w:semiHidden/>
    <w:qFormat/>
    <w:locked/>
    <w:rsid w:val="007d00c1"/>
    <w:rPr>
      <w:rFonts w:cs="Times New Roman"/>
      <w:sz w:val="36"/>
      <w:szCs w:val="36"/>
    </w:rPr>
  </w:style>
  <w:style w:type="character" w:styleId="Zkladntext2Char127" w:customStyle="1">
    <w:name w:val="Základný text 2 Char127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26" w:customStyle="1">
    <w:name w:val="Základný text 2 Char126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25" w:customStyle="1">
    <w:name w:val="Základný text 2 Char125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24" w:customStyle="1">
    <w:name w:val="Základný text 2 Char124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23" w:customStyle="1">
    <w:name w:val="Základný text 2 Char123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22" w:customStyle="1">
    <w:name w:val="Základný text 2 Char122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21" w:customStyle="1">
    <w:name w:val="Základný text 2 Char121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20" w:customStyle="1">
    <w:name w:val="Základný text 2 Char120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19" w:customStyle="1">
    <w:name w:val="Základný text 2 Char119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18" w:customStyle="1">
    <w:name w:val="Základný text 2 Char118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17" w:customStyle="1">
    <w:name w:val="Základný text 2 Char117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16" w:customStyle="1">
    <w:name w:val="Základný text 2 Char116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15" w:customStyle="1">
    <w:name w:val="Základný text 2 Char115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14" w:customStyle="1">
    <w:name w:val="Základný text 2 Char114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13" w:customStyle="1">
    <w:name w:val="Základný text 2 Char113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12" w:customStyle="1">
    <w:name w:val="Základný text 2 Char112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11" w:customStyle="1">
    <w:name w:val="Základný text 2 Char111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10" w:customStyle="1">
    <w:name w:val="Základný text 2 Char110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9" w:customStyle="1">
    <w:name w:val="Základný text 2 Char19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8" w:customStyle="1">
    <w:name w:val="Základný text 2 Char18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7" w:customStyle="1">
    <w:name w:val="Základný text 2 Char17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6" w:customStyle="1">
    <w:name w:val="Základný text 2 Char16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5" w:customStyle="1">
    <w:name w:val="Základný text 2 Char15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4" w:customStyle="1">
    <w:name w:val="Základný text 2 Char14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3" w:customStyle="1">
    <w:name w:val="Základný text 2 Char13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2" w:customStyle="1">
    <w:name w:val="Základný text 2 Char12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kladntext2Char11" w:customStyle="1">
    <w:name w:val="Základný text 2 Char11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" w:customStyle="1">
    <w:name w:val="Zarážka základného textu 2 Char"/>
    <w:basedOn w:val="DefaultParagraphFont"/>
    <w:link w:val="Zarkazkladnhotextu2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" w:customStyle="1">
    <w:name w:val="Zarážka základného textu 2 Char1"/>
    <w:basedOn w:val="DefaultParagraphFont"/>
    <w:link w:val="Zarkazkladnhotextu2"/>
    <w:uiPriority w:val="99"/>
    <w:semiHidden/>
    <w:qFormat/>
    <w:locked/>
    <w:rsid w:val="007d00c1"/>
    <w:rPr>
      <w:rFonts w:cs="Times New Roman"/>
      <w:sz w:val="36"/>
      <w:szCs w:val="36"/>
    </w:rPr>
  </w:style>
  <w:style w:type="character" w:styleId="Zarkazkladnhotextu2Char127" w:customStyle="1">
    <w:name w:val="Zarážka základného textu 2 Char127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26" w:customStyle="1">
    <w:name w:val="Zarážka základného textu 2 Char126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25" w:customStyle="1">
    <w:name w:val="Zarážka základného textu 2 Char125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24" w:customStyle="1">
    <w:name w:val="Zarážka základného textu 2 Char124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23" w:customStyle="1">
    <w:name w:val="Zarážka základného textu 2 Char123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22" w:customStyle="1">
    <w:name w:val="Zarážka základného textu 2 Char122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21" w:customStyle="1">
    <w:name w:val="Zarážka základného textu 2 Char121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20" w:customStyle="1">
    <w:name w:val="Zarážka základného textu 2 Char120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19" w:customStyle="1">
    <w:name w:val="Zarážka základného textu 2 Char119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18" w:customStyle="1">
    <w:name w:val="Zarážka základného textu 2 Char118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17" w:customStyle="1">
    <w:name w:val="Zarážka základného textu 2 Char117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16" w:customStyle="1">
    <w:name w:val="Zarážka základného textu 2 Char116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15" w:customStyle="1">
    <w:name w:val="Zarážka základného textu 2 Char115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14" w:customStyle="1">
    <w:name w:val="Zarážka základného textu 2 Char114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13" w:customStyle="1">
    <w:name w:val="Zarážka základného textu 2 Char113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12" w:customStyle="1">
    <w:name w:val="Zarážka základného textu 2 Char112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11" w:customStyle="1">
    <w:name w:val="Zarážka základného textu 2 Char111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10" w:customStyle="1">
    <w:name w:val="Zarážka základného textu 2 Char110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9" w:customStyle="1">
    <w:name w:val="Zarážka základného textu 2 Char19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8" w:customStyle="1">
    <w:name w:val="Zarážka základného textu 2 Char18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7" w:customStyle="1">
    <w:name w:val="Zarážka základného textu 2 Char17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6" w:customStyle="1">
    <w:name w:val="Zarážka základného textu 2 Char16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5" w:customStyle="1">
    <w:name w:val="Zarážka základného textu 2 Char15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4" w:customStyle="1">
    <w:name w:val="Zarážka základného textu 2 Char14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3" w:customStyle="1">
    <w:name w:val="Zarážka základného textu 2 Char13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2" w:customStyle="1">
    <w:name w:val="Zarážka základného textu 2 Char12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2Char11" w:customStyle="1">
    <w:name w:val="Zarážka základného textu 2 Char11"/>
    <w:basedOn w:val="DefaultParagraphFont"/>
    <w:uiPriority w:val="99"/>
    <w:semiHidden/>
    <w:qFormat/>
    <w:rsid w:val="007d00c1"/>
    <w:rPr>
      <w:rFonts w:cs="Times New Roman"/>
      <w:sz w:val="36"/>
      <w:szCs w:val="36"/>
    </w:rPr>
  </w:style>
  <w:style w:type="character" w:styleId="Zarkazkladnhotextu3Char" w:customStyle="1">
    <w:name w:val="Zarážka základného textu 3 Char"/>
    <w:basedOn w:val="DefaultParagraphFont"/>
    <w:link w:val="Zarkazkladnhotextu3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" w:customStyle="1">
    <w:name w:val="Zarážka základného textu 3 Char1"/>
    <w:basedOn w:val="DefaultParagraphFont"/>
    <w:link w:val="Zarkazkladnhotextu3"/>
    <w:uiPriority w:val="99"/>
    <w:semiHidden/>
    <w:qFormat/>
    <w:locked/>
    <w:rsid w:val="007d00c1"/>
    <w:rPr>
      <w:rFonts w:cs="Times New Roman"/>
      <w:sz w:val="16"/>
      <w:szCs w:val="16"/>
    </w:rPr>
  </w:style>
  <w:style w:type="character" w:styleId="Zarkazkladnhotextu3Char127" w:customStyle="1">
    <w:name w:val="Zarážka základného textu 3 Char127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26" w:customStyle="1">
    <w:name w:val="Zarážka základného textu 3 Char126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25" w:customStyle="1">
    <w:name w:val="Zarážka základného textu 3 Char125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24" w:customStyle="1">
    <w:name w:val="Zarážka základného textu 3 Char124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23" w:customStyle="1">
    <w:name w:val="Zarážka základného textu 3 Char123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22" w:customStyle="1">
    <w:name w:val="Zarážka základného textu 3 Char122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21" w:customStyle="1">
    <w:name w:val="Zarážka základného textu 3 Char121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20" w:customStyle="1">
    <w:name w:val="Zarážka základného textu 3 Char120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19" w:customStyle="1">
    <w:name w:val="Zarážka základného textu 3 Char119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18" w:customStyle="1">
    <w:name w:val="Zarážka základného textu 3 Char118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17" w:customStyle="1">
    <w:name w:val="Zarážka základného textu 3 Char117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16" w:customStyle="1">
    <w:name w:val="Zarážka základného textu 3 Char116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15" w:customStyle="1">
    <w:name w:val="Zarážka základného textu 3 Char115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14" w:customStyle="1">
    <w:name w:val="Zarážka základného textu 3 Char114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13" w:customStyle="1">
    <w:name w:val="Zarážka základného textu 3 Char113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12" w:customStyle="1">
    <w:name w:val="Zarážka základného textu 3 Char112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11" w:customStyle="1">
    <w:name w:val="Zarážka základného textu 3 Char111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10" w:customStyle="1">
    <w:name w:val="Zarážka základného textu 3 Char110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9" w:customStyle="1">
    <w:name w:val="Zarážka základného textu 3 Char19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8" w:customStyle="1">
    <w:name w:val="Zarážka základného textu 3 Char18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7" w:customStyle="1">
    <w:name w:val="Zarážka základného textu 3 Char17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6" w:customStyle="1">
    <w:name w:val="Zarážka základného textu 3 Char16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5" w:customStyle="1">
    <w:name w:val="Zarážka základného textu 3 Char15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4" w:customStyle="1">
    <w:name w:val="Zarážka základného textu 3 Char14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3" w:customStyle="1">
    <w:name w:val="Zarážka základného textu 3 Char13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2" w:customStyle="1">
    <w:name w:val="Zarážka základného textu 3 Char12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Zarkazkladnhotextu3Char11" w:customStyle="1">
    <w:name w:val="Zarážka základného textu 3 Char11"/>
    <w:basedOn w:val="DefaultParagraphFont"/>
    <w:uiPriority w:val="99"/>
    <w:semiHidden/>
    <w:qFormat/>
    <w:rsid w:val="007d00c1"/>
    <w:rPr>
      <w:rFonts w:cs="Times New Roman"/>
      <w:sz w:val="16"/>
      <w:szCs w:val="16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" w:customStyle="1">
    <w:name w:val="Text bubliny Char1"/>
    <w:basedOn w:val="DefaultParagraphFont"/>
    <w:link w:val="Textbubliny"/>
    <w:uiPriority w:val="99"/>
    <w:semiHidden/>
    <w:qFormat/>
    <w:locked/>
    <w:rsid w:val="007d00c1"/>
    <w:rPr>
      <w:rFonts w:ascii="Tahoma" w:hAnsi="Tahoma" w:cs="Tahoma"/>
      <w:sz w:val="16"/>
      <w:szCs w:val="16"/>
    </w:rPr>
  </w:style>
  <w:style w:type="character" w:styleId="TextbublinyChar127" w:customStyle="1">
    <w:name w:val="Text bubliny Char127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26" w:customStyle="1">
    <w:name w:val="Text bubliny Char126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25" w:customStyle="1">
    <w:name w:val="Text bubliny Char125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24" w:customStyle="1">
    <w:name w:val="Text bubliny Char124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23" w:customStyle="1">
    <w:name w:val="Text bubliny Char123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22" w:customStyle="1">
    <w:name w:val="Text bubliny Char122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21" w:customStyle="1">
    <w:name w:val="Text bubliny Char121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20" w:customStyle="1">
    <w:name w:val="Text bubliny Char120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19" w:customStyle="1">
    <w:name w:val="Text bubliny Char119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18" w:customStyle="1">
    <w:name w:val="Text bubliny Char118"/>
    <w:basedOn w:val="DefaultParagraphFont"/>
    <w:uiPriority w:val="99"/>
    <w:semiHidden/>
    <w:qFormat/>
    <w:rsid w:val="007d00c1"/>
    <w:rPr>
      <w:rFonts w:ascii="Segoe UI" w:hAnsi="Segoe UI" w:cs="Segoe UI"/>
      <w:sz w:val="18"/>
      <w:szCs w:val="18"/>
    </w:rPr>
  </w:style>
  <w:style w:type="character" w:styleId="TextbublinyChar117" w:customStyle="1">
    <w:name w:val="Text bubliny Char117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16" w:customStyle="1">
    <w:name w:val="Text bubliny Char116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15" w:customStyle="1">
    <w:name w:val="Text bubliny Char115"/>
    <w:basedOn w:val="DefaultParagraphFont"/>
    <w:uiPriority w:val="99"/>
    <w:semiHidden/>
    <w:qFormat/>
    <w:rsid w:val="007d00c1"/>
    <w:rPr>
      <w:rFonts w:ascii="Segoe UI" w:hAnsi="Segoe UI" w:cs="Segoe UI"/>
      <w:sz w:val="18"/>
      <w:szCs w:val="18"/>
    </w:rPr>
  </w:style>
  <w:style w:type="character" w:styleId="TextbublinyChar114" w:customStyle="1">
    <w:name w:val="Text bubliny Char114"/>
    <w:basedOn w:val="DefaultParagraphFont"/>
    <w:uiPriority w:val="99"/>
    <w:semiHidden/>
    <w:qFormat/>
    <w:rsid w:val="007d00c1"/>
    <w:rPr>
      <w:rFonts w:ascii="Segoe UI" w:hAnsi="Segoe UI" w:cs="Segoe UI"/>
      <w:sz w:val="18"/>
      <w:szCs w:val="18"/>
    </w:rPr>
  </w:style>
  <w:style w:type="character" w:styleId="TextbublinyChar113" w:customStyle="1">
    <w:name w:val="Text bubliny Char113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12" w:customStyle="1">
    <w:name w:val="Text bubliny Char112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11" w:customStyle="1">
    <w:name w:val="Text bubliny Char111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10" w:customStyle="1">
    <w:name w:val="Text bubliny Char110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9" w:customStyle="1">
    <w:name w:val="Text bubliny Char19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8" w:customStyle="1">
    <w:name w:val="Text bubliny Char18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7" w:customStyle="1">
    <w:name w:val="Text bubliny Char17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6" w:customStyle="1">
    <w:name w:val="Text bubliny Char16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5" w:customStyle="1">
    <w:name w:val="Text bubliny Char15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4" w:customStyle="1">
    <w:name w:val="Text bubliny Char14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3" w:customStyle="1">
    <w:name w:val="Text bubliny Char13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2" w:customStyle="1">
    <w:name w:val="Text bubliny Char12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character" w:styleId="TextbublinyChar11" w:customStyle="1">
    <w:name w:val="Text bubliny Char11"/>
    <w:basedOn w:val="DefaultParagraphFont"/>
    <w:uiPriority w:val="99"/>
    <w:semiHidden/>
    <w:qFormat/>
    <w:rsid w:val="007d00c1"/>
    <w:rPr>
      <w:rFonts w:ascii="Tahoma" w:hAnsi="Tahoma" w:cs="Tahoma"/>
      <w:sz w:val="16"/>
      <w:szCs w:val="16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lotextu">
    <w:name w:val="Body Text"/>
    <w:basedOn w:val="Normal"/>
    <w:link w:val="ZkladntextChar"/>
    <w:uiPriority w:val="99"/>
    <w:semiHidden/>
    <w:unhideWhenUsed/>
    <w:rsid w:val="0003344f"/>
    <w:pPr>
      <w:spacing w:lineRule="auto" w:line="240" w:before="0" w:after="0"/>
      <w:jc w:val="both"/>
    </w:pPr>
    <w:rPr>
      <w:rFonts w:ascii="Times New Roman" w:hAnsi="Times New Roman"/>
      <w:b/>
      <w:bCs/>
      <w:sz w:val="24"/>
      <w:szCs w:val="24"/>
      <w:lang w:eastAsia="cs-CZ"/>
    </w:rPr>
  </w:style>
  <w:style w:type="paragraph" w:styleId="Zoznam">
    <w:name w:val="List"/>
    <w:basedOn w:val="Telotextu"/>
    <w:pPr/>
    <w:rPr>
      <w:rFonts w:cs="Lucida Sans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Hlavikaapta">
    <w:name w:val="Hlavička a päta"/>
    <w:basedOn w:val="Normal"/>
    <w:qFormat/>
    <w:pPr/>
    <w:rPr/>
  </w:style>
  <w:style w:type="paragraph" w:styleId="Zhlavie">
    <w:name w:val="Header"/>
    <w:basedOn w:val="Normal"/>
    <w:link w:val="HlavikaChar"/>
    <w:uiPriority w:val="99"/>
    <w:unhideWhenUsed/>
    <w:rsid w:val="0010758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ta">
    <w:name w:val="Footer"/>
    <w:basedOn w:val="Normal"/>
    <w:link w:val="PtaChar"/>
    <w:uiPriority w:val="99"/>
    <w:unhideWhenUsed/>
    <w:rsid w:val="0010758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oznmkapodiarou">
    <w:name w:val="Footnote Text"/>
    <w:basedOn w:val="Normal"/>
    <w:link w:val="TextpoznmkypodiarouChar"/>
    <w:uiPriority w:val="99"/>
    <w:semiHidden/>
    <w:unhideWhenUsed/>
    <w:rsid w:val="0003344f"/>
    <w:pPr>
      <w:spacing w:lineRule="auto" w:line="240" w:before="0" w:after="0"/>
    </w:pPr>
    <w:rPr>
      <w:rFonts w:ascii="Times New Roman" w:hAnsi="Times New Roman"/>
      <w:sz w:val="20"/>
      <w:szCs w:val="20"/>
      <w:lang w:eastAsia="cs-CZ"/>
    </w:rPr>
  </w:style>
  <w:style w:type="paragraph" w:styleId="Nzov">
    <w:name w:val="Title"/>
    <w:basedOn w:val="Normal"/>
    <w:next w:val="Normal"/>
    <w:link w:val="NzovChar"/>
    <w:uiPriority w:val="99"/>
    <w:qFormat/>
    <w:rsid w:val="0003344f"/>
    <w:pPr>
      <w:keepNext w:val="true"/>
      <w:spacing w:lineRule="auto" w:line="240" w:beforeAutospacing="1" w:after="220"/>
      <w:jc w:val="center"/>
      <w:outlineLvl w:val="0"/>
    </w:pPr>
    <w:rPr>
      <w:b/>
      <w:bCs/>
      <w:kern w:val="2"/>
      <w:szCs w:val="32"/>
    </w:rPr>
  </w:style>
  <w:style w:type="paragraph" w:styleId="Podnadpis">
    <w:name w:val="Subtitle"/>
    <w:basedOn w:val="Normal"/>
    <w:next w:val="Normal"/>
    <w:link w:val="PodtitulChar"/>
    <w:uiPriority w:val="11"/>
    <w:qFormat/>
    <w:rsid w:val="0003344f"/>
    <w:pPr>
      <w:spacing w:lineRule="auto" w:line="240" w:before="0" w:after="60"/>
      <w:jc w:val="center"/>
      <w:outlineLvl w:val="1"/>
    </w:pPr>
    <w:rPr>
      <w:rFonts w:ascii="Cambria" w:hAnsi="Cambria"/>
      <w:szCs w:val="24"/>
    </w:rPr>
  </w:style>
  <w:style w:type="paragraph" w:styleId="BodyText2">
    <w:name w:val="Body Text 2"/>
    <w:basedOn w:val="Normal"/>
    <w:link w:val="Zkladntext2Char"/>
    <w:uiPriority w:val="99"/>
    <w:semiHidden/>
    <w:unhideWhenUsed/>
    <w:qFormat/>
    <w:rsid w:val="0003344f"/>
    <w:pPr>
      <w:spacing w:lineRule="auto" w:line="240" w:before="0" w:after="0"/>
      <w:ind w:left="2124" w:hanging="2124"/>
      <w:jc w:val="both"/>
    </w:pPr>
    <w:rPr>
      <w:rFonts w:ascii="Times New Roman" w:hAnsi="Times New Roman"/>
      <w:sz w:val="24"/>
      <w:szCs w:val="24"/>
      <w:lang w:eastAsia="cs-CZ"/>
    </w:rPr>
  </w:style>
  <w:style w:type="paragraph" w:styleId="BodyTextIndent2">
    <w:name w:val="Body Text Indent 2"/>
    <w:basedOn w:val="Normal"/>
    <w:link w:val="Zarkazkladnhotextu2Char"/>
    <w:uiPriority w:val="99"/>
    <w:semiHidden/>
    <w:unhideWhenUsed/>
    <w:qFormat/>
    <w:rsid w:val="0003344f"/>
    <w:pPr>
      <w:spacing w:lineRule="auto" w:line="240" w:before="0" w:after="0"/>
      <w:ind w:firstLine="708"/>
      <w:jc w:val="both"/>
    </w:pPr>
    <w:rPr>
      <w:rFonts w:ascii="Times New Roman" w:hAnsi="Times New Roman"/>
      <w:sz w:val="24"/>
      <w:szCs w:val="24"/>
      <w:lang w:eastAsia="cs-CZ"/>
    </w:rPr>
  </w:style>
  <w:style w:type="paragraph" w:styleId="BodyTextIndent3">
    <w:name w:val="Body Text Indent 3"/>
    <w:basedOn w:val="Normal"/>
    <w:link w:val="Zarkazkladnhotextu3Char"/>
    <w:uiPriority w:val="99"/>
    <w:semiHidden/>
    <w:unhideWhenUsed/>
    <w:qFormat/>
    <w:rsid w:val="0003344f"/>
    <w:pPr>
      <w:spacing w:lineRule="auto" w:line="240" w:before="0" w:after="0"/>
      <w:ind w:left="708" w:firstLine="708"/>
      <w:jc w:val="both"/>
    </w:pPr>
    <w:rPr>
      <w:rFonts w:ascii="Times New Roman" w:hAnsi="Times New Roman"/>
      <w:sz w:val="24"/>
      <w:szCs w:val="24"/>
      <w:lang w:eastAsia="cs-CZ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03344f"/>
    <w:pPr>
      <w:spacing w:lineRule="auto" w:line="240" w:before="0" w:after="0"/>
    </w:pPr>
    <w:rPr>
      <w:rFonts w:ascii="Tahoma" w:hAnsi="Tahoma" w:cs="Tahoma"/>
      <w:sz w:val="16"/>
      <w:szCs w:val="16"/>
      <w:lang w:eastAsia="cs-CZ"/>
    </w:rPr>
  </w:style>
  <w:style w:type="paragraph" w:styleId="ListParagraph">
    <w:name w:val="List Paragraph"/>
    <w:basedOn w:val="Normal"/>
    <w:uiPriority w:val="99"/>
    <w:qFormat/>
    <w:rsid w:val="004268d2"/>
    <w:pPr>
      <w:spacing w:before="0" w:after="200"/>
      <w:ind w:left="720" w:hanging="0"/>
      <w:contextualSpacing/>
    </w:pPr>
    <w:rPr/>
  </w:style>
  <w:style w:type="paragraph" w:styleId="TopHeader" w:customStyle="1">
    <w:name w:val="Top Header"/>
    <w:basedOn w:val="Normal"/>
    <w:qFormat/>
    <w:rsid w:val="0003344f"/>
    <w:pPr>
      <w:spacing w:lineRule="auto" w:line="240" w:before="0" w:after="0"/>
      <w:jc w:val="center"/>
    </w:pPr>
    <w:rPr>
      <w:b/>
      <w:bCs/>
      <w:szCs w:val="22"/>
    </w:rPr>
  </w:style>
  <w:style w:type="paragraph" w:styleId="NormalWeb">
    <w:name w:val="Normal (Web)"/>
    <w:basedOn w:val="Normal"/>
    <w:uiPriority w:val="99"/>
    <w:semiHidden/>
    <w:unhideWhenUsed/>
    <w:qFormat/>
    <w:rsid w:val="00d9007d"/>
    <w:pPr>
      <w:spacing w:lineRule="auto" w:line="240" w:beforeAutospacing="1" w:afterAutospacing="1"/>
    </w:pPr>
    <w:rPr>
      <w:rFonts w:ascii="Times New Roman" w:hAnsi="Times New Roman" w:eastAsia="" w:eastAsiaTheme="minorEastAsia"/>
      <w:sz w:val="24"/>
      <w:szCs w:val="24"/>
      <w:lang w:eastAsia="sk-SK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99"/>
    <w:rsid w:val="00b86fc2"/>
    <w:pPr>
      <w:spacing w:after="0" w:line="240" w:lineRule="auto"/>
    </w:pPr>
    <w:rPr>
      <w:szCs w:val="3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3A8B3-9F74-4ED7-A69D-1020CC4CA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LibreOffice/7.0.3.1$Windows_X86_64 LibreOffice_project/d7547858d014d4cf69878db179d326fc3483e082</Application>
  <Pages>28</Pages>
  <Words>3667</Words>
  <Characters>20354</Characters>
  <CharactersWithSpaces>24176</CharactersWithSpaces>
  <Paragraphs>1512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2022-05-26T15:51:00Z</dcterms:created>
  <dc:creator>Matulova Silvia</dc:creator>
  <dc:description/>
  <dc:language>sk-SK</dc:language>
  <cp:lastModifiedBy>Používateľ systému Windows</cp:lastModifiedBy>
  <cp:lastPrinted>2022-05-26T16:04:00Z</cp:lastPrinted>
  <dcterms:modified xsi:type="dcterms:W3CDTF">2022-05-26T16:05:00Z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