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CB8" w:rsidRDefault="00F26CB8">
      <w:pPr>
        <w:spacing w:before="2" w:line="140" w:lineRule="exact"/>
        <w:rPr>
          <w:sz w:val="14"/>
          <w:szCs w:val="14"/>
          <w:lang w:val="en-US"/>
        </w:rPr>
      </w:pP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</w:t>
      </w:r>
      <w:r w:rsidR="00DD2F5E">
        <w:rPr>
          <w:rFonts w:ascii="Arial Narrow" w:hAnsi="Arial Narrow"/>
          <w:b/>
        </w:rPr>
        <w:t>ro</w:t>
      </w:r>
      <w:proofErr w:type="spellEnd"/>
      <w:r w:rsidR="00DD2F5E">
        <w:rPr>
          <w:rFonts w:ascii="Arial Narrow" w:hAnsi="Arial Narrow"/>
          <w:b/>
        </w:rPr>
        <w:t xml:space="preserve"> účtovnej závierke za rok 2021</w:t>
      </w:r>
      <w:r w:rsidR="00281BB8">
        <w:rPr>
          <w:rFonts w:ascii="Arial Narrow" w:hAnsi="Arial Narrow"/>
          <w:b/>
        </w:rPr>
        <w:tab/>
      </w:r>
      <w:r w:rsidR="0005395B">
        <w:rPr>
          <w:rFonts w:ascii="Arial Narrow" w:hAnsi="Arial Narrow"/>
          <w:b/>
        </w:rPr>
        <w:tab/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26CB8" w:rsidRDefault="00F26CB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F26CB8" w:rsidRDefault="00F26CB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CHRYMA s.r.o.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36325317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Mierové námestie 5 </w:t>
            </w:r>
            <w:r w:rsidR="00F26CB8">
              <w:rPr>
                <w:rFonts w:ascii="Arial" w:hAnsi="Arial" w:cs="Arial"/>
              </w:rPr>
              <w:t>, 91101 Trenčín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26CB8" w:rsidRDefault="00DD2F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F26CB8" w:rsidRDefault="00DD2F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3,8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F26CB8" w:rsidRDefault="00F26CB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merne</w:t>
      </w:r>
      <w:proofErr w:type="spellEnd"/>
      <w:r>
        <w:rPr>
          <w:rFonts w:ascii="Arial" w:hAnsi="Arial" w:cs="Arial"/>
          <w:sz w:val="22"/>
          <w:szCs w:val="22"/>
        </w:rPr>
        <w:t>. Účtovné a daňové odpisy sa rovnajú.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</w:t>
      </w:r>
      <w:r w:rsidR="00DD2F5E">
        <w:rPr>
          <w:rFonts w:ascii="Arial" w:hAnsi="Arial" w:cs="Arial"/>
          <w:sz w:val="22"/>
          <w:szCs w:val="22"/>
        </w:rPr>
        <w:t xml:space="preserve">tovná jednotka získala pre rok  2021  </w:t>
      </w:r>
      <w:bookmarkStart w:id="0" w:name="_GoBack"/>
      <w:bookmarkEnd w:id="0"/>
      <w:r w:rsidR="00DD2F5E">
        <w:rPr>
          <w:rFonts w:ascii="Arial" w:hAnsi="Arial" w:cs="Arial"/>
          <w:sz w:val="22"/>
          <w:szCs w:val="22"/>
        </w:rPr>
        <w:t>dotácie k nájmu v čiastke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F26CB8" w:rsidRDefault="00F26CB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F26CB8" w:rsidRDefault="00F26CB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26CB8" w:rsidRDefault="00F26CB8">
      <w:pPr>
        <w:spacing w:before="11" w:line="260" w:lineRule="exact"/>
        <w:jc w:val="both"/>
        <w:rPr>
          <w:rFonts w:ascii="Arial" w:hAnsi="Arial" w:cs="Arial"/>
        </w:rPr>
      </w:pPr>
    </w:p>
    <w:p w:rsidR="00F26CB8" w:rsidRPr="00FB0BCC" w:rsidRDefault="00F26CB8" w:rsidP="00FB0BC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 w:rsidR="00FB0BCC">
        <w:rPr>
          <w:rFonts w:ascii="Arial" w:hAnsi="Arial" w:cs="Arial"/>
          <w:sz w:val="22"/>
          <w:szCs w:val="22"/>
        </w:rPr>
        <w:t>ôm</w:t>
      </w:r>
    </w:p>
    <w:p w:rsidR="00F26CB8" w:rsidRDefault="00725848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FB0BCC">
        <w:rPr>
          <w:rFonts w:ascii="Arial" w:hAnsi="Arial" w:cs="Arial"/>
          <w:sz w:val="22"/>
          <w:szCs w:val="22"/>
        </w:rPr>
        <w:t>etýka sa</w:t>
      </w: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 w:rsidR="00725848">
        <w:rPr>
          <w:rFonts w:ascii="Arial" w:hAnsi="Arial" w:cs="Arial"/>
          <w:sz w:val="22"/>
          <w:szCs w:val="22"/>
        </w:rPr>
        <w:t xml:space="preserve">kov:  </w:t>
      </w:r>
      <w:r>
        <w:rPr>
          <w:rFonts w:ascii="Arial" w:hAnsi="Arial" w:cs="Arial"/>
          <w:sz w:val="22"/>
          <w:szCs w:val="22"/>
        </w:rPr>
        <w:t>nevyskytuje sa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25848" w:rsidRDefault="0072584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</w:t>
      </w:r>
      <w:r w:rsidR="00725848">
        <w:rPr>
          <w:rFonts w:ascii="Arial" w:hAnsi="Arial" w:cs="Arial"/>
          <w:sz w:val="22"/>
          <w:szCs w:val="22"/>
        </w:rPr>
        <w:t>ť</w:t>
      </w:r>
      <w:r w:rsidR="00725848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nevytvára orgány,  jediným orgánom spoločnosti je valné zhromaždenie, ktoré vykonáva zásadné rozhodnutia ,inak rozhodujú o bežných obchodných veciach  dvaja kon</w:t>
      </w:r>
      <w:r w:rsidR="00725848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telia , každý samostatne.</w:t>
      </w: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25848" w:rsidRDefault="00725848" w:rsidP="0072584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26CB8" w:rsidRDefault="0072584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- zmluvy o nájme boli  znížené </w:t>
      </w:r>
      <w:r w:rsidR="00996F5E">
        <w:rPr>
          <w:rFonts w:ascii="Arial" w:hAnsi="Arial" w:cs="Arial"/>
          <w:spacing w:val="-8"/>
          <w:sz w:val="22"/>
          <w:szCs w:val="22"/>
        </w:rPr>
        <w:t>,</w:t>
      </w:r>
      <w:r>
        <w:rPr>
          <w:rFonts w:ascii="Arial" w:hAnsi="Arial" w:cs="Arial"/>
          <w:spacing w:val="-8"/>
          <w:sz w:val="22"/>
          <w:szCs w:val="22"/>
        </w:rPr>
        <w:t>aby tak  spĺňali</w:t>
      </w:r>
      <w:r w:rsidR="00996F5E">
        <w:rPr>
          <w:rFonts w:ascii="Arial" w:hAnsi="Arial" w:cs="Arial"/>
          <w:spacing w:val="-8"/>
          <w:sz w:val="22"/>
          <w:szCs w:val="22"/>
        </w:rPr>
        <w:t xml:space="preserve"> podmienky pre  finančnú  pomoc  počas  nevyužívania  prenajatých priestorov počas  uzavretia prevádzok v čase  mimoriadnych opatrení  z dôvodu </w:t>
      </w:r>
      <w:proofErr w:type="spellStart"/>
      <w:r w:rsidR="00996F5E">
        <w:rPr>
          <w:rFonts w:ascii="Arial" w:hAnsi="Arial" w:cs="Arial"/>
          <w:spacing w:val="-8"/>
          <w:sz w:val="22"/>
          <w:szCs w:val="22"/>
        </w:rPr>
        <w:t>covid</w:t>
      </w:r>
      <w:proofErr w:type="spellEnd"/>
      <w:r w:rsidR="00996F5E">
        <w:rPr>
          <w:rFonts w:ascii="Arial" w:hAnsi="Arial" w:cs="Arial"/>
          <w:spacing w:val="-8"/>
          <w:sz w:val="22"/>
          <w:szCs w:val="22"/>
        </w:rPr>
        <w:t>.</w:t>
      </w:r>
    </w:p>
    <w:p w:rsidR="00996F5E" w:rsidRDefault="00996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26CB8" w:rsidRDefault="00F26CB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F26CB8" w:rsidRDefault="00F26CB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F26C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7BF" w:rsidRDefault="006827BF">
      <w:r>
        <w:separator/>
      </w:r>
    </w:p>
  </w:endnote>
  <w:endnote w:type="continuationSeparator" w:id="0">
    <w:p w:rsidR="006827BF" w:rsidRDefault="00682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A34E6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6CB8" w:rsidRDefault="00F26CB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3655E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26CB8" w:rsidRDefault="00F26CB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3655E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7BF" w:rsidRDefault="006827BF">
      <w:r>
        <w:separator/>
      </w:r>
    </w:p>
  </w:footnote>
  <w:footnote w:type="continuationSeparator" w:id="0">
    <w:p w:rsidR="006827BF" w:rsidRDefault="006827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ČO: 36325317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Č: 2020179601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F26CB8" w:rsidRDefault="00F26CB8">
    <w:pPr>
      <w:pStyle w:val="Hlavika"/>
      <w:rPr>
        <w:rFonts w:ascii="Times New Roman" w:hAnsi="Times New Roman"/>
        <w:sz w:val="24"/>
        <w:szCs w:val="24"/>
      </w:rPr>
    </w:pPr>
  </w:p>
  <w:p w:rsidR="00F26CB8" w:rsidRDefault="00F26C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C9"/>
    <w:rsid w:val="0005395B"/>
    <w:rsid w:val="000C1B01"/>
    <w:rsid w:val="00281BB8"/>
    <w:rsid w:val="002C54FB"/>
    <w:rsid w:val="002F5BC2"/>
    <w:rsid w:val="00485C23"/>
    <w:rsid w:val="006827BF"/>
    <w:rsid w:val="00725848"/>
    <w:rsid w:val="00804EB7"/>
    <w:rsid w:val="0093655E"/>
    <w:rsid w:val="009530C9"/>
    <w:rsid w:val="00954625"/>
    <w:rsid w:val="009945A1"/>
    <w:rsid w:val="00996F5E"/>
    <w:rsid w:val="009A2D7D"/>
    <w:rsid w:val="00A34E60"/>
    <w:rsid w:val="00B43A33"/>
    <w:rsid w:val="00C0375F"/>
    <w:rsid w:val="00C276BF"/>
    <w:rsid w:val="00C777D2"/>
    <w:rsid w:val="00DD2F5E"/>
    <w:rsid w:val="00E4609D"/>
    <w:rsid w:val="00EC1BBA"/>
    <w:rsid w:val="00EE4E4B"/>
    <w:rsid w:val="00F26CB8"/>
    <w:rsid w:val="00FB0BCC"/>
    <w:rsid w:val="00FD4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E93F970-C01D-4C5A-A324-6962377E5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54625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95462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1127</Words>
  <Characters>6425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2020-03-18T12:28:00Z</cp:lastPrinted>
  <dcterms:created xsi:type="dcterms:W3CDTF">2022-05-13T11:54:00Z</dcterms:created>
  <dcterms:modified xsi:type="dcterms:W3CDTF">2022-05-13T11:54:00Z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