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</w:t>
      </w:r>
      <w:r w:rsidR="00AF55DA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A3F26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HPTer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53115473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Terchová 793, 01306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A3F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F55D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3A3F26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AF55DA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55DA" w:rsidRPr="00AF55DA">
        <w:rPr>
          <w:rFonts w:ascii="Arial" w:hAnsi="Arial" w:cs="Arial"/>
          <w:b/>
          <w:bCs/>
          <w:sz w:val="22"/>
          <w:szCs w:val="22"/>
        </w:rPr>
        <w:t xml:space="preserve">nie je </w:t>
      </w:r>
      <w:proofErr w:type="spellStart"/>
      <w:r w:rsidR="00AF55DA" w:rsidRPr="00AF55DA">
        <w:rPr>
          <w:rFonts w:ascii="Arial" w:hAnsi="Arial" w:cs="Arial"/>
          <w:b/>
          <w:bCs/>
          <w:sz w:val="22"/>
          <w:szCs w:val="22"/>
        </w:rPr>
        <w:t>nálň</w:t>
      </w:r>
      <w:bookmarkStart w:id="0" w:name="_GoBack"/>
      <w:bookmarkEnd w:id="0"/>
      <w:proofErr w:type="spellEnd"/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A3F2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AF55DA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E459858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2022-06-05T10:38:00Z</dcterms:created>
  <dcterms:modified xsi:type="dcterms:W3CDTF">2022-06-05T10:38:00Z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