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48179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3A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14E3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2021 vo </w:t>
      </w:r>
      <w:r w:rsidR="00481796">
        <w:rPr>
          <w:rFonts w:ascii="Arial" w:hAnsi="Arial" w:cs="Arial"/>
          <w:b/>
          <w:sz w:val="22"/>
          <w:szCs w:val="22"/>
        </w:rPr>
        <w:lastRenderedPageBreak/>
        <w:t>výške 12100 € do prvej a druhej odpisovej skupiny, rovnomerné odpisovanie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8D745BA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2022-06-06T10:33:00Z</dcterms:created>
  <dcterms:modified xsi:type="dcterms:W3CDTF">2022-06-06T10:33:00Z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