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 31.12.202</w:t>
      </w:r>
      <w:r w:rsidR="00AB3A1F">
        <w:rPr>
          <w:rFonts w:ascii="Arial" w:hAnsi="Arial" w:cs="Arial"/>
          <w:b/>
          <w:bCs/>
          <w:sz w:val="24"/>
          <w:szCs w:val="24"/>
        </w:rPr>
        <w:t>1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ako súčasť konsolidovanej účtovnej závierky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účtovnej jednotky verejnej správy 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Obce   HAVAJ</w:t>
      </w:r>
    </w:p>
    <w:p w:rsidR="00555140" w:rsidRDefault="00555140" w:rsidP="00555140">
      <w:pPr>
        <w:spacing w:line="360" w:lineRule="auto"/>
        <w:rPr>
          <w:rFonts w:ascii="Arial" w:hAnsi="Arial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  konsolidujúcej účtovnej jednotke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Obec HAVAJ</w:t>
            </w:r>
          </w:p>
        </w:tc>
      </w:tr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 13</w:t>
            </w:r>
          </w:p>
        </w:tc>
      </w:tr>
    </w:tbl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Identifikačné údaje o konsolidovanej  účtovnej  jednotke – rozpočtovej organizácii v zriaďovateľskej pôsobnosti konsolidujúcej účtovnej jednotky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Základná škola s materskou školou Havaj 7</w:t>
            </w:r>
          </w:p>
        </w:tc>
      </w:tr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Havaj</w:t>
            </w:r>
          </w:p>
        </w:tc>
      </w:tr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 zamestnancoch konsolidovaného celku </w:t>
      </w:r>
    </w:p>
    <w:tbl>
      <w:tblPr>
        <w:tblW w:w="0" w:type="auto"/>
        <w:tblInd w:w="108" w:type="dxa"/>
        <w:tblLayout w:type="fixed"/>
        <w:tblLook w:val="04A0"/>
      </w:tblPr>
      <w:tblGrid>
        <w:gridCol w:w="4781"/>
        <w:gridCol w:w="5489"/>
      </w:tblGrid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Priemerný počet zamestnancov  konsolidovaného celku počas účtovného obdobia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555140" w:rsidTr="00D806E8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55140" w:rsidRDefault="00555140" w:rsidP="00D806E8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z toho : Počet  vedúcich  zamestnancov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pacing w:line="360" w:lineRule="auto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555140" w:rsidRDefault="00555140" w:rsidP="00555140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555140" w:rsidRDefault="00555140" w:rsidP="00555140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Informácie o výsledku hospodárenia z dôvodu predaja majetku medzi účtovnými jednotkami konsolidovaného celku </w:t>
      </w:r>
    </w:p>
    <w:p w:rsidR="00555140" w:rsidRDefault="00555140" w:rsidP="00555140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555140" w:rsidRDefault="00555140" w:rsidP="005551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55140" w:rsidRDefault="00555140" w:rsidP="0055514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 Obce  HAVAJ.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obstarávacej ceny dlhodobého nehmotného a hmotného majetku </w:t>
      </w:r>
      <w:r>
        <w:rPr>
          <w:rFonts w:ascii="Arial" w:hAnsi="Arial" w:cs="Arial"/>
          <w:iCs/>
          <w:sz w:val="22"/>
          <w:szCs w:val="22"/>
        </w:rPr>
        <w:t xml:space="preserve">nie sú </w:t>
      </w:r>
      <w:r>
        <w:rPr>
          <w:rFonts w:ascii="Arial" w:hAnsi="Arial" w:cs="Arial"/>
          <w:sz w:val="22"/>
          <w:szCs w:val="22"/>
        </w:rPr>
        <w:t>úroky z úverov ani kurzové rozdiely.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darovaním sa oceňuje reprodukčnou obstarávacou cenou, teda cenou, za ktorú by sa majetok obstaral v čase, keď sa o ňom účtuje.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Dlhodobý majetok nadobudnutý prevodom správy sa oceňuje cenou, v ktorej sa doteraz viedol v účtovníctve.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Dlhodobý finančný majetok sa oceňuje obstarávacou cenou.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Nakupované zásoby </w:t>
      </w:r>
      <w:r>
        <w:rPr>
          <w:rFonts w:ascii="Arial" w:hAnsi="Arial" w:cs="Arial"/>
          <w:sz w:val="22"/>
          <w:szCs w:val="22"/>
        </w:rPr>
        <w:t xml:space="preserve">sa oceňujú obstarávacou cenou, ktorou je cena obstarania vrátane nákladov súvisiacich s obstaraním ako napr. prepravné, provízia, poistné a zľavy.  </w:t>
      </w:r>
    </w:p>
    <w:p w:rsidR="00555140" w:rsidRDefault="00555140" w:rsidP="00555140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Zásoby vytvorené vlastnou činnosťou sa oceňujú vlastnými nákladmi t.j. priamymi nákladmi vynaloženými na tvorbu zásob ako aj časťou nepriamych nákladov, ktoré sa k tvorbe zásob vzťahujú. 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v menovitej hodnote.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Cenné papiere a podiely sa oceňujú obstarávacími cenami, vrátane nákladov súvisiacich s obstaraním.  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pri ich vzniku oceňujú menovitou hodnotou.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sa oceňujú ich menovitou hodnotou.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vzniku oceňujú menovitou hodnotou.</w:t>
      </w:r>
    </w:p>
    <w:p w:rsidR="00555140" w:rsidRDefault="00555140" w:rsidP="0055514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sa pri ich prevzatí oceňujú obstarávacou cenou.</w:t>
      </w:r>
    </w:p>
    <w:p w:rsidR="00555140" w:rsidRDefault="00555140" w:rsidP="00555140">
      <w:pPr>
        <w:spacing w:line="360" w:lineRule="auto"/>
        <w:ind w:left="720"/>
        <w:jc w:val="both"/>
        <w:rPr>
          <w:rFonts w:ascii="Arial" w:hAnsi="Arial" w:cs="Arial"/>
          <w:b/>
          <w:bCs/>
          <w:color w:val="4B4B4B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Ak sa pri inventarizácii zistí, že suma záväzkov je iná ako ich výška v účtovníctve, uvedú sa záväzky v účtovníctve a v účtovnej závierke v tomto zistenom ocenení. </w:t>
      </w:r>
      <w:r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 </w:t>
      </w:r>
    </w:p>
    <w:p w:rsidR="00555140" w:rsidRDefault="00555140" w:rsidP="00555140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4B4B4B"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Čl. II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555140" w:rsidRDefault="00555140" w:rsidP="0055514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Konsolidovaná  účtovná  závierka  Obce Havaj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55140" w:rsidRDefault="00555140" w:rsidP="0055514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555140" w:rsidRDefault="00555140" w:rsidP="0055514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údajoch aktív a pasív</w:t>
      </w: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údajov vyplnených v prehľade pohybov dlhodobého nehmotného a dlhodobého hmotného majetku</w:t>
      </w:r>
    </w:p>
    <w:p w:rsidR="00555140" w:rsidRDefault="00555140" w:rsidP="00555140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Bezprostredne predchádzajúce účtovn</w:t>
      </w:r>
      <w:r w:rsidR="00AB3A1F">
        <w:rPr>
          <w:rFonts w:ascii="Arial" w:hAnsi="Arial" w:cs="Arial"/>
          <w:sz w:val="22"/>
          <w:szCs w:val="22"/>
        </w:rPr>
        <w:t>é obdobie sa rozumie k 31.12.2020</w:t>
      </w:r>
      <w:r>
        <w:rPr>
          <w:rFonts w:ascii="Arial" w:hAnsi="Arial" w:cs="Arial"/>
          <w:sz w:val="22"/>
          <w:szCs w:val="22"/>
        </w:rPr>
        <w:t>.</w:t>
      </w:r>
    </w:p>
    <w:p w:rsidR="00555140" w:rsidRDefault="00555140" w:rsidP="00555140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Bežné účtovné </w:t>
      </w:r>
      <w:r w:rsidR="00AB3A1F">
        <w:rPr>
          <w:rFonts w:ascii="Arial" w:hAnsi="Arial" w:cs="Arial"/>
          <w:sz w:val="22"/>
          <w:szCs w:val="22"/>
        </w:rPr>
        <w:t>obdobie sa vykazuje k 31.12.2021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55140" w:rsidRDefault="00555140" w:rsidP="00555140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Prírastok je prvotné vykázanie obstarania dlhodobého nehmotného a dlhodobého hmotného majetku akoukoľvek formou, zvýšenie aktív (napr. kúpa, darovanie)</w:t>
      </w:r>
    </w:p>
    <w:p w:rsidR="00555140" w:rsidRDefault="00555140" w:rsidP="00555140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Úbytok je vykázanie zníženia aktív (napr. predaj, darovanie)</w:t>
      </w:r>
    </w:p>
    <w:p w:rsidR="00555140" w:rsidRDefault="00555140" w:rsidP="00555140">
      <w:pPr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Presun je vykázanie zmeny hodnoty niektorej položky bez zmeny celkovej hodnoty aktív.</w:t>
      </w: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</w:p>
    <w:p w:rsidR="00555140" w:rsidRDefault="00555140" w:rsidP="0055514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Popis významných informácií o aktívach a pasívach</w:t>
      </w:r>
    </w:p>
    <w:p w:rsidR="00555140" w:rsidRDefault="00555140" w:rsidP="00555140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Konsolidovaný celok Obce HAVAJ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zahŕňa  okrem obecného úradu aj 1 rozpočtovú organizáciu.</w:t>
      </w:r>
    </w:p>
    <w:p w:rsidR="00555140" w:rsidRDefault="00555140" w:rsidP="00555140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sa v konsolidovanom celku tvorili v rámci hlavnej činnosti, konkrétne hodnoty sa nachádzajú v priloženom  prehľade o pohybe rezerv; najvýznamnejšie sú  rezervy v oblasti ostatných rezerv .</w:t>
      </w:r>
    </w:p>
    <w:p w:rsidR="00555140" w:rsidRDefault="00555140" w:rsidP="00555140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Prehľad o pohybe dlhodobého majetku sa nachádza v priloženom tabuľkovom formulári a vysvetľuje položky súvahy – aktív. </w:t>
      </w:r>
    </w:p>
    <w:p w:rsidR="00555140" w:rsidRDefault="00555140" w:rsidP="00555140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zásobám neboli vykázané.</w:t>
      </w:r>
    </w:p>
    <w:p w:rsidR="00555140" w:rsidRDefault="00555140" w:rsidP="00555140">
      <w:pPr>
        <w:numPr>
          <w:ilvl w:val="1"/>
          <w:numId w:val="4"/>
        </w:numPr>
        <w:tabs>
          <w:tab w:val="left" w:pos="1080"/>
        </w:tabs>
        <w:spacing w:line="360" w:lineRule="auto"/>
        <w:ind w:left="1080"/>
        <w:jc w:val="both"/>
      </w:pPr>
      <w:r>
        <w:rPr>
          <w:rFonts w:ascii="Arial" w:hAnsi="Arial" w:cs="Arial"/>
          <w:sz w:val="22"/>
          <w:szCs w:val="22"/>
        </w:rPr>
        <w:t>Informácie o pohľadávkach, záväzkoch a vlastnom imaní  konsolidovaného celku  sú uvedené v tabuľkovom formulári</w:t>
      </w:r>
      <w:r>
        <w:rPr>
          <w:rFonts w:ascii="Arial" w:hAnsi="Arial" w:cs="Arial"/>
          <w:i/>
          <w:sz w:val="22"/>
          <w:szCs w:val="22"/>
        </w:rPr>
        <w:t>.</w:t>
      </w:r>
    </w:p>
    <w:p w:rsidR="00555140" w:rsidRDefault="00555140" w:rsidP="00555140"/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555140" w:rsidRDefault="00555140" w:rsidP="00555140"/>
    <w:p w:rsidR="00555140" w:rsidRDefault="00555140" w:rsidP="0055514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K T Í V A </w:t>
      </w:r>
    </w:p>
    <w:tbl>
      <w:tblPr>
        <w:tblW w:w="0" w:type="auto"/>
        <w:tblInd w:w="10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68"/>
        <w:gridCol w:w="3062"/>
        <w:gridCol w:w="2551"/>
      </w:tblGrid>
      <w:tr w:rsidR="00555140" w:rsidTr="00D806E8"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7D0AFE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7D0AF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D80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7D0AFE">
              <w:rPr>
                <w:b/>
                <w:sz w:val="22"/>
                <w:szCs w:val="22"/>
              </w:rPr>
              <w:t>1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7D0AF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7D0AFE">
              <w:rPr>
                <w:sz w:val="22"/>
                <w:szCs w:val="22"/>
              </w:rPr>
              <w:t>82 468,13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7D0AFE">
            <w:pPr>
              <w:snapToGrid w:val="0"/>
              <w:spacing w:line="360" w:lineRule="auto"/>
              <w:jc w:val="center"/>
            </w:pPr>
            <w:r>
              <w:t>1</w:t>
            </w:r>
            <w:r w:rsidR="007D0AFE">
              <w:t> </w:t>
            </w:r>
            <w:r>
              <w:t>1</w:t>
            </w:r>
            <w:r w:rsidR="007D0AFE">
              <w:t>58 418,69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t>1</w:t>
            </w:r>
            <w:r w:rsidR="007D0AFE">
              <w:t> </w:t>
            </w:r>
            <w:r>
              <w:t>0</w:t>
            </w:r>
            <w:r w:rsidR="007D0AFE">
              <w:t>77 907,46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7D0AFE">
            <w:pPr>
              <w:snapToGrid w:val="0"/>
              <w:spacing w:line="360" w:lineRule="auto"/>
              <w:jc w:val="center"/>
            </w:pPr>
            <w:r>
              <w:t>1</w:t>
            </w:r>
            <w:r w:rsidR="007D0AFE">
              <w:t> </w:t>
            </w:r>
            <w:r>
              <w:t>0</w:t>
            </w:r>
            <w:r w:rsidR="007D0AFE">
              <w:t>63 022,11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7D0AF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7D0AFE">
              <w:rPr>
                <w:sz w:val="22"/>
                <w:szCs w:val="22"/>
              </w:rPr>
              <w:t>04 756,70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989 871,35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Pozemky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149 509,15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t>149 509,15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8</w:t>
            </w:r>
            <w:r w:rsidR="007D0AFE">
              <w:rPr>
                <w:sz w:val="22"/>
                <w:szCs w:val="22"/>
              </w:rPr>
              <w:t>44 082,73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7D0AFE">
            <w:pPr>
              <w:snapToGrid w:val="0"/>
              <w:spacing w:line="360" w:lineRule="auto"/>
              <w:jc w:val="center"/>
            </w:pPr>
            <w:r>
              <w:t>8</w:t>
            </w:r>
            <w:r w:rsidR="007D0AFE">
              <w:t>20 366,96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Samostatné hnuteľné veci....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7D0AFE">
              <w:rPr>
                <w:sz w:val="22"/>
                <w:szCs w:val="22"/>
              </w:rPr>
              <w:t>1 164,82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7D0AFE">
            <w:pPr>
              <w:snapToGrid w:val="0"/>
              <w:spacing w:line="360" w:lineRule="auto"/>
              <w:jc w:val="center"/>
            </w:pPr>
            <w:r>
              <w:t>1</w:t>
            </w:r>
            <w:r w:rsidR="007D0AFE">
              <w:t>3 395,24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dlhodob.hmot.majetku</w:t>
            </w:r>
            <w:proofErr w:type="spellEnd"/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102 918,67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93 754,58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981,53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678,60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4 195,58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4 905,43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97 741,56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7D0AFE" w:rsidP="00D806E8">
            <w:pPr>
              <w:snapToGrid w:val="0"/>
              <w:spacing w:line="360" w:lineRule="auto"/>
              <w:jc w:val="center"/>
            </w:pPr>
            <w:r>
              <w:t>88 170,55</w:t>
            </w: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03159B">
              <w:rPr>
                <w:sz w:val="22"/>
                <w:szCs w:val="22"/>
              </w:rPr>
              <w:t> </w:t>
            </w:r>
            <w:r w:rsidR="007D0AFE">
              <w:rPr>
                <w:sz w:val="22"/>
                <w:szCs w:val="22"/>
              </w:rPr>
              <w:t>642</w:t>
            </w:r>
            <w:r w:rsidR="0003159B">
              <w:rPr>
                <w:sz w:val="22"/>
                <w:szCs w:val="22"/>
              </w:rPr>
              <w:t>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t>1</w:t>
            </w:r>
            <w:r w:rsidR="0003159B">
              <w:t> </w:t>
            </w:r>
            <w:r>
              <w:t>642</w:t>
            </w:r>
            <w:r w:rsidR="0003159B">
              <w:t>,00</w:t>
            </w:r>
          </w:p>
        </w:tc>
      </w:tr>
    </w:tbl>
    <w:p w:rsidR="00555140" w:rsidRDefault="00555140" w:rsidP="00555140">
      <w:pPr>
        <w:spacing w:line="360" w:lineRule="auto"/>
        <w:jc w:val="both"/>
      </w:pPr>
    </w:p>
    <w:p w:rsidR="00555140" w:rsidRDefault="00555140" w:rsidP="00555140">
      <w:pPr>
        <w:spacing w:line="360" w:lineRule="auto"/>
        <w:jc w:val="both"/>
      </w:pPr>
    </w:p>
    <w:p w:rsidR="00555140" w:rsidRDefault="00555140" w:rsidP="0055514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P A S Í V A</w:t>
      </w:r>
    </w:p>
    <w:tbl>
      <w:tblPr>
        <w:tblW w:w="0" w:type="auto"/>
        <w:tblInd w:w="7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98"/>
        <w:gridCol w:w="3062"/>
        <w:gridCol w:w="2551"/>
      </w:tblGrid>
      <w:tr w:rsidR="00555140" w:rsidTr="00D806E8"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60038E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60038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D80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</w:t>
            </w:r>
            <w:r w:rsidR="0060038E">
              <w:rPr>
                <w:b/>
                <w:sz w:val="22"/>
                <w:szCs w:val="22"/>
              </w:rPr>
              <w:t>1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60038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60038E">
              <w:rPr>
                <w:sz w:val="22"/>
                <w:szCs w:val="22"/>
              </w:rPr>
              <w:t>82 468,13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60038E">
            <w:pPr>
              <w:snapToGrid w:val="0"/>
              <w:spacing w:line="360" w:lineRule="auto"/>
              <w:jc w:val="center"/>
            </w:pPr>
            <w:r>
              <w:t>1</w:t>
            </w:r>
            <w:r w:rsidR="0060038E">
              <w:t> </w:t>
            </w:r>
            <w:r>
              <w:t>1</w:t>
            </w:r>
            <w:r w:rsidR="0060038E">
              <w:t>58 418,69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4</w:t>
            </w:r>
            <w:r w:rsidR="0060038E">
              <w:rPr>
                <w:sz w:val="22"/>
                <w:szCs w:val="22"/>
              </w:rPr>
              <w:t>43 571,32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60038E">
            <w:pPr>
              <w:snapToGrid w:val="0"/>
              <w:spacing w:line="360" w:lineRule="auto"/>
              <w:jc w:val="center"/>
            </w:pPr>
            <w:r>
              <w:t>4</w:t>
            </w:r>
            <w:r w:rsidR="0060038E">
              <w:t>60 382,28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   4</w:t>
            </w:r>
            <w:r w:rsidR="0060038E">
              <w:rPr>
                <w:sz w:val="22"/>
                <w:szCs w:val="22"/>
              </w:rPr>
              <w:t>43 571,32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60038E">
            <w:pPr>
              <w:snapToGrid w:val="0"/>
              <w:spacing w:line="360" w:lineRule="auto"/>
              <w:jc w:val="center"/>
            </w:pPr>
            <w:r>
              <w:t>4</w:t>
            </w:r>
            <w:r w:rsidR="0060038E">
              <w:t>60 382,28</w:t>
            </w:r>
          </w:p>
        </w:tc>
      </w:tr>
      <w:tr w:rsidR="00555140" w:rsidTr="00D806E8">
        <w:trPr>
          <w:trHeight w:val="452"/>
        </w:trPr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7</w:t>
            </w:r>
            <w:r w:rsidR="0060038E">
              <w:rPr>
                <w:i/>
                <w:sz w:val="22"/>
                <w:szCs w:val="22"/>
              </w:rPr>
              <w:t>9 238,78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65 0237,33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t>72</w:t>
            </w:r>
            <w:r w:rsidR="00555140">
              <w:t>0</w:t>
            </w:r>
            <w:r w:rsidR="0003159B">
              <w:t>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t>720</w:t>
            </w:r>
            <w:r w:rsidR="0003159B">
              <w:t>,00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33</w:t>
            </w:r>
            <w:r w:rsidR="0060038E">
              <w:rPr>
                <w:sz w:val="22"/>
                <w:szCs w:val="22"/>
              </w:rPr>
              <w:t> 920,94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t>14 521,23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60038E">
              <w:rPr>
                <w:sz w:val="22"/>
                <w:szCs w:val="22"/>
              </w:rPr>
              <w:t> 729,10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t>2 311,02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6 390,82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t>13 397,16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60038E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36 477,92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60038E">
            <w:pPr>
              <w:snapToGrid w:val="0"/>
              <w:spacing w:line="360" w:lineRule="auto"/>
              <w:jc w:val="center"/>
            </w:pPr>
            <w:r>
              <w:t>34</w:t>
            </w:r>
            <w:r w:rsidR="0060038E">
              <w:t> 077,92</w:t>
            </w:r>
          </w:p>
        </w:tc>
      </w:tr>
      <w:tr w:rsidR="00555140" w:rsidTr="00D806E8"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6</w:t>
            </w:r>
            <w:r w:rsidR="0060038E">
              <w:rPr>
                <w:sz w:val="22"/>
                <w:szCs w:val="22"/>
              </w:rPr>
              <w:t>59 658,03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60038E">
            <w:pPr>
              <w:snapToGrid w:val="0"/>
              <w:spacing w:line="360" w:lineRule="auto"/>
              <w:jc w:val="center"/>
            </w:pPr>
            <w:r>
              <w:t>6</w:t>
            </w:r>
            <w:r w:rsidR="0060038E">
              <w:t>33 009,08</w:t>
            </w:r>
          </w:p>
        </w:tc>
      </w:tr>
    </w:tbl>
    <w:p w:rsidR="00555140" w:rsidRDefault="00555140" w:rsidP="00555140">
      <w:pPr>
        <w:spacing w:line="360" w:lineRule="auto"/>
        <w:rPr>
          <w:b/>
          <w:sz w:val="24"/>
          <w:szCs w:val="24"/>
        </w:rPr>
      </w:pPr>
    </w:p>
    <w:p w:rsidR="00555140" w:rsidRDefault="00555140" w:rsidP="00555140">
      <w:pPr>
        <w:spacing w:line="360" w:lineRule="auto"/>
        <w:rPr>
          <w:b/>
          <w:sz w:val="24"/>
          <w:szCs w:val="24"/>
        </w:rPr>
      </w:pPr>
    </w:p>
    <w:p w:rsidR="00555140" w:rsidRDefault="00555140" w:rsidP="00555140">
      <w:pPr>
        <w:spacing w:line="360" w:lineRule="auto"/>
        <w:rPr>
          <w:b/>
          <w:sz w:val="24"/>
          <w:szCs w:val="24"/>
        </w:rPr>
      </w:pPr>
    </w:p>
    <w:p w:rsidR="00555140" w:rsidRDefault="00555140" w:rsidP="0055514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55140" w:rsidTr="00D806E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55140" w:rsidRDefault="00555140" w:rsidP="00D80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</w:t>
            </w:r>
            <w:r w:rsidR="000D2857">
              <w:rPr>
                <w:b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55140" w:rsidRDefault="00555140" w:rsidP="000D28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0D2857">
              <w:rPr>
                <w:b/>
              </w:rPr>
              <w:t>1</w:t>
            </w:r>
          </w:p>
        </w:tc>
      </w:tr>
      <w:tr w:rsidR="00555140" w:rsidTr="00D806E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D2857" w:rsidP="00D806E8">
            <w:pPr>
              <w:snapToGrid w:val="0"/>
              <w:spacing w:line="360" w:lineRule="auto"/>
              <w:jc w:val="center"/>
            </w:pPr>
            <w:r>
              <w:t>4 195,58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0D2857">
            <w:pPr>
              <w:snapToGrid w:val="0"/>
              <w:spacing w:line="360" w:lineRule="auto"/>
            </w:pPr>
            <w:r>
              <w:t xml:space="preserve">      4</w:t>
            </w:r>
            <w:r w:rsidR="000D2857">
              <w:t> 905,43</w:t>
            </w:r>
          </w:p>
        </w:tc>
      </w:tr>
      <w:tr w:rsidR="00555140" w:rsidTr="00D806E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</w:tbl>
    <w:p w:rsidR="00555140" w:rsidRDefault="00555140" w:rsidP="00555140">
      <w:pPr>
        <w:rPr>
          <w:b/>
        </w:rPr>
      </w:pPr>
    </w:p>
    <w:p w:rsidR="00555140" w:rsidRDefault="00555140" w:rsidP="00555140">
      <w:pPr>
        <w:rPr>
          <w:b/>
        </w:rPr>
      </w:pPr>
    </w:p>
    <w:p w:rsidR="00555140" w:rsidRDefault="00555140" w:rsidP="00555140">
      <w:pPr>
        <w:rPr>
          <w:b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Záväzky po konsolidácii</w:t>
      </w:r>
    </w:p>
    <w:p w:rsidR="00555140" w:rsidRDefault="00555140" w:rsidP="0055514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555140" w:rsidTr="00D806E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55140" w:rsidRDefault="00555140" w:rsidP="00D80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</w:t>
            </w:r>
            <w:r w:rsidR="000D2857">
              <w:rPr>
                <w:b/>
              </w:rPr>
              <w:t>20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55140" w:rsidRDefault="00555140" w:rsidP="000D28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k 31.12 202</w:t>
            </w:r>
            <w:r w:rsidR="000D2857">
              <w:rPr>
                <w:b/>
              </w:rPr>
              <w:t>1</w:t>
            </w:r>
          </w:p>
        </w:tc>
      </w:tr>
      <w:tr w:rsidR="00555140" w:rsidTr="00D806E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t xml:space="preserve">   1</w:t>
            </w:r>
            <w:r w:rsidR="000D2857">
              <w:t> 642,00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  <w:r>
              <w:t>1 642,00</w:t>
            </w:r>
          </w:p>
        </w:tc>
      </w:tr>
      <w:tr w:rsidR="00555140" w:rsidTr="00D806E8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140" w:rsidRDefault="00555140" w:rsidP="00D806E8">
            <w:pPr>
              <w:snapToGrid w:val="0"/>
              <w:spacing w:line="360" w:lineRule="auto"/>
              <w:jc w:val="center"/>
            </w:pPr>
          </w:p>
        </w:tc>
      </w:tr>
    </w:tbl>
    <w:p w:rsidR="00555140" w:rsidRDefault="00555140" w:rsidP="00555140">
      <w:pPr>
        <w:rPr>
          <w:sz w:val="24"/>
          <w:szCs w:val="24"/>
        </w:rPr>
      </w:pPr>
    </w:p>
    <w:p w:rsidR="00555140" w:rsidRDefault="00555140" w:rsidP="00555140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Spôsob a výška poistenia majetku</w:t>
      </w:r>
    </w:p>
    <w:p w:rsidR="00555140" w:rsidRDefault="00555140" w:rsidP="00555140">
      <w:pPr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Majetok je poistený .</w:t>
      </w:r>
    </w:p>
    <w:p w:rsidR="00555140" w:rsidRDefault="00555140" w:rsidP="00555140">
      <w:pPr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numPr>
          <w:ilvl w:val="0"/>
          <w:numId w:val="5"/>
        </w:numPr>
        <w:suppressAutoHyphens w:val="0"/>
        <w:ind w:left="357" w:hanging="357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Zriadenie záložného práva na dlhodobý majetok .</w:t>
      </w:r>
    </w:p>
    <w:p w:rsidR="00555140" w:rsidRDefault="00555140" w:rsidP="00555140">
      <w:pPr>
        <w:rPr>
          <w:rFonts w:ascii="Book Antiqua" w:hAnsi="Book Antiqua" w:cs="Arial"/>
        </w:rPr>
      </w:pPr>
      <w:r>
        <w:rPr>
          <w:rFonts w:ascii="Book Antiqua" w:hAnsi="Book Antiqua" w:cs="Arial"/>
          <w:sz w:val="24"/>
          <w:szCs w:val="24"/>
        </w:rPr>
        <w:t>Obec Havaj nemá zriadené záložné právo na dlhodobý majetok</w:t>
      </w:r>
      <w:r>
        <w:rPr>
          <w:rFonts w:ascii="Book Antiqua" w:hAnsi="Book Antiqua" w:cs="Arial"/>
        </w:rPr>
        <w:t>.</w:t>
      </w:r>
    </w:p>
    <w:p w:rsidR="00555140" w:rsidRDefault="00555140" w:rsidP="00555140">
      <w:pPr>
        <w:rPr>
          <w:rFonts w:ascii="Book Antiqua" w:hAnsi="Book Antiqua" w:cs="Arial"/>
          <w:b/>
          <w:bCs/>
        </w:rPr>
      </w:pPr>
    </w:p>
    <w:p w:rsidR="00555140" w:rsidRDefault="00555140" w:rsidP="00555140">
      <w:pPr>
        <w:rPr>
          <w:rFonts w:ascii="Book Antiqua" w:hAnsi="Book Antiqua" w:cs="Arial"/>
          <w:b/>
          <w:bCs/>
        </w:rPr>
      </w:pPr>
    </w:p>
    <w:p w:rsidR="00555140" w:rsidRDefault="00555140" w:rsidP="00555140">
      <w:pPr>
        <w:rPr>
          <w:rFonts w:ascii="Book Antiqua" w:hAnsi="Book Antiqua" w:cs="Arial"/>
          <w:b/>
          <w:bCs/>
          <w:sz w:val="24"/>
          <w:szCs w:val="24"/>
        </w:rPr>
      </w:pPr>
      <w:r>
        <w:rPr>
          <w:rFonts w:ascii="Book Antiqua" w:hAnsi="Book Antiqua" w:cs="Arial"/>
          <w:b/>
          <w:bCs/>
          <w:sz w:val="24"/>
          <w:szCs w:val="24"/>
        </w:rPr>
        <w:t>Tržby, výnosy  a  náklady konsolidovaného celku</w:t>
      </w: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 konsolidovaný celok</w:t>
      </w:r>
    </w:p>
    <w:p w:rsidR="00555140" w:rsidRDefault="00555140" w:rsidP="00555140">
      <w:pPr>
        <w:spacing w:line="360" w:lineRule="auto"/>
        <w:jc w:val="both"/>
        <w:rPr>
          <w:b/>
        </w:rPr>
      </w:pP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555140" w:rsidTr="00D806E8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03159B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</w:t>
            </w:r>
            <w:r w:rsidR="0003159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140" w:rsidRDefault="00555140" w:rsidP="00D806E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03159B">
              <w:rPr>
                <w:b/>
                <w:sz w:val="22"/>
                <w:szCs w:val="22"/>
              </w:rPr>
              <w:t>1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73 178,96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81 841,81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49 669,90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61 702,09</w:t>
            </w:r>
          </w:p>
        </w:tc>
      </w:tr>
      <w:tr w:rsidR="00555140" w:rsidTr="00D806E8">
        <w:trPr>
          <w:trHeight w:val="477"/>
        </w:trPr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34 161,71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46 009,25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03159B">
              <w:rPr>
                <w:b/>
              </w:rPr>
              <w:t>74 731,39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516 485,71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17 856,94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23 395,49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03159B">
              <w:rPr>
                <w:b/>
              </w:rPr>
              <w:t>2 600,53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03159B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03159B">
              <w:rPr>
                <w:b/>
              </w:rPr>
              <w:t>0 432,37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3</w:t>
            </w:r>
            <w:r w:rsidR="0003159B">
              <w:rPr>
                <w:b/>
              </w:rPr>
              <w:t> 216,45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2 322,61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28 449,74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33 098,92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3159B">
              <w:rPr>
                <w:b/>
              </w:rPr>
              <w:t>5 889,89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03159B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03159B">
              <w:rPr>
                <w:b/>
              </w:rPr>
              <w:t>24 669,18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="0003159B">
              <w:rPr>
                <w:b/>
              </w:rPr>
              <w:t> 486,27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03159B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7</w:t>
            </w:r>
            <w:r w:rsidR="0003159B">
              <w:rPr>
                <w:b/>
              </w:rPr>
              <w:t> 333,09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A931B5" w:rsidP="00A931B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1 44</w:t>
            </w:r>
            <w:r w:rsidR="0003159B">
              <w:rPr>
                <w:b/>
              </w:rPr>
              <w:t xml:space="preserve">0,00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Pr="00F62281" w:rsidRDefault="0003159B" w:rsidP="00D806E8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       720,00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03159B">
              <w:rPr>
                <w:b/>
              </w:rPr>
              <w:t xml:space="preserve">  83,60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03159B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8</w:t>
            </w:r>
            <w:r w:rsidR="0003159B">
              <w:rPr>
                <w:b/>
              </w:rPr>
              <w:t>2</w:t>
            </w:r>
            <w:r>
              <w:rPr>
                <w:b/>
              </w:rPr>
              <w:t>,</w:t>
            </w:r>
            <w:r w:rsidR="0003159B">
              <w:rPr>
                <w:b/>
              </w:rPr>
              <w:t>8</w:t>
            </w:r>
            <w:r>
              <w:rPr>
                <w:b/>
              </w:rPr>
              <w:t>0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lastRenderedPageBreak/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55140" w:rsidRDefault="00555140" w:rsidP="00D806E8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433 300,21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03159B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03159B">
              <w:rPr>
                <w:b/>
              </w:rPr>
              <w:t>71 394,21</w:t>
            </w:r>
          </w:p>
        </w:tc>
      </w:tr>
      <w:tr w:rsidR="00555140" w:rsidTr="00D806E8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555140" w:rsidP="00D806E8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555140" w:rsidRDefault="00555140" w:rsidP="00D806E8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30 903,73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5140" w:rsidRDefault="0003159B" w:rsidP="00D806E8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16 810,96</w:t>
            </w:r>
          </w:p>
        </w:tc>
      </w:tr>
    </w:tbl>
    <w:p w:rsidR="00555140" w:rsidRDefault="00555140" w:rsidP="00555140">
      <w:pPr>
        <w:spacing w:line="360" w:lineRule="auto"/>
        <w:jc w:val="both"/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V Havaji 1</w:t>
      </w:r>
      <w:r w:rsidR="0003159B">
        <w:rPr>
          <w:rFonts w:ascii="Book Antiqua" w:hAnsi="Book Antiqua" w:cs="Arial"/>
          <w:sz w:val="24"/>
          <w:szCs w:val="24"/>
        </w:rPr>
        <w:t>1</w:t>
      </w:r>
      <w:r>
        <w:rPr>
          <w:rFonts w:ascii="Book Antiqua" w:hAnsi="Book Antiqua" w:cs="Arial"/>
          <w:sz w:val="24"/>
          <w:szCs w:val="24"/>
        </w:rPr>
        <w:t>.05.202</w:t>
      </w:r>
      <w:r w:rsidR="0003159B">
        <w:rPr>
          <w:rFonts w:ascii="Book Antiqua" w:hAnsi="Book Antiqua" w:cs="Arial"/>
          <w:sz w:val="24"/>
          <w:szCs w:val="24"/>
        </w:rPr>
        <w:t>2</w:t>
      </w: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Vypracovala: Anna </w:t>
      </w:r>
      <w:proofErr w:type="spellStart"/>
      <w:r>
        <w:rPr>
          <w:rFonts w:ascii="Book Antiqua" w:hAnsi="Book Antiqua" w:cs="Arial"/>
          <w:sz w:val="24"/>
          <w:szCs w:val="24"/>
        </w:rPr>
        <w:t>Savčáková</w:t>
      </w:r>
      <w:proofErr w:type="spellEnd"/>
      <w:r>
        <w:rPr>
          <w:rFonts w:ascii="Book Antiqua" w:hAnsi="Book Antiqua" w:cs="Arial"/>
          <w:sz w:val="24"/>
          <w:szCs w:val="24"/>
        </w:rPr>
        <w:t xml:space="preserve">. ekonómka </w:t>
      </w:r>
      <w:proofErr w:type="spellStart"/>
      <w:r>
        <w:rPr>
          <w:rFonts w:ascii="Book Antiqua" w:hAnsi="Book Antiqua" w:cs="Arial"/>
          <w:sz w:val="24"/>
          <w:szCs w:val="24"/>
        </w:rPr>
        <w:t>OcU</w:t>
      </w:r>
      <w:proofErr w:type="spellEnd"/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Schválil: Stanislav </w:t>
      </w:r>
      <w:proofErr w:type="spellStart"/>
      <w:r>
        <w:rPr>
          <w:rFonts w:ascii="Book Antiqua" w:hAnsi="Book Antiqua" w:cs="Arial"/>
          <w:sz w:val="24"/>
          <w:szCs w:val="24"/>
        </w:rPr>
        <w:t>Viňarský</w:t>
      </w:r>
      <w:proofErr w:type="spellEnd"/>
      <w:r>
        <w:rPr>
          <w:rFonts w:ascii="Book Antiqua" w:hAnsi="Book Antiqua" w:cs="Arial"/>
          <w:sz w:val="24"/>
          <w:szCs w:val="24"/>
        </w:rPr>
        <w:t>, starosta obce</w:t>
      </w:r>
    </w:p>
    <w:p w:rsidR="00555140" w:rsidRDefault="00555140" w:rsidP="00555140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555140" w:rsidRDefault="00555140" w:rsidP="00555140">
      <w:pPr>
        <w:rPr>
          <w:sz w:val="24"/>
          <w:szCs w:val="24"/>
        </w:rPr>
      </w:pPr>
    </w:p>
    <w:p w:rsidR="00555140" w:rsidRDefault="00555140" w:rsidP="00555140"/>
    <w:p w:rsidR="00555140" w:rsidRDefault="00555140" w:rsidP="00555140"/>
    <w:p w:rsidR="00555140" w:rsidRDefault="00555140" w:rsidP="00555140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multilevel"/>
    <w:tmpl w:val="00000004"/>
    <w:name w:val="WW8Num4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55140"/>
    <w:rsid w:val="0003159B"/>
    <w:rsid w:val="000D2857"/>
    <w:rsid w:val="00331E92"/>
    <w:rsid w:val="00555140"/>
    <w:rsid w:val="0060038E"/>
    <w:rsid w:val="007D0AFE"/>
    <w:rsid w:val="007F7E4F"/>
    <w:rsid w:val="00A931B5"/>
    <w:rsid w:val="00AB3A1F"/>
    <w:rsid w:val="00B7672F"/>
    <w:rsid w:val="00D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1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6</cp:revision>
  <dcterms:created xsi:type="dcterms:W3CDTF">2022-05-12T11:14:00Z</dcterms:created>
  <dcterms:modified xsi:type="dcterms:W3CDTF">2022-05-12T11:57:00Z</dcterms:modified>
</cp:coreProperties>
</file>