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8FAE46" w14:textId="77777777" w:rsidR="00F9420A" w:rsidRDefault="00F9420A"/>
    <w:p w14:paraId="53C76602" w14:textId="15867305" w:rsidR="00BE2A57" w:rsidRPr="00510A97" w:rsidRDefault="00A24694" w:rsidP="00BE2A5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10A97">
        <w:rPr>
          <w:rFonts w:ascii="Arial" w:hAnsi="Arial" w:cs="Arial"/>
          <w:b/>
          <w:bCs/>
          <w:sz w:val="20"/>
          <w:szCs w:val="20"/>
        </w:rPr>
        <w:t>Poznámky k 31.12.</w:t>
      </w:r>
      <w:r w:rsidR="00401184" w:rsidRPr="00510A97">
        <w:rPr>
          <w:rFonts w:ascii="Arial" w:hAnsi="Arial" w:cs="Arial"/>
          <w:b/>
          <w:bCs/>
          <w:sz w:val="20"/>
          <w:szCs w:val="20"/>
        </w:rPr>
        <w:t>202</w:t>
      </w:r>
      <w:r w:rsidR="00ED3323" w:rsidRPr="00510A97">
        <w:rPr>
          <w:rFonts w:ascii="Arial" w:hAnsi="Arial" w:cs="Arial"/>
          <w:b/>
          <w:bCs/>
          <w:sz w:val="20"/>
          <w:szCs w:val="20"/>
        </w:rPr>
        <w:t>1</w:t>
      </w:r>
    </w:p>
    <w:p w14:paraId="0B247E82" w14:textId="77777777" w:rsidR="00BE2A57" w:rsidRPr="00510A97" w:rsidRDefault="00A24694" w:rsidP="007603DB">
      <w:pPr>
        <w:pStyle w:val="Style2"/>
        <w:spacing w:before="480" w:after="240"/>
        <w:rPr>
          <w:rFonts w:ascii="Arial" w:hAnsi="Arial" w:cs="Arial"/>
          <w:sz w:val="20"/>
          <w:szCs w:val="20"/>
        </w:rPr>
      </w:pPr>
      <w:proofErr w:type="spellStart"/>
      <w:r w:rsidRPr="00510A97">
        <w:rPr>
          <w:rFonts w:ascii="Arial" w:hAnsi="Arial" w:cs="Arial"/>
          <w:sz w:val="20"/>
          <w:szCs w:val="20"/>
        </w:rPr>
        <w:t>Čl.I</w:t>
      </w:r>
      <w:proofErr w:type="spellEnd"/>
      <w:r w:rsidRPr="00510A97">
        <w:rPr>
          <w:rFonts w:ascii="Arial" w:hAnsi="Arial" w:cs="Arial"/>
          <w:sz w:val="20"/>
          <w:szCs w:val="20"/>
        </w:rPr>
        <w:t xml:space="preserve">. Všeobecné údaje: </w:t>
      </w:r>
    </w:p>
    <w:p w14:paraId="72840A97" w14:textId="55E2DE50" w:rsidR="00BE2A57" w:rsidRPr="00510A97" w:rsidRDefault="00BE2A57" w:rsidP="00425C7A">
      <w:pPr>
        <w:pStyle w:val="Odsekzoznamu"/>
        <w:numPr>
          <w:ilvl w:val="0"/>
          <w:numId w:val="1"/>
        </w:numPr>
        <w:tabs>
          <w:tab w:val="left" w:pos="630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IL </w:t>
      </w:r>
      <w:proofErr w:type="spellStart"/>
      <w:r w:rsidRPr="00510A97">
        <w:rPr>
          <w:rFonts w:ascii="Arial" w:hAnsi="Arial" w:cs="Arial"/>
          <w:sz w:val="20"/>
          <w:szCs w:val="20"/>
        </w:rPr>
        <w:t>inox</w:t>
      </w:r>
      <w:proofErr w:type="spellEnd"/>
      <w:r w:rsidRPr="00510A97">
        <w:rPr>
          <w:rFonts w:ascii="Arial" w:hAnsi="Arial" w:cs="Arial"/>
          <w:sz w:val="20"/>
          <w:szCs w:val="20"/>
        </w:rPr>
        <w:t xml:space="preserve"> s. r. o.</w:t>
      </w:r>
      <w:r w:rsidR="00A24694" w:rsidRPr="00510A97">
        <w:rPr>
          <w:rFonts w:ascii="Arial" w:hAnsi="Arial" w:cs="Arial"/>
          <w:sz w:val="20"/>
          <w:szCs w:val="20"/>
        </w:rPr>
        <w:t xml:space="preserve">, </w:t>
      </w:r>
      <w:r w:rsidRPr="00510A97">
        <w:rPr>
          <w:rFonts w:ascii="Arial" w:hAnsi="Arial" w:cs="Arial"/>
          <w:sz w:val="20"/>
          <w:szCs w:val="20"/>
        </w:rPr>
        <w:t>Kamienka 203</w:t>
      </w:r>
      <w:r w:rsidR="00A24694" w:rsidRPr="00510A97">
        <w:rPr>
          <w:rFonts w:ascii="Arial" w:hAnsi="Arial" w:cs="Arial"/>
          <w:sz w:val="20"/>
          <w:szCs w:val="20"/>
        </w:rPr>
        <w:t xml:space="preserve">, </w:t>
      </w:r>
      <w:r w:rsidRPr="00510A97">
        <w:rPr>
          <w:rFonts w:ascii="Arial" w:hAnsi="Arial" w:cs="Arial"/>
          <w:sz w:val="20"/>
          <w:szCs w:val="20"/>
        </w:rPr>
        <w:t>065 32  Kamienka</w:t>
      </w:r>
      <w:r w:rsidR="00B56299" w:rsidRPr="00510A97">
        <w:rPr>
          <w:rFonts w:ascii="Arial" w:hAnsi="Arial" w:cs="Arial"/>
          <w:sz w:val="20"/>
          <w:szCs w:val="20"/>
        </w:rPr>
        <w:t>.</w:t>
      </w:r>
    </w:p>
    <w:p w14:paraId="1A33FC60" w14:textId="03156D68" w:rsidR="00BE2A57" w:rsidRPr="00510A97" w:rsidRDefault="00A24694" w:rsidP="00425C7A">
      <w:pPr>
        <w:pStyle w:val="Odsekzoznamu"/>
        <w:numPr>
          <w:ilvl w:val="0"/>
          <w:numId w:val="1"/>
        </w:numPr>
        <w:tabs>
          <w:tab w:val="left" w:pos="630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Účtovná jednotka nevlastní žiadny podiel s rozhodujúcim, ani podstatným vplyvom na základnom imaní inej spoločnosti. </w:t>
      </w:r>
    </w:p>
    <w:p w14:paraId="00261FDC" w14:textId="5A35BCB0" w:rsidR="00BE2A57" w:rsidRPr="00510A97" w:rsidRDefault="00A24694" w:rsidP="00425C7A">
      <w:pPr>
        <w:pStyle w:val="Odsekzoznamu"/>
        <w:numPr>
          <w:ilvl w:val="0"/>
          <w:numId w:val="1"/>
        </w:numPr>
        <w:tabs>
          <w:tab w:val="left" w:pos="630"/>
          <w:tab w:val="left" w:pos="720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Spoločnosť nemá žiadneho zamestnanca.</w:t>
      </w:r>
    </w:p>
    <w:p w14:paraId="25907E02" w14:textId="12FC7EE5" w:rsidR="00BE2A57" w:rsidRPr="00510A97" w:rsidRDefault="00A24694" w:rsidP="00A126C0">
      <w:pPr>
        <w:pStyle w:val="Style2"/>
        <w:rPr>
          <w:rFonts w:ascii="Arial" w:hAnsi="Arial" w:cs="Arial"/>
          <w:sz w:val="20"/>
          <w:szCs w:val="20"/>
        </w:rPr>
      </w:pPr>
      <w:proofErr w:type="spellStart"/>
      <w:r w:rsidRPr="00510A97">
        <w:rPr>
          <w:rFonts w:ascii="Arial" w:hAnsi="Arial" w:cs="Arial"/>
          <w:sz w:val="20"/>
          <w:szCs w:val="20"/>
        </w:rPr>
        <w:t>Čl.II</w:t>
      </w:r>
      <w:proofErr w:type="spellEnd"/>
      <w:r w:rsidRPr="00510A97">
        <w:rPr>
          <w:rFonts w:ascii="Arial" w:hAnsi="Arial" w:cs="Arial"/>
          <w:sz w:val="20"/>
          <w:szCs w:val="20"/>
        </w:rPr>
        <w:t xml:space="preserve"> Informácie o prijatých postupoch: </w:t>
      </w:r>
    </w:p>
    <w:p w14:paraId="108F75AA" w14:textId="34697FC9" w:rsidR="00CE5FA6" w:rsidRPr="00510A97" w:rsidRDefault="00A24694" w:rsidP="003D04DC">
      <w:pPr>
        <w:pStyle w:val="Odsekzoznamu"/>
        <w:numPr>
          <w:ilvl w:val="0"/>
          <w:numId w:val="3"/>
        </w:numPr>
        <w:spacing w:before="100" w:beforeAutospacing="1" w:after="100" w:afterAutospacing="1"/>
        <w:ind w:hanging="720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Spoločnosť zostavila účtovnú závierku s predpokladom nepretržitého pokračovania vo svojej činnosti</w:t>
      </w:r>
      <w:r w:rsidR="00B56299" w:rsidRPr="00510A97">
        <w:rPr>
          <w:rFonts w:ascii="Arial" w:hAnsi="Arial" w:cs="Arial"/>
          <w:sz w:val="20"/>
          <w:szCs w:val="20"/>
        </w:rPr>
        <w:t>.</w:t>
      </w:r>
    </w:p>
    <w:p w14:paraId="6D35F57C" w14:textId="0E0B8D20" w:rsidR="00212842" w:rsidRPr="00510A97" w:rsidRDefault="00212842" w:rsidP="003D04DC">
      <w:pPr>
        <w:pStyle w:val="Odsekzoznamu"/>
        <w:numPr>
          <w:ilvl w:val="0"/>
          <w:numId w:val="3"/>
        </w:numPr>
        <w:tabs>
          <w:tab w:val="left" w:pos="720"/>
        </w:tabs>
        <w:spacing w:before="100" w:beforeAutospacing="1" w:after="100" w:afterAutospacing="1"/>
        <w:ind w:hanging="720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Spôsob oceňovania jednotlivých položiek majetku a záväzkov,</w:t>
      </w:r>
    </w:p>
    <w:p w14:paraId="4BB4A46D" w14:textId="4B7512F5" w:rsidR="00CE5FA6" w:rsidRDefault="00A24694" w:rsidP="00510A97">
      <w:pPr>
        <w:pStyle w:val="Odsekzoznamu"/>
        <w:numPr>
          <w:ilvl w:val="0"/>
          <w:numId w:val="5"/>
        </w:numPr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Spoločnosť</w:t>
      </w:r>
      <w:r w:rsidR="00BE2A57" w:rsidRPr="00510A97">
        <w:rPr>
          <w:rFonts w:ascii="Arial" w:hAnsi="Arial" w:cs="Arial"/>
          <w:sz w:val="20"/>
          <w:szCs w:val="20"/>
        </w:rPr>
        <w:t xml:space="preserve"> eviduje dlhodobý hmotný majetok, a to osobné motorové vozidlo.</w:t>
      </w:r>
      <w:r w:rsidR="00510A97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Mriekatabuky"/>
        <w:tblW w:w="9355" w:type="dxa"/>
        <w:tblLook w:val="04A0" w:firstRow="1" w:lastRow="0" w:firstColumn="1" w:lastColumn="0" w:noHBand="0" w:noVBand="1"/>
      </w:tblPr>
      <w:tblGrid>
        <w:gridCol w:w="2425"/>
        <w:gridCol w:w="3465"/>
        <w:gridCol w:w="3465"/>
      </w:tblGrid>
      <w:tr w:rsidR="00510A97" w:rsidRPr="00510A97" w14:paraId="796EBD45" w14:textId="77777777" w:rsidTr="003D3050">
        <w:trPr>
          <w:trHeight w:val="698"/>
        </w:trPr>
        <w:tc>
          <w:tcPr>
            <w:tcW w:w="2425" w:type="dxa"/>
            <w:vAlign w:val="center"/>
          </w:tcPr>
          <w:p w14:paraId="56A2FC84" w14:textId="77777777" w:rsidR="00510A97" w:rsidRPr="00510A97" w:rsidRDefault="00510A97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465" w:type="dxa"/>
            <w:vAlign w:val="center"/>
          </w:tcPr>
          <w:p w14:paraId="45BE45C5" w14:textId="77777777" w:rsidR="00510A97" w:rsidRPr="00510A97" w:rsidRDefault="00510A97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465" w:type="dxa"/>
            <w:vAlign w:val="center"/>
          </w:tcPr>
          <w:p w14:paraId="2F876D09" w14:textId="77777777" w:rsidR="00510A97" w:rsidRPr="00510A97" w:rsidRDefault="00510A97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10A97" w:rsidRPr="00510A97" w14:paraId="6901A27E" w14:textId="77777777" w:rsidTr="003D3050">
        <w:tc>
          <w:tcPr>
            <w:tcW w:w="2425" w:type="dxa"/>
            <w:vAlign w:val="center"/>
          </w:tcPr>
          <w:p w14:paraId="285FF974" w14:textId="5FB58180" w:rsidR="00510A97" w:rsidRPr="00510A97" w:rsidRDefault="00510A97" w:rsidP="003D30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hmotný majetok</w:t>
            </w:r>
          </w:p>
        </w:tc>
        <w:tc>
          <w:tcPr>
            <w:tcW w:w="3465" w:type="dxa"/>
            <w:vAlign w:val="center"/>
          </w:tcPr>
          <w:p w14:paraId="04F19483" w14:textId="2CEAFF31" w:rsidR="00510A97" w:rsidRPr="00510A97" w:rsidRDefault="00A56F14" w:rsidP="003D30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25.861</w:t>
            </w:r>
          </w:p>
        </w:tc>
        <w:tc>
          <w:tcPr>
            <w:tcW w:w="3465" w:type="dxa"/>
            <w:vAlign w:val="center"/>
          </w:tcPr>
          <w:p w14:paraId="42DB1000" w14:textId="51C2AE05" w:rsidR="00510A97" w:rsidRPr="00510A97" w:rsidRDefault="00510A97" w:rsidP="003D30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5.450</w:t>
            </w:r>
          </w:p>
        </w:tc>
      </w:tr>
      <w:tr w:rsidR="00510A97" w:rsidRPr="00510A97" w14:paraId="6F91E7C3" w14:textId="77777777" w:rsidTr="00510A97">
        <w:trPr>
          <w:trHeight w:val="244"/>
        </w:trPr>
        <w:tc>
          <w:tcPr>
            <w:tcW w:w="2425" w:type="dxa"/>
            <w:vAlign w:val="center"/>
          </w:tcPr>
          <w:p w14:paraId="0AE2E243" w14:textId="77777777" w:rsidR="00510A97" w:rsidRPr="00510A97" w:rsidRDefault="00510A97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3465" w:type="dxa"/>
            <w:vAlign w:val="center"/>
          </w:tcPr>
          <w:p w14:paraId="3D0ECF0D" w14:textId="73AF401E" w:rsidR="00510A97" w:rsidRPr="00510A97" w:rsidRDefault="00A56F14" w:rsidP="003D30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25.861</w:t>
            </w:r>
          </w:p>
        </w:tc>
        <w:tc>
          <w:tcPr>
            <w:tcW w:w="3465" w:type="dxa"/>
            <w:vAlign w:val="center"/>
          </w:tcPr>
          <w:p w14:paraId="7C29EDBA" w14:textId="30C35C8F" w:rsidR="00510A97" w:rsidRPr="00510A97" w:rsidRDefault="00510A97" w:rsidP="003D30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5.450</w:t>
            </w:r>
          </w:p>
        </w:tc>
      </w:tr>
    </w:tbl>
    <w:p w14:paraId="3C543A9C" w14:textId="51532D4F" w:rsidR="00510A97" w:rsidRDefault="00A56F14" w:rsidP="00A56F14">
      <w:pPr>
        <w:pStyle w:val="Odsekzoznamu"/>
        <w:tabs>
          <w:tab w:val="left" w:pos="720"/>
        </w:tabs>
        <w:spacing w:before="100" w:beforeAutospacing="1" w:after="100" w:afterAutospacing="1"/>
        <w:ind w:left="1080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v roku 2021 odpredala motorové vozidlo v obstarávacej cene 5.450 eur a nadobudla obstaraním motorové vozidlo v obstarávacej cene 25.861 eur.</w:t>
      </w:r>
    </w:p>
    <w:tbl>
      <w:tblPr>
        <w:tblStyle w:val="Mriekatabuky"/>
        <w:tblW w:w="9355" w:type="dxa"/>
        <w:tblLook w:val="04A0" w:firstRow="1" w:lastRow="0" w:firstColumn="1" w:lastColumn="0" w:noHBand="0" w:noVBand="1"/>
      </w:tblPr>
      <w:tblGrid>
        <w:gridCol w:w="2425"/>
        <w:gridCol w:w="3465"/>
        <w:gridCol w:w="3465"/>
      </w:tblGrid>
      <w:tr w:rsidR="001A233A" w:rsidRPr="00510A97" w14:paraId="008B0503" w14:textId="77777777" w:rsidTr="001A233A">
        <w:trPr>
          <w:trHeight w:val="937"/>
        </w:trPr>
        <w:tc>
          <w:tcPr>
            <w:tcW w:w="2425" w:type="dxa"/>
            <w:vAlign w:val="center"/>
          </w:tcPr>
          <w:p w14:paraId="311E9E53" w14:textId="77777777" w:rsidR="001A233A" w:rsidRPr="00510A97" w:rsidRDefault="001A233A" w:rsidP="00F352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465" w:type="dxa"/>
            <w:vAlign w:val="center"/>
          </w:tcPr>
          <w:p w14:paraId="7EAC9D1B" w14:textId="77777777" w:rsidR="001A233A" w:rsidRPr="00510A97" w:rsidRDefault="001A233A" w:rsidP="00F352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465" w:type="dxa"/>
            <w:vAlign w:val="center"/>
          </w:tcPr>
          <w:p w14:paraId="3F141589" w14:textId="77777777" w:rsidR="001A233A" w:rsidRPr="00510A97" w:rsidRDefault="001A233A" w:rsidP="00F352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1A233A" w:rsidRPr="00510A97" w14:paraId="1736ABD3" w14:textId="77777777" w:rsidTr="00F352C2">
        <w:tc>
          <w:tcPr>
            <w:tcW w:w="2425" w:type="dxa"/>
            <w:vAlign w:val="center"/>
          </w:tcPr>
          <w:p w14:paraId="704BE834" w14:textId="5913F6BD" w:rsidR="001A233A" w:rsidRPr="00510A97" w:rsidRDefault="001A233A" w:rsidP="001A23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 k d</w:t>
            </w:r>
            <w:r>
              <w:rPr>
                <w:rFonts w:ascii="Arial" w:hAnsi="Arial" w:cs="Arial"/>
                <w:sz w:val="20"/>
                <w:szCs w:val="20"/>
              </w:rPr>
              <w:t>lhodob</w:t>
            </w:r>
            <w:r>
              <w:rPr>
                <w:rFonts w:ascii="Arial" w:hAnsi="Arial" w:cs="Arial"/>
                <w:sz w:val="20"/>
                <w:szCs w:val="20"/>
              </w:rPr>
              <w:t>ému</w:t>
            </w:r>
            <w:r>
              <w:rPr>
                <w:rFonts w:ascii="Arial" w:hAnsi="Arial" w:cs="Arial"/>
                <w:sz w:val="20"/>
                <w:szCs w:val="20"/>
              </w:rPr>
              <w:t xml:space="preserve"> hmotn</w:t>
            </w:r>
            <w:r>
              <w:rPr>
                <w:rFonts w:ascii="Arial" w:hAnsi="Arial" w:cs="Arial"/>
                <w:sz w:val="20"/>
                <w:szCs w:val="20"/>
              </w:rPr>
              <w:t>ému</w:t>
            </w:r>
            <w:r>
              <w:rPr>
                <w:rFonts w:ascii="Arial" w:hAnsi="Arial" w:cs="Arial"/>
                <w:sz w:val="20"/>
                <w:szCs w:val="20"/>
              </w:rPr>
              <w:t xml:space="preserve"> majetk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</w:p>
        </w:tc>
        <w:tc>
          <w:tcPr>
            <w:tcW w:w="3465" w:type="dxa"/>
            <w:vAlign w:val="center"/>
          </w:tcPr>
          <w:p w14:paraId="2B1801DD" w14:textId="1C8A66DC" w:rsidR="001A233A" w:rsidRPr="00510A97" w:rsidRDefault="001A233A" w:rsidP="00F352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9.221</w:t>
            </w:r>
          </w:p>
        </w:tc>
        <w:tc>
          <w:tcPr>
            <w:tcW w:w="3465" w:type="dxa"/>
            <w:vAlign w:val="center"/>
          </w:tcPr>
          <w:p w14:paraId="530C3AC0" w14:textId="463EEF59" w:rsidR="001A233A" w:rsidRPr="00510A97" w:rsidRDefault="001A233A" w:rsidP="00F352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795</w:t>
            </w:r>
          </w:p>
        </w:tc>
      </w:tr>
      <w:tr w:rsidR="001A233A" w:rsidRPr="00510A97" w14:paraId="3D6E4490" w14:textId="77777777" w:rsidTr="00F352C2">
        <w:trPr>
          <w:trHeight w:val="244"/>
        </w:trPr>
        <w:tc>
          <w:tcPr>
            <w:tcW w:w="2425" w:type="dxa"/>
            <w:vAlign w:val="center"/>
          </w:tcPr>
          <w:p w14:paraId="276A697D" w14:textId="77777777" w:rsidR="001A233A" w:rsidRPr="00510A97" w:rsidRDefault="001A233A" w:rsidP="00F352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3465" w:type="dxa"/>
            <w:vAlign w:val="center"/>
          </w:tcPr>
          <w:p w14:paraId="385D9DDA" w14:textId="3468E136" w:rsidR="001A233A" w:rsidRPr="00510A97" w:rsidRDefault="001A233A" w:rsidP="00F352C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9.221</w:t>
            </w:r>
          </w:p>
        </w:tc>
        <w:tc>
          <w:tcPr>
            <w:tcW w:w="3465" w:type="dxa"/>
            <w:vAlign w:val="center"/>
          </w:tcPr>
          <w:p w14:paraId="7A7D8BEF" w14:textId="0E1C1A2C" w:rsidR="001A233A" w:rsidRPr="00510A97" w:rsidRDefault="001A233A" w:rsidP="00F352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795</w:t>
            </w:r>
          </w:p>
        </w:tc>
      </w:tr>
    </w:tbl>
    <w:p w14:paraId="1F5932BB" w14:textId="77777777" w:rsidR="00B56299" w:rsidRPr="00510A97" w:rsidRDefault="00BE2A57" w:rsidP="00CE5FA6">
      <w:pPr>
        <w:pStyle w:val="Odsekzoznamu"/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B) Spoločnosť </w:t>
      </w:r>
      <w:r w:rsidR="00A24694" w:rsidRPr="00510A97">
        <w:rPr>
          <w:rFonts w:ascii="Arial" w:hAnsi="Arial" w:cs="Arial"/>
          <w:sz w:val="20"/>
          <w:szCs w:val="20"/>
        </w:rPr>
        <w:t>neeviduje dlhodobý nehmotný majetok ani dlhodobý finančný majetok</w:t>
      </w:r>
      <w:r w:rsidR="00B56299" w:rsidRPr="00510A97">
        <w:rPr>
          <w:rFonts w:ascii="Arial" w:hAnsi="Arial" w:cs="Arial"/>
          <w:sz w:val="20"/>
          <w:szCs w:val="20"/>
        </w:rPr>
        <w:t>.</w:t>
      </w:r>
    </w:p>
    <w:p w14:paraId="5D8991D3" w14:textId="2B03C5BE" w:rsidR="00CE5FA6" w:rsidRPr="00510A97" w:rsidRDefault="00BE2A57" w:rsidP="00CE5FA6">
      <w:pPr>
        <w:pStyle w:val="Odsekzoznamu"/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C</w:t>
      </w:r>
      <w:r w:rsidR="00A24694" w:rsidRPr="00510A97">
        <w:rPr>
          <w:rFonts w:ascii="Arial" w:hAnsi="Arial" w:cs="Arial"/>
          <w:sz w:val="20"/>
          <w:szCs w:val="20"/>
        </w:rPr>
        <w:t>)</w:t>
      </w:r>
      <w:r w:rsidR="00B56299" w:rsidRPr="00510A97">
        <w:rPr>
          <w:rFonts w:ascii="Arial" w:hAnsi="Arial" w:cs="Arial"/>
          <w:sz w:val="20"/>
          <w:szCs w:val="20"/>
        </w:rPr>
        <w:t xml:space="preserve"> </w:t>
      </w:r>
      <w:r w:rsidR="00A24694" w:rsidRPr="00510A97">
        <w:rPr>
          <w:rFonts w:ascii="Arial" w:hAnsi="Arial" w:cs="Arial"/>
          <w:sz w:val="20"/>
          <w:szCs w:val="20"/>
        </w:rPr>
        <w:t>Spoločnosť neeviduje zásoby obstarané kúpou, ani zásoby vytvorené vlastnou činnosťou</w:t>
      </w:r>
      <w:r w:rsidR="00B56299" w:rsidRPr="00510A97">
        <w:rPr>
          <w:rFonts w:ascii="Arial" w:hAnsi="Arial" w:cs="Arial"/>
          <w:sz w:val="20"/>
          <w:szCs w:val="20"/>
        </w:rPr>
        <w:t>.</w:t>
      </w:r>
      <w:r w:rsidR="00A24694" w:rsidRPr="00510A97">
        <w:rPr>
          <w:rFonts w:ascii="Arial" w:hAnsi="Arial" w:cs="Arial"/>
          <w:sz w:val="20"/>
          <w:szCs w:val="20"/>
        </w:rPr>
        <w:t xml:space="preserve"> </w:t>
      </w:r>
      <w:r w:rsidRPr="00510A97">
        <w:rPr>
          <w:rFonts w:ascii="Arial" w:hAnsi="Arial" w:cs="Arial"/>
          <w:sz w:val="20"/>
          <w:szCs w:val="20"/>
        </w:rPr>
        <w:t>D</w:t>
      </w:r>
      <w:r w:rsidR="00A24694" w:rsidRPr="00510A97">
        <w:rPr>
          <w:rFonts w:ascii="Arial" w:hAnsi="Arial" w:cs="Arial"/>
          <w:sz w:val="20"/>
          <w:szCs w:val="20"/>
        </w:rPr>
        <w:t>)</w:t>
      </w:r>
      <w:r w:rsidR="00B56299" w:rsidRPr="00510A97">
        <w:rPr>
          <w:rFonts w:ascii="Arial" w:hAnsi="Arial" w:cs="Arial"/>
          <w:sz w:val="20"/>
          <w:szCs w:val="20"/>
        </w:rPr>
        <w:t xml:space="preserve"> </w:t>
      </w:r>
      <w:r w:rsidR="00A24694" w:rsidRPr="00510A97">
        <w:rPr>
          <w:rFonts w:ascii="Arial" w:hAnsi="Arial" w:cs="Arial"/>
          <w:sz w:val="20"/>
          <w:szCs w:val="20"/>
        </w:rPr>
        <w:t>Spoločnosť neeviduje pohľadávky po lehote splatnosti</w:t>
      </w:r>
      <w:r w:rsidR="00B56299" w:rsidRPr="00510A97"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p w14:paraId="43BE073F" w14:textId="77777777" w:rsidR="00BE2A57" w:rsidRPr="00510A97" w:rsidRDefault="00A24694">
      <w:pPr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Prehľad pohybu krátkodobého finančného majetku </w:t>
      </w:r>
    </w:p>
    <w:tbl>
      <w:tblPr>
        <w:tblStyle w:val="Mriekatabuky"/>
        <w:tblW w:w="9355" w:type="dxa"/>
        <w:tblLook w:val="04A0" w:firstRow="1" w:lastRow="0" w:firstColumn="1" w:lastColumn="0" w:noHBand="0" w:noVBand="1"/>
      </w:tblPr>
      <w:tblGrid>
        <w:gridCol w:w="2425"/>
        <w:gridCol w:w="3465"/>
        <w:gridCol w:w="3465"/>
      </w:tblGrid>
      <w:tr w:rsidR="00BE2A57" w:rsidRPr="00510A97" w14:paraId="6BBEBBE7" w14:textId="77777777" w:rsidTr="00ED3323">
        <w:trPr>
          <w:trHeight w:val="698"/>
        </w:trPr>
        <w:tc>
          <w:tcPr>
            <w:tcW w:w="2425" w:type="dxa"/>
            <w:vAlign w:val="center"/>
          </w:tcPr>
          <w:p w14:paraId="675B43A2" w14:textId="107DA9F6" w:rsidR="00BE2A57" w:rsidRPr="00510A97" w:rsidRDefault="00BE2A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465" w:type="dxa"/>
            <w:vAlign w:val="center"/>
          </w:tcPr>
          <w:p w14:paraId="333E91B1" w14:textId="59A3CE68" w:rsidR="00BE2A57" w:rsidRPr="00510A97" w:rsidRDefault="00BE2A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465" w:type="dxa"/>
            <w:vAlign w:val="center"/>
          </w:tcPr>
          <w:p w14:paraId="0268061A" w14:textId="5B6B5975" w:rsidR="00BE2A57" w:rsidRPr="00510A97" w:rsidRDefault="00BE2A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BE2A57" w:rsidRPr="00510A97" w14:paraId="3CB2FA90" w14:textId="77777777" w:rsidTr="00A126C0">
        <w:tc>
          <w:tcPr>
            <w:tcW w:w="2425" w:type="dxa"/>
            <w:vAlign w:val="center"/>
          </w:tcPr>
          <w:p w14:paraId="0F3B906C" w14:textId="1B5DB9DA" w:rsidR="00BE2A57" w:rsidRPr="00510A97" w:rsidRDefault="00BE2A57">
            <w:pPr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3465" w:type="dxa"/>
            <w:vAlign w:val="center"/>
          </w:tcPr>
          <w:p w14:paraId="7B20413E" w14:textId="51A0EDB6" w:rsidR="00BE2A57" w:rsidRPr="00510A97" w:rsidRDefault="00ED3323" w:rsidP="00A12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65" w:type="dxa"/>
            <w:vAlign w:val="center"/>
          </w:tcPr>
          <w:p w14:paraId="1F73E8B4" w14:textId="0DDA89F6" w:rsidR="00BE2A57" w:rsidRPr="00510A97" w:rsidRDefault="00ED3323" w:rsidP="004011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198</w:t>
            </w:r>
          </w:p>
        </w:tc>
      </w:tr>
      <w:tr w:rsidR="00BE2A57" w:rsidRPr="00510A97" w14:paraId="017379FD" w14:textId="77777777" w:rsidTr="00A126C0">
        <w:tc>
          <w:tcPr>
            <w:tcW w:w="2425" w:type="dxa"/>
            <w:vAlign w:val="center"/>
          </w:tcPr>
          <w:p w14:paraId="3943307E" w14:textId="7F96ED07" w:rsidR="00BE2A57" w:rsidRPr="00510A97" w:rsidRDefault="00ED3323">
            <w:pPr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Bankové účty</w:t>
            </w:r>
          </w:p>
        </w:tc>
        <w:tc>
          <w:tcPr>
            <w:tcW w:w="3465" w:type="dxa"/>
            <w:vAlign w:val="center"/>
          </w:tcPr>
          <w:p w14:paraId="61A824DE" w14:textId="7A1D1897" w:rsidR="00BE2A57" w:rsidRPr="00510A97" w:rsidRDefault="00ED3323" w:rsidP="00ED33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4219</w:t>
            </w:r>
          </w:p>
        </w:tc>
        <w:tc>
          <w:tcPr>
            <w:tcW w:w="3465" w:type="dxa"/>
            <w:vAlign w:val="center"/>
          </w:tcPr>
          <w:p w14:paraId="0A9B435A" w14:textId="4F1A32D3" w:rsidR="00BE2A57" w:rsidRPr="00510A97" w:rsidRDefault="00BE2A57" w:rsidP="00A126C0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</w:tr>
      <w:tr w:rsidR="00BE2A57" w:rsidRPr="00510A97" w14:paraId="59AC18E3" w14:textId="77777777" w:rsidTr="00A126C0">
        <w:tc>
          <w:tcPr>
            <w:tcW w:w="2425" w:type="dxa"/>
            <w:vAlign w:val="center"/>
          </w:tcPr>
          <w:p w14:paraId="461B8B6B" w14:textId="2C25932F" w:rsidR="00BE2A57" w:rsidRPr="00510A97" w:rsidRDefault="00BE2A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3465" w:type="dxa"/>
            <w:vAlign w:val="center"/>
          </w:tcPr>
          <w:p w14:paraId="29C05DAB" w14:textId="494547AD" w:rsidR="00BE2A57" w:rsidRPr="00510A97" w:rsidRDefault="00ED3323" w:rsidP="00ED332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4219</w:t>
            </w:r>
          </w:p>
        </w:tc>
        <w:tc>
          <w:tcPr>
            <w:tcW w:w="3465" w:type="dxa"/>
            <w:vAlign w:val="center"/>
          </w:tcPr>
          <w:p w14:paraId="53D6273C" w14:textId="3C61ACE5" w:rsidR="00BE2A57" w:rsidRPr="00510A97" w:rsidRDefault="00ED3323" w:rsidP="004011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198</w:t>
            </w:r>
          </w:p>
        </w:tc>
      </w:tr>
    </w:tbl>
    <w:p w14:paraId="239358E5" w14:textId="4A1CFD5B" w:rsidR="001D759A" w:rsidRPr="00510A97" w:rsidRDefault="001D759A" w:rsidP="001D759A">
      <w:pPr>
        <w:pStyle w:val="Odsekzoznamu"/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E) </w:t>
      </w:r>
      <w:r w:rsidR="00510A97" w:rsidRPr="00510A97">
        <w:rPr>
          <w:rFonts w:ascii="Arial" w:hAnsi="Arial" w:cs="Arial"/>
          <w:sz w:val="20"/>
          <w:szCs w:val="20"/>
        </w:rPr>
        <w:t>Spoločnosť účtuje o pôžičkách a úveroch:</w:t>
      </w:r>
    </w:p>
    <w:tbl>
      <w:tblPr>
        <w:tblStyle w:val="Mriekatabuky"/>
        <w:tblW w:w="9355" w:type="dxa"/>
        <w:tblLook w:val="04A0" w:firstRow="1" w:lastRow="0" w:firstColumn="1" w:lastColumn="0" w:noHBand="0" w:noVBand="1"/>
      </w:tblPr>
      <w:tblGrid>
        <w:gridCol w:w="2425"/>
        <w:gridCol w:w="3465"/>
        <w:gridCol w:w="3465"/>
      </w:tblGrid>
      <w:tr w:rsidR="00212842" w:rsidRPr="00510A97" w14:paraId="68E6BB33" w14:textId="77777777" w:rsidTr="003D3050">
        <w:tc>
          <w:tcPr>
            <w:tcW w:w="2425" w:type="dxa"/>
            <w:vAlign w:val="center"/>
          </w:tcPr>
          <w:p w14:paraId="2EA07AAC" w14:textId="77777777" w:rsidR="00212842" w:rsidRPr="00510A97" w:rsidRDefault="00212842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465" w:type="dxa"/>
            <w:vAlign w:val="center"/>
          </w:tcPr>
          <w:p w14:paraId="5D8ED82C" w14:textId="77777777" w:rsidR="00212842" w:rsidRPr="00510A97" w:rsidRDefault="00212842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465" w:type="dxa"/>
            <w:vAlign w:val="center"/>
          </w:tcPr>
          <w:p w14:paraId="4C07F8F5" w14:textId="77777777" w:rsidR="00212842" w:rsidRPr="00510A97" w:rsidRDefault="00212842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212842" w:rsidRPr="00510A97" w14:paraId="3186EC30" w14:textId="77777777" w:rsidTr="003D3050">
        <w:trPr>
          <w:trHeight w:val="228"/>
        </w:trPr>
        <w:tc>
          <w:tcPr>
            <w:tcW w:w="2425" w:type="dxa"/>
            <w:vAlign w:val="center"/>
          </w:tcPr>
          <w:p w14:paraId="76A87874" w14:textId="77777777" w:rsidR="00212842" w:rsidRPr="00510A97" w:rsidRDefault="00212842" w:rsidP="003D3050">
            <w:pPr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 xml:space="preserve">Ostatné dlhodobé záväzky – Dlhodobá pôžička od spoločníka </w:t>
            </w:r>
          </w:p>
        </w:tc>
        <w:tc>
          <w:tcPr>
            <w:tcW w:w="3465" w:type="dxa"/>
            <w:vAlign w:val="center"/>
          </w:tcPr>
          <w:p w14:paraId="3821EDAE" w14:textId="3936143C" w:rsidR="00212842" w:rsidRPr="00510A97" w:rsidRDefault="00212842" w:rsidP="003D3050">
            <w:pPr>
              <w:tabs>
                <w:tab w:val="left" w:pos="1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37.428</w:t>
            </w:r>
          </w:p>
        </w:tc>
        <w:tc>
          <w:tcPr>
            <w:tcW w:w="3465" w:type="dxa"/>
            <w:vAlign w:val="center"/>
          </w:tcPr>
          <w:p w14:paraId="08A809A6" w14:textId="77777777" w:rsidR="00212842" w:rsidRPr="00510A97" w:rsidRDefault="00212842" w:rsidP="003D30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12842" w:rsidRPr="00510A97" w14:paraId="1CE72F37" w14:textId="77777777" w:rsidTr="003D3050">
        <w:tc>
          <w:tcPr>
            <w:tcW w:w="2425" w:type="dxa"/>
            <w:vAlign w:val="center"/>
          </w:tcPr>
          <w:p w14:paraId="1DCE16CD" w14:textId="77777777" w:rsidR="00212842" w:rsidRPr="00510A97" w:rsidRDefault="00212842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Spolu</w:t>
            </w:r>
          </w:p>
        </w:tc>
        <w:tc>
          <w:tcPr>
            <w:tcW w:w="3465" w:type="dxa"/>
            <w:vAlign w:val="center"/>
          </w:tcPr>
          <w:p w14:paraId="064D85AD" w14:textId="0988217D" w:rsidR="00212842" w:rsidRPr="00510A97" w:rsidRDefault="00212842" w:rsidP="003D3050">
            <w:pPr>
              <w:tabs>
                <w:tab w:val="left" w:pos="2276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37.428</w:t>
            </w:r>
          </w:p>
        </w:tc>
        <w:tc>
          <w:tcPr>
            <w:tcW w:w="3465" w:type="dxa"/>
            <w:vAlign w:val="center"/>
          </w:tcPr>
          <w:p w14:paraId="670DF119" w14:textId="77777777" w:rsidR="00212842" w:rsidRPr="00510A97" w:rsidRDefault="00212842" w:rsidP="003D30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7B1FBCD2" w14:textId="32856B2D" w:rsidR="00212842" w:rsidRPr="00510A97" w:rsidRDefault="00212842" w:rsidP="00212842">
      <w:pPr>
        <w:tabs>
          <w:tab w:val="left" w:pos="720"/>
        </w:tabs>
        <w:spacing w:before="100" w:beforeAutospacing="1" w:after="100" w:afterAutospacing="1"/>
        <w:jc w:val="both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Dlhodobá pôžička od spoločníka Ivan </w:t>
      </w:r>
      <w:proofErr w:type="spellStart"/>
      <w:r w:rsidRPr="00510A97">
        <w:rPr>
          <w:rFonts w:ascii="Arial" w:hAnsi="Arial" w:cs="Arial"/>
          <w:sz w:val="20"/>
          <w:szCs w:val="20"/>
        </w:rPr>
        <w:t>Lichvár</w:t>
      </w:r>
      <w:proofErr w:type="spellEnd"/>
      <w:r w:rsidRPr="00510A97">
        <w:rPr>
          <w:rFonts w:ascii="Arial" w:hAnsi="Arial" w:cs="Arial"/>
          <w:sz w:val="20"/>
          <w:szCs w:val="20"/>
        </w:rPr>
        <w:t xml:space="preserve"> poskytnutá v sume 37.428 eur s dobou splatnosti do 31.12.2026 úročená sadzbou 3,441 % </w:t>
      </w:r>
      <w:proofErr w:type="spellStart"/>
      <w:r w:rsidRPr="00510A97">
        <w:rPr>
          <w:rFonts w:ascii="Arial" w:hAnsi="Arial" w:cs="Arial"/>
          <w:sz w:val="20"/>
          <w:szCs w:val="20"/>
        </w:rPr>
        <w:t>p.a</w:t>
      </w:r>
      <w:proofErr w:type="spellEnd"/>
      <w:r w:rsidRPr="00510A97">
        <w:rPr>
          <w:rFonts w:ascii="Arial" w:hAnsi="Arial" w:cs="Arial"/>
          <w:sz w:val="20"/>
          <w:szCs w:val="20"/>
        </w:rPr>
        <w:t xml:space="preserve">. </w:t>
      </w:r>
    </w:p>
    <w:p w14:paraId="6FA9BE19" w14:textId="3EA4E480" w:rsidR="00212842" w:rsidRPr="00510A97" w:rsidRDefault="00212842" w:rsidP="00212842">
      <w:pPr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Časť pôžičky splatená k 31.12.2021 v sume 0 eur</w:t>
      </w:r>
      <w:r w:rsidR="00510A97" w:rsidRPr="00510A97">
        <w:rPr>
          <w:rFonts w:ascii="Arial" w:hAnsi="Arial" w:cs="Arial"/>
          <w:sz w:val="20"/>
          <w:szCs w:val="20"/>
        </w:rPr>
        <w:t>.</w:t>
      </w:r>
    </w:p>
    <w:p w14:paraId="56DEDA17" w14:textId="59AA7C4C" w:rsidR="00510A97" w:rsidRPr="00510A97" w:rsidRDefault="00510A97" w:rsidP="00212842">
      <w:pPr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ab/>
        <w:t>F) Spoločnosť neuskutočňuje derivátové operácie.</w:t>
      </w:r>
    </w:p>
    <w:p w14:paraId="481CDB69" w14:textId="3E54892D" w:rsidR="00CE5FA6" w:rsidRPr="00510A97" w:rsidRDefault="00CE5FA6" w:rsidP="00ED3323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3.</w:t>
      </w:r>
      <w:r w:rsidRPr="00510A97">
        <w:rPr>
          <w:rFonts w:ascii="Arial" w:hAnsi="Arial" w:cs="Arial"/>
          <w:sz w:val="20"/>
          <w:szCs w:val="20"/>
        </w:rPr>
        <w:tab/>
      </w:r>
      <w:r w:rsidR="00A24694" w:rsidRPr="00510A97">
        <w:rPr>
          <w:rFonts w:ascii="Arial" w:hAnsi="Arial" w:cs="Arial"/>
          <w:sz w:val="20"/>
          <w:szCs w:val="20"/>
        </w:rPr>
        <w:t xml:space="preserve">Spoločnosť </w:t>
      </w:r>
      <w:r w:rsidRPr="00510A97">
        <w:rPr>
          <w:rFonts w:ascii="Arial" w:hAnsi="Arial" w:cs="Arial"/>
          <w:sz w:val="20"/>
          <w:szCs w:val="20"/>
        </w:rPr>
        <w:t>lineárne odpisuje dlhodobý majetok</w:t>
      </w:r>
      <w:r w:rsidR="00A24694" w:rsidRPr="00510A97">
        <w:rPr>
          <w:rFonts w:ascii="Arial" w:hAnsi="Arial" w:cs="Arial"/>
          <w:sz w:val="20"/>
          <w:szCs w:val="20"/>
        </w:rPr>
        <w:t>.</w:t>
      </w:r>
    </w:p>
    <w:p w14:paraId="400A8927" w14:textId="77777777" w:rsidR="00CE5FA6" w:rsidRPr="00510A97" w:rsidRDefault="00CE5FA6" w:rsidP="00ED3323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4</w:t>
      </w:r>
      <w:r w:rsidR="00A24694" w:rsidRPr="00510A97">
        <w:rPr>
          <w:rFonts w:ascii="Arial" w:hAnsi="Arial" w:cs="Arial"/>
          <w:sz w:val="20"/>
          <w:szCs w:val="20"/>
        </w:rPr>
        <w:t xml:space="preserve">. </w:t>
      </w:r>
      <w:r w:rsidRPr="00510A97">
        <w:rPr>
          <w:rFonts w:ascii="Arial" w:hAnsi="Arial" w:cs="Arial"/>
          <w:sz w:val="20"/>
          <w:szCs w:val="20"/>
        </w:rPr>
        <w:tab/>
      </w:r>
      <w:r w:rsidR="00A24694" w:rsidRPr="00510A97">
        <w:rPr>
          <w:rFonts w:ascii="Arial" w:hAnsi="Arial" w:cs="Arial"/>
          <w:sz w:val="20"/>
          <w:szCs w:val="20"/>
        </w:rPr>
        <w:t xml:space="preserve">Počas účtovného obdobia nedošlo k zmene v spôsobe oceňovania, odpisovania ani v postupoch účtovania </w:t>
      </w:r>
    </w:p>
    <w:p w14:paraId="6FD90C96" w14:textId="77777777" w:rsidR="00CE5FA6" w:rsidRPr="00510A97" w:rsidRDefault="00A24694" w:rsidP="00ED3323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5. </w:t>
      </w:r>
      <w:r w:rsidR="00CE5FA6" w:rsidRPr="00510A97">
        <w:rPr>
          <w:rFonts w:ascii="Arial" w:hAnsi="Arial" w:cs="Arial"/>
          <w:sz w:val="20"/>
          <w:szCs w:val="20"/>
        </w:rPr>
        <w:tab/>
      </w:r>
      <w:r w:rsidRPr="00510A97">
        <w:rPr>
          <w:rFonts w:ascii="Arial" w:hAnsi="Arial" w:cs="Arial"/>
          <w:sz w:val="20"/>
          <w:szCs w:val="20"/>
        </w:rPr>
        <w:t xml:space="preserve">Spoločnosť neprijala dotácie. </w:t>
      </w:r>
    </w:p>
    <w:p w14:paraId="44BD727D" w14:textId="77777777" w:rsidR="00CE5FA6" w:rsidRPr="00510A97" w:rsidRDefault="00A24694" w:rsidP="00ED3323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6.</w:t>
      </w:r>
      <w:r w:rsidR="00CE5FA6" w:rsidRPr="00510A97">
        <w:rPr>
          <w:rFonts w:ascii="Arial" w:hAnsi="Arial" w:cs="Arial"/>
          <w:sz w:val="20"/>
          <w:szCs w:val="20"/>
        </w:rPr>
        <w:tab/>
      </w:r>
      <w:r w:rsidRPr="00510A97">
        <w:rPr>
          <w:rFonts w:ascii="Arial" w:hAnsi="Arial" w:cs="Arial"/>
          <w:sz w:val="20"/>
          <w:szCs w:val="20"/>
        </w:rPr>
        <w:t>Spoločnosť neúčtovala o významných opravách účtovania minulých období v bežnom účtovnom období, ktoré by mali vplyv na nerozdelený zisk minulých rokov alebo neuhradenú stratu minulých rokov ani vplyv na výsledok hospodárenia bežného účtovného obdobia.</w:t>
      </w:r>
    </w:p>
    <w:p w14:paraId="540CFB8D" w14:textId="77777777" w:rsidR="00CE5FA6" w:rsidRPr="00510A97" w:rsidRDefault="00A24694" w:rsidP="00CE5FA6">
      <w:pPr>
        <w:rPr>
          <w:rFonts w:ascii="Arial" w:hAnsi="Arial" w:cs="Arial"/>
          <w:b/>
          <w:sz w:val="20"/>
          <w:szCs w:val="20"/>
        </w:rPr>
      </w:pPr>
      <w:proofErr w:type="spellStart"/>
      <w:r w:rsidRPr="00510A97">
        <w:rPr>
          <w:rFonts w:ascii="Arial" w:hAnsi="Arial" w:cs="Arial"/>
          <w:b/>
          <w:sz w:val="20"/>
          <w:szCs w:val="20"/>
        </w:rPr>
        <w:t>Čl.III</w:t>
      </w:r>
      <w:proofErr w:type="spellEnd"/>
      <w:r w:rsidRPr="00510A97">
        <w:rPr>
          <w:rFonts w:ascii="Arial" w:hAnsi="Arial" w:cs="Arial"/>
          <w:b/>
          <w:sz w:val="20"/>
          <w:szCs w:val="20"/>
        </w:rPr>
        <w:t xml:space="preserve">. Informácie, ktoré dopĺňajú a vysvetľujú súvahu a výkaz ziskov a strát </w:t>
      </w:r>
    </w:p>
    <w:p w14:paraId="718E0226" w14:textId="77777777" w:rsidR="00CE5FA6" w:rsidRPr="00510A97" w:rsidRDefault="00CE5FA6" w:rsidP="00CE5FA6">
      <w:pPr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1.</w:t>
      </w:r>
      <w:r w:rsidRPr="00510A97">
        <w:rPr>
          <w:rFonts w:ascii="Arial" w:hAnsi="Arial" w:cs="Arial"/>
          <w:sz w:val="20"/>
          <w:szCs w:val="20"/>
        </w:rPr>
        <w:tab/>
      </w:r>
      <w:r w:rsidR="00A24694" w:rsidRPr="00510A97">
        <w:rPr>
          <w:rFonts w:ascii="Arial" w:hAnsi="Arial" w:cs="Arial"/>
          <w:sz w:val="20"/>
          <w:szCs w:val="20"/>
        </w:rPr>
        <w:t xml:space="preserve">Spoločnosť neúčtovala o nákladoch a výnosoch, ktoré majú výnimočný rozsah alebo výskyt. </w:t>
      </w:r>
    </w:p>
    <w:p w14:paraId="01C600FE" w14:textId="0B178C78" w:rsidR="001D3A7E" w:rsidRPr="00510A97" w:rsidRDefault="00A24694" w:rsidP="00CE5FA6">
      <w:pPr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2.</w:t>
      </w:r>
      <w:r w:rsidR="00CE5FA6" w:rsidRPr="00510A97">
        <w:rPr>
          <w:rFonts w:ascii="Arial" w:hAnsi="Arial" w:cs="Arial"/>
          <w:sz w:val="20"/>
          <w:szCs w:val="20"/>
        </w:rPr>
        <w:tab/>
      </w:r>
      <w:r w:rsidR="001D3A7E" w:rsidRPr="00510A97">
        <w:rPr>
          <w:rFonts w:ascii="Arial" w:hAnsi="Arial" w:cs="Arial"/>
          <w:sz w:val="20"/>
          <w:szCs w:val="20"/>
        </w:rPr>
        <w:t>Spoločnosť neúčtovala o záväzkoch, ktoré majú výnimočný rozsah alebo výskyt.</w:t>
      </w:r>
    </w:p>
    <w:tbl>
      <w:tblPr>
        <w:tblStyle w:val="Mriekatabuky"/>
        <w:tblW w:w="9175" w:type="dxa"/>
        <w:tblLook w:val="04A0" w:firstRow="1" w:lastRow="0" w:firstColumn="1" w:lastColumn="0" w:noHBand="0" w:noVBand="1"/>
      </w:tblPr>
      <w:tblGrid>
        <w:gridCol w:w="1525"/>
        <w:gridCol w:w="1188"/>
        <w:gridCol w:w="1324"/>
        <w:gridCol w:w="2569"/>
        <w:gridCol w:w="2569"/>
      </w:tblGrid>
      <w:tr w:rsidR="001D3A7E" w:rsidRPr="00510A97" w14:paraId="4DAE510B" w14:textId="77777777" w:rsidTr="005B0A4A">
        <w:tc>
          <w:tcPr>
            <w:tcW w:w="1525" w:type="dxa"/>
            <w:vMerge w:val="restart"/>
            <w:vAlign w:val="center"/>
          </w:tcPr>
          <w:p w14:paraId="0B3F58AD" w14:textId="5F850ED4" w:rsidR="001D3A7E" w:rsidRPr="00510A97" w:rsidRDefault="001D3A7E" w:rsidP="00CE5FA6">
            <w:pPr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Spoločník, akcionár</w:t>
            </w:r>
          </w:p>
        </w:tc>
        <w:tc>
          <w:tcPr>
            <w:tcW w:w="2512" w:type="dxa"/>
            <w:gridSpan w:val="2"/>
            <w:vAlign w:val="center"/>
          </w:tcPr>
          <w:p w14:paraId="751F739D" w14:textId="2AF6F39A" w:rsidR="001D3A7E" w:rsidRPr="00510A97" w:rsidRDefault="001D3A7E" w:rsidP="00E16A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Výška podielu na ZI</w:t>
            </w:r>
          </w:p>
        </w:tc>
        <w:tc>
          <w:tcPr>
            <w:tcW w:w="2569" w:type="dxa"/>
            <w:vMerge w:val="restart"/>
            <w:vAlign w:val="center"/>
          </w:tcPr>
          <w:p w14:paraId="52A347CB" w14:textId="7C514A81" w:rsidR="001D3A7E" w:rsidRPr="00510A97" w:rsidRDefault="001D3A7E" w:rsidP="00E16A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Podiel na Iný podiel na hlasovacích právach v %</w:t>
            </w:r>
          </w:p>
        </w:tc>
        <w:tc>
          <w:tcPr>
            <w:tcW w:w="2569" w:type="dxa"/>
            <w:vMerge w:val="restart"/>
            <w:vAlign w:val="center"/>
          </w:tcPr>
          <w:p w14:paraId="5D061707" w14:textId="525C9EAB" w:rsidR="001D3A7E" w:rsidRPr="00510A97" w:rsidRDefault="005B0A4A" w:rsidP="00E16A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 xml:space="preserve">Iný podiel na </w:t>
            </w:r>
            <w:r w:rsidR="001D3A7E" w:rsidRPr="00510A97">
              <w:rPr>
                <w:rFonts w:ascii="Arial" w:hAnsi="Arial" w:cs="Arial"/>
                <w:sz w:val="20"/>
                <w:szCs w:val="20"/>
              </w:rPr>
              <w:t>ostatných položkách VI ako na ZI v %</w:t>
            </w:r>
          </w:p>
        </w:tc>
      </w:tr>
      <w:tr w:rsidR="005B0A4A" w:rsidRPr="00510A97" w14:paraId="62D1EB18" w14:textId="77777777" w:rsidTr="005B0A4A">
        <w:tc>
          <w:tcPr>
            <w:tcW w:w="1525" w:type="dxa"/>
            <w:vMerge/>
          </w:tcPr>
          <w:p w14:paraId="3367E33F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14:paraId="2ABC8CE5" w14:textId="2A9D8F67" w:rsidR="005B0A4A" w:rsidRPr="00510A97" w:rsidRDefault="005B0A4A" w:rsidP="005B0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absolútne</w:t>
            </w:r>
          </w:p>
        </w:tc>
        <w:tc>
          <w:tcPr>
            <w:tcW w:w="1324" w:type="dxa"/>
            <w:vAlign w:val="center"/>
          </w:tcPr>
          <w:p w14:paraId="1D667155" w14:textId="5EFBEC4E" w:rsidR="005B0A4A" w:rsidRPr="00510A97" w:rsidRDefault="005B0A4A" w:rsidP="005B0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2569" w:type="dxa"/>
            <w:vMerge/>
          </w:tcPr>
          <w:p w14:paraId="1E75F1D4" w14:textId="5DDDB49A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  <w:vMerge/>
          </w:tcPr>
          <w:p w14:paraId="2DCB142E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0A4A" w:rsidRPr="00510A97" w14:paraId="2749E7AD" w14:textId="77777777" w:rsidTr="005B0A4A">
        <w:tc>
          <w:tcPr>
            <w:tcW w:w="1525" w:type="dxa"/>
          </w:tcPr>
          <w:p w14:paraId="2A34F560" w14:textId="3204BDFB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 xml:space="preserve">Ivan </w:t>
            </w:r>
            <w:proofErr w:type="spellStart"/>
            <w:r w:rsidRPr="00510A97">
              <w:rPr>
                <w:rFonts w:ascii="Arial" w:hAnsi="Arial" w:cs="Arial"/>
                <w:sz w:val="20"/>
                <w:szCs w:val="20"/>
              </w:rPr>
              <w:t>Lichvár</w:t>
            </w:r>
            <w:proofErr w:type="spellEnd"/>
          </w:p>
        </w:tc>
        <w:tc>
          <w:tcPr>
            <w:tcW w:w="1188" w:type="dxa"/>
          </w:tcPr>
          <w:p w14:paraId="042E60E4" w14:textId="0A66F3A4" w:rsidR="005B0A4A" w:rsidRPr="00510A97" w:rsidRDefault="005B0A4A" w:rsidP="005B0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324" w:type="dxa"/>
          </w:tcPr>
          <w:p w14:paraId="4669F64E" w14:textId="75164889" w:rsidR="005B0A4A" w:rsidRPr="00510A97" w:rsidRDefault="005B0A4A" w:rsidP="001D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569" w:type="dxa"/>
          </w:tcPr>
          <w:p w14:paraId="0247CC52" w14:textId="457C237B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</w:tcPr>
          <w:p w14:paraId="17760FD4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0A4A" w:rsidRPr="00510A97" w14:paraId="1F5A3BD3" w14:textId="77777777" w:rsidTr="005B0A4A">
        <w:tc>
          <w:tcPr>
            <w:tcW w:w="1525" w:type="dxa"/>
          </w:tcPr>
          <w:p w14:paraId="5949900B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8" w:type="dxa"/>
          </w:tcPr>
          <w:p w14:paraId="71B04727" w14:textId="77777777" w:rsidR="005B0A4A" w:rsidRPr="00510A97" w:rsidRDefault="005B0A4A" w:rsidP="001D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</w:tcPr>
          <w:p w14:paraId="116F8956" w14:textId="77777777" w:rsidR="005B0A4A" w:rsidRPr="00510A97" w:rsidRDefault="005B0A4A" w:rsidP="001D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</w:tcPr>
          <w:p w14:paraId="12A68900" w14:textId="4F15C691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</w:tcPr>
          <w:p w14:paraId="19E272C9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0A4A" w:rsidRPr="00510A97" w14:paraId="5B0A5F42" w14:textId="77777777" w:rsidTr="005B0A4A">
        <w:tc>
          <w:tcPr>
            <w:tcW w:w="1525" w:type="dxa"/>
          </w:tcPr>
          <w:p w14:paraId="63B5C6F8" w14:textId="0861983C" w:rsidR="005B0A4A" w:rsidRPr="00510A97" w:rsidRDefault="005B0A4A" w:rsidP="00CE5F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88" w:type="dxa"/>
          </w:tcPr>
          <w:p w14:paraId="59CB3225" w14:textId="77777777" w:rsidR="005B0A4A" w:rsidRPr="00510A97" w:rsidRDefault="005B0A4A" w:rsidP="001D3A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5000</w:t>
            </w:r>
          </w:p>
          <w:p w14:paraId="2531D042" w14:textId="379F619C" w:rsidR="005B0A4A" w:rsidRPr="00510A97" w:rsidRDefault="005B0A4A" w:rsidP="001D3A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24" w:type="dxa"/>
          </w:tcPr>
          <w:p w14:paraId="3A6E2168" w14:textId="787061DA" w:rsidR="005B0A4A" w:rsidRPr="00510A97" w:rsidRDefault="005B0A4A" w:rsidP="001D3A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2569" w:type="dxa"/>
          </w:tcPr>
          <w:p w14:paraId="030F3911" w14:textId="5B828D28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</w:tcPr>
          <w:p w14:paraId="7A0CE06B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D1FC5F6" w14:textId="77777777" w:rsidR="00E16ACC" w:rsidRPr="00510A97" w:rsidRDefault="00E16ACC" w:rsidP="00CE5FA6">
      <w:pPr>
        <w:rPr>
          <w:rFonts w:ascii="Arial" w:hAnsi="Arial" w:cs="Arial"/>
          <w:sz w:val="20"/>
          <w:szCs w:val="20"/>
        </w:rPr>
      </w:pPr>
    </w:p>
    <w:p w14:paraId="75A1113F" w14:textId="055195A0" w:rsidR="001D3A7E" w:rsidRPr="00510A97" w:rsidRDefault="00A24694" w:rsidP="00CE5FA6">
      <w:pPr>
        <w:ind w:left="709" w:hanging="709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3. </w:t>
      </w:r>
      <w:r w:rsidR="00E16ACC" w:rsidRPr="00510A97">
        <w:rPr>
          <w:rFonts w:ascii="Arial" w:hAnsi="Arial" w:cs="Arial"/>
          <w:sz w:val="20"/>
          <w:szCs w:val="20"/>
        </w:rPr>
        <w:tab/>
      </w:r>
      <w:r w:rsidRPr="00510A97">
        <w:rPr>
          <w:rFonts w:ascii="Arial" w:hAnsi="Arial" w:cs="Arial"/>
          <w:sz w:val="20"/>
          <w:szCs w:val="20"/>
        </w:rPr>
        <w:t>Spoločnosť neúčtovala o vlastných akciách</w:t>
      </w:r>
      <w:r w:rsidR="006C1B71" w:rsidRPr="00510A97">
        <w:rPr>
          <w:rFonts w:ascii="Arial" w:hAnsi="Arial" w:cs="Arial"/>
          <w:sz w:val="20"/>
          <w:szCs w:val="20"/>
        </w:rPr>
        <w:t>.</w:t>
      </w:r>
    </w:p>
    <w:p w14:paraId="28C2812C" w14:textId="17CD6A85" w:rsidR="00E16ACC" w:rsidRPr="00510A97" w:rsidRDefault="00A24694" w:rsidP="00CE5FA6">
      <w:pPr>
        <w:ind w:left="709" w:hanging="709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4. </w:t>
      </w:r>
      <w:r w:rsidR="00E16ACC" w:rsidRPr="00510A97">
        <w:rPr>
          <w:rFonts w:ascii="Arial" w:hAnsi="Arial" w:cs="Arial"/>
          <w:sz w:val="20"/>
          <w:szCs w:val="20"/>
        </w:rPr>
        <w:tab/>
      </w:r>
      <w:r w:rsidRPr="00510A97">
        <w:rPr>
          <w:rFonts w:ascii="Arial" w:hAnsi="Arial" w:cs="Arial"/>
          <w:sz w:val="20"/>
          <w:szCs w:val="20"/>
        </w:rPr>
        <w:t xml:space="preserve">Spoločnosť neposkytla žiadne pôžičky, záruky alebo iné zabezpečenie pre členov štatutárnych orgánov, dozorných orgánov alebo iných orgánov. </w:t>
      </w:r>
    </w:p>
    <w:p w14:paraId="2AAD27EB" w14:textId="77777777" w:rsidR="00E16ACC" w:rsidRPr="00510A97" w:rsidRDefault="00A24694" w:rsidP="00CE5FA6">
      <w:pPr>
        <w:ind w:left="709" w:hanging="709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5. </w:t>
      </w:r>
      <w:r w:rsidR="00E16ACC" w:rsidRPr="00510A97">
        <w:rPr>
          <w:rFonts w:ascii="Arial" w:hAnsi="Arial" w:cs="Arial"/>
          <w:sz w:val="20"/>
          <w:szCs w:val="20"/>
        </w:rPr>
        <w:tab/>
      </w:r>
      <w:r w:rsidRPr="00510A97">
        <w:rPr>
          <w:rFonts w:ascii="Arial" w:hAnsi="Arial" w:cs="Arial"/>
          <w:sz w:val="20"/>
          <w:szCs w:val="20"/>
        </w:rPr>
        <w:t xml:space="preserve">Spoločnosť nemá finančné povinnosti, ktoré sa nevykazujú v súvahe, ale sú významné na posúdenie finančnej situácie ani neeviduje podmienené záväzky, ktoré by vznikli ako možná povinnosť, ktorá vznikla ako dôsledok minulej udalosti. </w:t>
      </w:r>
    </w:p>
    <w:sectPr w:rsidR="00E16ACC" w:rsidRPr="00510A97" w:rsidSect="00A56F14">
      <w:headerReference w:type="default" r:id="rId8"/>
      <w:pgSz w:w="11906" w:h="16838"/>
      <w:pgMar w:top="1417" w:right="1417" w:bottom="1417" w:left="1417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DBF46B" w14:textId="77777777" w:rsidR="00271F56" w:rsidRDefault="00271F56" w:rsidP="00A56F14">
      <w:pPr>
        <w:spacing w:after="0" w:line="240" w:lineRule="auto"/>
      </w:pPr>
      <w:r>
        <w:separator/>
      </w:r>
    </w:p>
  </w:endnote>
  <w:endnote w:type="continuationSeparator" w:id="0">
    <w:p w14:paraId="01A0C812" w14:textId="77777777" w:rsidR="00271F56" w:rsidRDefault="00271F56" w:rsidP="00A56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60A22F" w14:textId="77777777" w:rsidR="00271F56" w:rsidRDefault="00271F56" w:rsidP="00A56F14">
      <w:pPr>
        <w:spacing w:after="0" w:line="240" w:lineRule="auto"/>
      </w:pPr>
      <w:r>
        <w:separator/>
      </w:r>
    </w:p>
  </w:footnote>
  <w:footnote w:type="continuationSeparator" w:id="0">
    <w:p w14:paraId="162D60FB" w14:textId="77777777" w:rsidR="00271F56" w:rsidRDefault="00271F56" w:rsidP="00A56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3B7FAC" w14:textId="737466D8" w:rsidR="00A56F14" w:rsidRDefault="00A56F14" w:rsidP="00A56F14">
    <w:pPr>
      <w:pStyle w:val="Hlavika"/>
      <w:tabs>
        <w:tab w:val="clear" w:pos="4703"/>
        <w:tab w:val="clear" w:pos="9406"/>
        <w:tab w:val="center" w:pos="4536"/>
        <w:tab w:val="right" w:pos="8789"/>
      </w:tabs>
      <w:jc w:val="both"/>
    </w:pPr>
    <w:r w:rsidRPr="00510A97">
      <w:rPr>
        <w:rFonts w:ascii="Arial" w:hAnsi="Arial" w:cs="Arial"/>
        <w:sz w:val="20"/>
        <w:szCs w:val="20"/>
      </w:rPr>
      <w:t xml:space="preserve">Poznámky </w:t>
    </w:r>
    <w:proofErr w:type="spellStart"/>
    <w:r w:rsidRPr="00510A97">
      <w:rPr>
        <w:rFonts w:ascii="Arial" w:hAnsi="Arial" w:cs="Arial"/>
        <w:sz w:val="20"/>
        <w:szCs w:val="20"/>
      </w:rPr>
      <w:t>Úč</w:t>
    </w:r>
    <w:proofErr w:type="spellEnd"/>
    <w:r w:rsidRPr="00510A97">
      <w:rPr>
        <w:rFonts w:ascii="Arial" w:hAnsi="Arial" w:cs="Arial"/>
        <w:sz w:val="20"/>
        <w:szCs w:val="20"/>
      </w:rPr>
      <w:t xml:space="preserve"> MUJ 3-</w:t>
    </w:r>
    <w:r>
      <w:rPr>
        <w:rFonts w:ascii="Arial" w:hAnsi="Arial" w:cs="Arial"/>
        <w:sz w:val="20"/>
        <w:szCs w:val="20"/>
      </w:rPr>
      <w:t>0</w:t>
    </w:r>
    <w:r w:rsidRPr="00510A97">
      <w:rPr>
        <w:rFonts w:ascii="Arial" w:hAnsi="Arial" w:cs="Arial"/>
        <w:sz w:val="20"/>
        <w:szCs w:val="20"/>
      </w:rPr>
      <w:t>1</w:t>
    </w:r>
    <w:r>
      <w:rPr>
        <w:rFonts w:ascii="Arial" w:hAnsi="Arial" w:cs="Arial"/>
        <w:sz w:val="20"/>
        <w:szCs w:val="20"/>
      </w:rPr>
      <w:tab/>
    </w:r>
    <w:r w:rsidRPr="00510A97">
      <w:rPr>
        <w:rFonts w:ascii="Arial" w:hAnsi="Arial" w:cs="Arial"/>
        <w:sz w:val="20"/>
        <w:szCs w:val="20"/>
      </w:rPr>
      <w:t xml:space="preserve"> IČO: 52232921 </w:t>
    </w:r>
    <w:r w:rsidRPr="00510A97">
      <w:rPr>
        <w:rFonts w:ascii="Arial" w:hAnsi="Arial" w:cs="Arial"/>
        <w:sz w:val="20"/>
        <w:szCs w:val="20"/>
      </w:rPr>
      <w:tab/>
      <w:t>DIČ: 2120938644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54D0E"/>
    <w:multiLevelType w:val="hybridMultilevel"/>
    <w:tmpl w:val="1D0EE252"/>
    <w:lvl w:ilvl="0" w:tplc="FEF6A9E4">
      <w:start w:val="1"/>
      <w:numFmt w:val="decimal"/>
      <w:lvlText w:val="%1."/>
      <w:lvlJc w:val="left"/>
      <w:pPr>
        <w:ind w:left="1116" w:hanging="756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E6A99"/>
    <w:multiLevelType w:val="hybridMultilevel"/>
    <w:tmpl w:val="F634C9EE"/>
    <w:lvl w:ilvl="0" w:tplc="AB36CFD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E5681D"/>
    <w:multiLevelType w:val="hybridMultilevel"/>
    <w:tmpl w:val="FF6A25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3834BE"/>
    <w:multiLevelType w:val="hybridMultilevel"/>
    <w:tmpl w:val="D64EE6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A0B28"/>
    <w:multiLevelType w:val="hybridMultilevel"/>
    <w:tmpl w:val="5C269F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694"/>
    <w:rsid w:val="001A233A"/>
    <w:rsid w:val="001D3A7E"/>
    <w:rsid w:val="001D759A"/>
    <w:rsid w:val="00212842"/>
    <w:rsid w:val="00262B06"/>
    <w:rsid w:val="00271F56"/>
    <w:rsid w:val="00275ACE"/>
    <w:rsid w:val="003D04DC"/>
    <w:rsid w:val="00401184"/>
    <w:rsid w:val="00425C7A"/>
    <w:rsid w:val="00510A97"/>
    <w:rsid w:val="005B0A4A"/>
    <w:rsid w:val="00671577"/>
    <w:rsid w:val="006C1B71"/>
    <w:rsid w:val="006F2C33"/>
    <w:rsid w:val="007603DB"/>
    <w:rsid w:val="00A126C0"/>
    <w:rsid w:val="00A24694"/>
    <w:rsid w:val="00A56F14"/>
    <w:rsid w:val="00B56299"/>
    <w:rsid w:val="00BE2A57"/>
    <w:rsid w:val="00CE5FA6"/>
    <w:rsid w:val="00E16ACC"/>
    <w:rsid w:val="00ED3323"/>
    <w:rsid w:val="00F9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82F6BC"/>
  <w15:chartTrackingRefBased/>
  <w15:docId w15:val="{E8D1C7C1-1EAC-4D4E-84DC-BD6BEA207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E2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lny"/>
    <w:link w:val="Style1Char"/>
    <w:qFormat/>
    <w:rsid w:val="00A126C0"/>
  </w:style>
  <w:style w:type="paragraph" w:customStyle="1" w:styleId="Style2">
    <w:name w:val="Style2"/>
    <w:basedOn w:val="Style1"/>
    <w:link w:val="Style2Char"/>
    <w:qFormat/>
    <w:rsid w:val="00A126C0"/>
    <w:pPr>
      <w:spacing w:before="240" w:after="120"/>
    </w:pPr>
    <w:rPr>
      <w:b/>
      <w:sz w:val="32"/>
    </w:rPr>
  </w:style>
  <w:style w:type="character" w:customStyle="1" w:styleId="Style1Char">
    <w:name w:val="Style1 Char"/>
    <w:basedOn w:val="Predvolenpsmoodseku"/>
    <w:link w:val="Style1"/>
    <w:rsid w:val="00A126C0"/>
  </w:style>
  <w:style w:type="paragraph" w:styleId="Odsekzoznamu">
    <w:name w:val="List Paragraph"/>
    <w:basedOn w:val="Normlny"/>
    <w:uiPriority w:val="34"/>
    <w:qFormat/>
    <w:rsid w:val="007603DB"/>
    <w:pPr>
      <w:ind w:left="720"/>
      <w:contextualSpacing/>
    </w:pPr>
  </w:style>
  <w:style w:type="character" w:customStyle="1" w:styleId="Style2Char">
    <w:name w:val="Style2 Char"/>
    <w:basedOn w:val="Style1Char"/>
    <w:link w:val="Style2"/>
    <w:rsid w:val="00A126C0"/>
    <w:rPr>
      <w:b/>
      <w:sz w:val="32"/>
    </w:rPr>
  </w:style>
  <w:style w:type="paragraph" w:styleId="Hlavika">
    <w:name w:val="header"/>
    <w:basedOn w:val="Normlny"/>
    <w:link w:val="HlavikaChar"/>
    <w:uiPriority w:val="99"/>
    <w:unhideWhenUsed/>
    <w:rsid w:val="00A56F1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56F14"/>
  </w:style>
  <w:style w:type="paragraph" w:styleId="Pta">
    <w:name w:val="footer"/>
    <w:basedOn w:val="Normlny"/>
    <w:link w:val="PtaChar"/>
    <w:uiPriority w:val="99"/>
    <w:unhideWhenUsed/>
    <w:rsid w:val="00A56F1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56F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C6549-58DA-4D0A-BCCC-9155B8C24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472</Words>
  <Characters>2696</Characters>
  <Application>Microsoft Office Word</Application>
  <DocSecurity>2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Cerovsky</dc:creator>
  <cp:keywords/>
  <dc:description/>
  <cp:lastModifiedBy>Majinka</cp:lastModifiedBy>
  <cp:revision>3</cp:revision>
  <dcterms:created xsi:type="dcterms:W3CDTF">2022-06-12T08:57:00Z</dcterms:created>
  <dcterms:modified xsi:type="dcterms:W3CDTF">2022-06-12T09:14:00Z</dcterms:modified>
</cp:coreProperties>
</file>