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bookmarkStart w:id="1" w:name="_GoBack"/>
      <w:bookmarkEnd w:id="1"/>
      <w:bookmarkStart w:id="0" w:name="gjdgxs" w:colFirst="0" w:colLast="0"/>
      <w:bookmarkEnd w:id="0"/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40"/>
          <w:szCs w:val="40"/>
          <w:u w:val="none"/>
          <w:shd w:val="clear" w:fill="auto"/>
          <w:vertAlign w:val="baseline"/>
          <w:rtl w:val="0"/>
        </w:rPr>
        <w:t>KLUB   SCLEROSIS  MULTIPLEX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single" w:color="000000" w:sz="8" w:space="1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                   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40"/>
          <w:szCs w:val="40"/>
          <w:u w:val="none"/>
          <w:shd w:val="clear" w:fill="auto"/>
          <w:vertAlign w:val="baseline"/>
          <w:rtl w:val="0"/>
        </w:rPr>
        <w:t>v PREŠOVE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       </w:t>
      </w:r>
    </w:p>
    <w:p>
      <w:pPr>
        <w:pStyle w:val="3"/>
        <w:pageBreakBefore w:val="0"/>
        <w:spacing w:before="240" w:after="60" w:line="288" w:lineRule="auto"/>
        <w:ind w:left="1414" w:right="0" w:firstLine="0"/>
        <w:rPr>
          <w:rFonts w:ascii="Cambria" w:hAnsi="Cambria" w:eastAsia="Cambria" w:cs="Cambria"/>
          <w:b w:val="0"/>
          <w:i w:val="0"/>
          <w:smallCaps w:val="0"/>
          <w:strike w:val="0"/>
          <w:color w:val="000000"/>
          <w:sz w:val="28"/>
          <w:szCs w:val="28"/>
          <w:u w:val="none"/>
        </w:rPr>
      </w:pPr>
      <w:r>
        <w:rPr>
          <w:rFonts w:ascii="Cambria" w:hAnsi="Cambria" w:eastAsia="Cambria" w:cs="Cambria"/>
          <w:b w:val="0"/>
          <w:i w:val="0"/>
          <w:smallCaps w:val="0"/>
          <w:strike w:val="0"/>
          <w:color w:val="000000"/>
          <w:sz w:val="28"/>
          <w:szCs w:val="28"/>
          <w:u w:val="none"/>
          <w:rtl w:val="0"/>
        </w:rPr>
        <w:t>Sídlo: Švábska 53, 08005 Prešov</w:t>
      </w:r>
    </w:p>
    <w:p>
      <w:pPr>
        <w:pStyle w:val="3"/>
        <w:pageBreakBefore w:val="0"/>
        <w:spacing w:before="240" w:after="60" w:line="288" w:lineRule="auto"/>
        <w:ind w:left="1414" w:right="0" w:firstLine="0"/>
        <w:rPr>
          <w:rFonts w:ascii="Cambria" w:hAnsi="Cambria" w:eastAsia="Cambria" w:cs="Cambria"/>
          <w:b w:val="0"/>
          <w:i w:val="0"/>
          <w:smallCaps w:val="0"/>
          <w:strike w:val="0"/>
          <w:color w:val="000000"/>
          <w:sz w:val="28"/>
          <w:szCs w:val="28"/>
          <w:u w:val="none"/>
        </w:rPr>
      </w:pPr>
      <w:r>
        <w:rPr>
          <w:rFonts w:ascii="Cambria" w:hAnsi="Cambria" w:eastAsia="Cambria" w:cs="Cambria"/>
          <w:b w:val="0"/>
          <w:i w:val="0"/>
          <w:smallCaps w:val="0"/>
          <w:strike w:val="0"/>
          <w:color w:val="000000"/>
          <w:sz w:val="28"/>
          <w:szCs w:val="28"/>
          <w:u w:val="none"/>
          <w:rtl w:val="0"/>
        </w:rPr>
        <w:t xml:space="preserve">Reg. na MVSR </w:t>
      </w:r>
      <w:r>
        <w:rPr>
          <w:rFonts w:ascii="Cambria" w:hAnsi="Cambria" w:eastAsia="Cambria" w:cs="Cambria"/>
          <w:b w:val="0"/>
          <w:i w:val="0"/>
          <w:smallCaps w:val="0"/>
          <w:strike w:val="0"/>
          <w:color w:val="000000"/>
          <w:sz w:val="24"/>
          <w:szCs w:val="24"/>
          <w:u w:val="none"/>
          <w:rtl w:val="0"/>
        </w:rPr>
        <w:t>VVS/1-900/90-L5712</w:t>
      </w:r>
    </w:p>
    <w:p>
      <w:pPr>
        <w:pStyle w:val="3"/>
        <w:pageBreakBefore w:val="0"/>
        <w:spacing w:before="240" w:after="60" w:line="288" w:lineRule="auto"/>
        <w:ind w:left="1414" w:right="0" w:firstLine="0"/>
        <w:rPr>
          <w:rFonts w:ascii="Cambria" w:hAnsi="Cambria" w:eastAsia="Cambria" w:cs="Cambria"/>
          <w:b w:val="0"/>
          <w:i w:val="0"/>
          <w:smallCaps w:val="0"/>
          <w:strike w:val="0"/>
          <w:color w:val="000000"/>
          <w:sz w:val="24"/>
          <w:szCs w:val="24"/>
          <w:u w:val="none"/>
        </w:rPr>
      </w:pPr>
      <w:r>
        <w:rPr>
          <w:rFonts w:ascii="Cambria" w:hAnsi="Cambria" w:eastAsia="Cambria" w:cs="Cambria"/>
          <w:b w:val="0"/>
          <w:i w:val="0"/>
          <w:smallCaps w:val="0"/>
          <w:strike w:val="0"/>
          <w:color w:val="000000"/>
          <w:sz w:val="24"/>
          <w:szCs w:val="24"/>
          <w:u w:val="none"/>
          <w:rtl w:val="0"/>
        </w:rPr>
        <w:t>IČO: 377 968 61,     DIČ: 2021624330</w:t>
      </w:r>
    </w:p>
    <w:p>
      <w:pPr>
        <w:pStyle w:val="3"/>
        <w:pageBreakBefore w:val="0"/>
        <w:spacing w:before="240" w:after="60" w:line="288" w:lineRule="auto"/>
        <w:ind w:left="1414" w:right="0" w:firstLine="0"/>
        <w:rPr>
          <w:rFonts w:ascii="Cambria" w:hAnsi="Cambria" w:eastAsia="Cambria" w:cs="Cambria"/>
          <w:b/>
          <w:i/>
          <w:smallCaps w:val="0"/>
          <w:strike w:val="0"/>
          <w:color w:val="000000"/>
          <w:sz w:val="32"/>
          <w:szCs w:val="32"/>
          <w:u w:val="none"/>
        </w:rPr>
      </w:pPr>
      <w:r>
        <w:rPr>
          <w:rFonts w:ascii="Cambria" w:hAnsi="Cambria" w:eastAsia="Cambria" w:cs="Cambria"/>
          <w:b/>
          <w:i/>
          <w:smallCaps w:val="0"/>
          <w:strike w:val="0"/>
          <w:color w:val="000000"/>
          <w:sz w:val="32"/>
          <w:szCs w:val="32"/>
          <w:u w:val="none"/>
          <w:rtl w:val="0"/>
        </w:rPr>
        <w:t>Výročná správa o činnosti klubu v r. 20</w:t>
      </w:r>
      <w:r>
        <w:rPr>
          <w:rFonts w:ascii="Cambria" w:hAnsi="Cambria" w:eastAsia="Cambria" w:cs="Cambria"/>
          <w:i/>
          <w:sz w:val="32"/>
          <w:szCs w:val="32"/>
          <w:rtl w:val="0"/>
        </w:rPr>
        <w:t>21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2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</w:tabs>
        <w:spacing w:before="0" w:after="0" w:line="288" w:lineRule="auto"/>
        <w:ind w:left="707" w:right="0" w:hanging="283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u w:val="none"/>
          <w:shd w:val="clear" w:fill="auto"/>
          <w:vertAlign w:val="baseline"/>
          <w:rtl w:val="0"/>
        </w:rPr>
        <w:t xml:space="preserve">schválená na Výročnej členskej schôdzi Klubu SM v PO, konanej dňa </w:t>
      </w:r>
      <w:r>
        <w:rPr>
          <w:rtl w:val="0"/>
        </w:rPr>
        <w:t>24.3.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u w:val="none"/>
          <w:shd w:val="clear" w:fill="auto"/>
          <w:vertAlign w:val="baseline"/>
          <w:rtl w:val="0"/>
        </w:rPr>
        <w:t>20</w:t>
      </w:r>
      <w:r>
        <w:rPr>
          <w:rtl w:val="0"/>
        </w:rPr>
        <w:t>22 v Prešove</w:t>
      </w:r>
      <w:r>
        <w:rPr>
          <w:b/>
          <w:i w:val="0"/>
          <w:smallCaps w:val="0"/>
          <w:strike w:val="0"/>
          <w:color w:val="000000"/>
          <w:u w:val="none"/>
          <w:shd w:val="clear" w:fill="auto"/>
          <w:vertAlign w:val="baseline"/>
          <w:rtl w:val="0"/>
        </w:rPr>
        <w:t>.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u w:val="none"/>
          <w:shd w:val="clear" w:fill="auto"/>
          <w:vertAlign w:val="baseline"/>
          <w:rtl w:val="0"/>
        </w:rPr>
        <w:t xml:space="preserve">  VS </w:t>
      </w:r>
      <w:r>
        <w:rPr>
          <w:rtl w:val="0"/>
        </w:rPr>
        <w:t xml:space="preserve">za rok 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u w:val="none"/>
          <w:shd w:val="clear" w:fill="auto"/>
          <w:vertAlign w:val="baseline"/>
          <w:rtl w:val="0"/>
        </w:rPr>
        <w:t>20</w:t>
      </w:r>
      <w:r>
        <w:rPr>
          <w:rtl w:val="0"/>
        </w:rPr>
        <w:t>21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u w:val="none"/>
          <w:shd w:val="clear" w:fill="auto"/>
          <w:vertAlign w:val="baseline"/>
          <w:rtl w:val="0"/>
        </w:rPr>
        <w:t xml:space="preserve"> predniesla predsedníčka Klubu SM v PO - Mgr. Juliana Ilenčíková.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2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</w:tabs>
        <w:spacing w:before="0" w:after="0" w:line="288" w:lineRule="auto"/>
        <w:ind w:left="707" w:right="0" w:hanging="283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1"/>
          <w:szCs w:val="21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1"/>
          <w:szCs w:val="21"/>
          <w:u w:val="none"/>
          <w:shd w:val="clear" w:fill="auto"/>
          <w:vertAlign w:val="baseline"/>
          <w:rtl w:val="0"/>
        </w:rPr>
        <w:t>Sclerosis multiplex /d'alej len SM/ je závažné demyelinizacné ochorenie centrálnej nervovej sústavy, na ktoré zatial' nepoznajú liek nikde na svete.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Helvetica Neue" w:hAnsi="Helvetica Neue" w:eastAsia="Helvetica Neue" w:cs="Helvetica Neue"/>
          <w:b w:val="0"/>
          <w:i w:val="0"/>
          <w:smallCaps w:val="0"/>
          <w:strike w:val="0"/>
          <w:color w:val="000000"/>
          <w:sz w:val="21"/>
          <w:szCs w:val="21"/>
          <w:u w:val="none"/>
          <w:shd w:val="clear" w:fill="auto"/>
          <w:vertAlign w:val="baseline"/>
          <w:rtl w:val="0"/>
        </w:rPr>
        <w:t>-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1"/>
          <w:szCs w:val="21"/>
          <w:u w:val="none"/>
          <w:shd w:val="clear" w:fill="auto"/>
          <w:vertAlign w:val="baseline"/>
          <w:rtl w:val="0"/>
        </w:rPr>
        <w:t xml:space="preserve">SM postihuje najmä mladých ľudí v najproduktívnejšom čase ich života – v priemere od 18 – 36 rokov, pričom postupne môžu ochrnúť končatiny i celé telo.Často nasleduje odkázanosť na invalidný vozík a úplná bezvládnosť. 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20" w:line="288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1"/>
          <w:szCs w:val="21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1"/>
          <w:szCs w:val="21"/>
          <w:u w:val="none"/>
          <w:shd w:val="clear" w:fill="auto"/>
          <w:vertAlign w:val="baseline"/>
          <w:rtl w:val="0"/>
        </w:rPr>
        <w:t>Sclerosis multiplex /SM/ alebo roztrúsená skleróza nemá nič spoločné so zabúdaním. Je to choroba, pri ktorej dochádza k poškodeniu obalu nervu a následnému slabnutiu orgánov.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</w:tabs>
        <w:spacing w:before="0" w:after="0" w:line="288" w:lineRule="auto"/>
        <w:ind w:left="707" w:right="0" w:hanging="283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1"/>
          <w:szCs w:val="21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1"/>
          <w:szCs w:val="21"/>
          <w:u w:val="none"/>
          <w:shd w:val="clear" w:fill="auto"/>
          <w:vertAlign w:val="baseline"/>
          <w:rtl w:val="0"/>
        </w:rPr>
        <w:t>SM je choroba nevyliečiteľná ale je LIEČITEĽNÁ: príznaky sa dajú ovplyvniť. Dá sa s ňou žiť do pomerne vysokého veku, pomerne aktívne a aj bez invalidného vozíka, len sa treba naučiť – ako.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2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1"/>
          <w:szCs w:val="21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1"/>
          <w:szCs w:val="21"/>
          <w:u w:val="none"/>
          <w:shd w:val="clear" w:fill="auto"/>
          <w:vertAlign w:val="baseline"/>
          <w:rtl w:val="0"/>
        </w:rPr>
        <w:t>Klub SM v Prešove je dobrovol'nou, samostatnou, apolitickou organizáciou, s plnou právnou subjektivitou. Združuje občanov s diagnózou SM a ich rodinných prislušníkov,ako aj iných občanov bez ohľadu na politickú príslušnost', rasu, svetonázor, národnost' a náboženské vyznanie, ktorí shcú osobám SM pomáhat' a podporovat' činnost' klubu SM v Prešove.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1"/>
          <w:szCs w:val="21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1"/>
          <w:szCs w:val="21"/>
          <w:u w:val="none"/>
          <w:shd w:val="clear" w:fill="auto"/>
          <w:vertAlign w:val="baseline"/>
          <w:rtl w:val="0"/>
        </w:rPr>
        <w:t>Klub SM v Prešove sa vo svojej činnosti opiera o pomoc Slovenského zväzu sclerosis multiplex, štátnych orgánov, politických strán a hnutí, spoločenských organizácii, spolkov, cirkví, podnikatel'ských subjektov aj jednotlivcov s ciel'om sústrediť ich charitatívnu aktivitu na pomoc osobám s SM, najma tým, ktorí sú pre svoj dlhodobo a trvale nepriaznivý zdravotný stav odkázaní na pomoc iných.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1"/>
          <w:szCs w:val="21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1"/>
          <w:szCs w:val="21"/>
          <w:u w:val="none"/>
          <w:shd w:val="clear" w:fill="auto"/>
          <w:vertAlign w:val="baseline"/>
          <w:rtl w:val="0"/>
        </w:rPr>
        <w:t>Klub SM v Prešove sa snaží všestranne pomáhat' svojím členom pri prekonávaní ťažkostí a pri zmierňovaní zdravotných a sociálnych dôsledkov choroby, vyvíja úsilie v smere celospoločenskej ochrany a presadzovania oprávnených požiadaviek občanov s diagnózou SM.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2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1"/>
          <w:szCs w:val="21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1"/>
          <w:szCs w:val="21"/>
          <w:u w:val="none"/>
          <w:shd w:val="clear" w:fill="auto"/>
          <w:vertAlign w:val="baseline"/>
          <w:rtl w:val="0"/>
        </w:rPr>
        <w:t xml:space="preserve">~Morálmou povinnosťou každého človeka je starat' sa o svoje zdravie. Povinnost'ou chorých l'udí je bojovat' proti chorobe všetkými svojími silami a to najmä vtedy, ak sú lekári bezmocní. 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2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1"/>
          <w:szCs w:val="21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1"/>
          <w:szCs w:val="21"/>
          <w:u w:val="none"/>
          <w:shd w:val="clear" w:fill="auto"/>
          <w:vertAlign w:val="baseline"/>
          <w:rtl w:val="0"/>
        </w:rPr>
        <w:t>Klub sc1erosis multiplex v Prešove /d'alej len Klub SM v PO/ - vznikol na pomoc osobám s diagnózou SM, na podporu a povzbudenie tých pacientov, ktorí SM vzdorujú a na zmiemenie utrpenia tých, ktorí už bojovat' nevládzu a sú odkázaní na starostlivost'a pomoc iných l'udí.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2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Klub SM v PO vznikol v r. 2001 ako organizačná zložka Slovenského zväzu Sclerosis multiplex. Dňa 10. februára 2006 Klub SM v Prešove bol zaregistrovaný ako občianske združenie s plnou právnou subjektivitou na MV SR pod číslom: VVS/1-900/90-L5712.    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2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Ekonomická situácia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Klubu pozostáva z členských príspevkov, z darov, z 2 percent z daní fyzických a právnických osôb  a z dotácií Úradu práce, sociálnych vecí a rodiny / Fond sociálneho rozvoja, štátny rozpočet/. 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2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S</w:t>
      </w:r>
      <w:r>
        <w:rPr>
          <w:b/>
          <w:rtl w:val="0"/>
        </w:rPr>
        <w:t>OCIÁLNE SLUŽBY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: 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b/>
        </w:rPr>
      </w:pP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Klub je registrovaným poskytovateľom základných sociálnych služieb</w:t>
      </w:r>
      <w:r>
        <w:rPr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</w:t>
      </w:r>
      <w:r>
        <w:rPr>
          <w:rtl w:val="0"/>
        </w:rPr>
        <w:t>v Registri poskytovateľov sociálnych služieb Prešovského samosprávneho kraja.</w:t>
      </w:r>
      <w:r>
        <w:rPr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.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</w:t>
      </w:r>
      <w:r>
        <w:rPr>
          <w:rtl w:val="0"/>
        </w:rPr>
        <w:t xml:space="preserve">Klub mal v r. 2019 registrovaných 96 členov a dobrovoľníkov z celého Prešovského regiónu. 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Máme členov nie len z Prešova a Prešovského kraja ale aj z Košického, Trnavského aj Bratislavského. Pre svojich členov </w:t>
      </w:r>
      <w:r>
        <w:rPr>
          <w:rtl w:val="0"/>
        </w:rPr>
        <w:t xml:space="preserve">organizujeme cvičenia na Fakulte fyzioterapie Prešovskej univerzity, 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organizujeme rehabilitačné pobyty, besedy a stretnutia s odborníkmi zo sociálnej, zdravotnej, rehabilitačnej a iných oblastí,  poskytujeme sociálne poradenstvo a informácie o liečbe a živote ľudí s SM doma aj v zahraničí.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Organizujeme kultúrno – osvetové akcie, športové a spoločenské podujatia pre svojich členov, ale v týchto oblastiach spolupracujeme aj s inými organizáciami podobného zamerania / Zväz telesne postihnutých, ZOM Prešov, Kluby Sclerosis multiplex v SR.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</w:pP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b/>
          <w:rtl w:val="0"/>
        </w:rPr>
        <w:t>Poskytovanie základných sociálnych služieb - sociálne poradenstvo</w:t>
      </w:r>
      <w:r>
        <w:rPr>
          <w:rtl w:val="0"/>
        </w:rPr>
        <w:t>: ambulantne: 9 - n</w:t>
      </w:r>
      <w:r>
        <w:rPr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ávštevy klientov v v priestoroch klubu na Ďumbierskej 40 /v chránenej dielni</w:t>
      </w:r>
      <w:r>
        <w:rPr>
          <w:rtl w:val="0"/>
        </w:rPr>
        <w:t xml:space="preserve">, 19 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telefonátov, </w:t>
      </w:r>
      <w:r>
        <w:rPr>
          <w:rtl w:val="0"/>
        </w:rPr>
        <w:t>23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cez sociálne siete individuálne</w:t>
      </w:r>
      <w:r>
        <w:rPr>
          <w:rtl w:val="0"/>
        </w:rPr>
        <w:t xml:space="preserve"> aj cez SM skupiny.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.</w:t>
      </w:r>
    </w:p>
    <w:p>
      <w:pPr>
        <w:spacing w:line="288" w:lineRule="auto"/>
        <w:jc w:val="both"/>
      </w:pPr>
      <w:r>
        <w:rPr>
          <w:rtl w:val="0"/>
        </w:rPr>
        <w:t xml:space="preserve">Požičali sme jeden </w:t>
      </w:r>
      <w:r>
        <w:rPr>
          <w:u w:val="single"/>
          <w:rtl w:val="0"/>
        </w:rPr>
        <w:t>invalidný vozík.</w:t>
      </w:r>
    </w:p>
    <w:p>
      <w:pPr>
        <w:spacing w:line="288" w:lineRule="auto"/>
        <w:jc w:val="both"/>
      </w:pPr>
      <w:r>
        <w:rPr>
          <w:rtl w:val="0"/>
        </w:rPr>
        <w:t xml:space="preserve">2 členom sme pomohli vybaviť kompenzačný príspevok na osobného asistenta. </w:t>
      </w:r>
    </w:p>
    <w:p>
      <w:pPr>
        <w:spacing w:line="288" w:lineRule="auto"/>
        <w:jc w:val="both"/>
      </w:pPr>
      <w:r>
        <w:rPr>
          <w:rtl w:val="0"/>
        </w:rPr>
        <w:t>Telefonicky sme v kontakte celý rok hlavne s tými členmi, ktorí sa z rôznych dôvodov nemôžu dostaviť na naše akcie. /</w:t>
      </w:r>
      <w:r>
        <w:rPr>
          <w:u w:val="single"/>
          <w:rtl w:val="0"/>
        </w:rPr>
        <w:t>sociálne poradenstvo</w:t>
      </w:r>
      <w:r>
        <w:rPr>
          <w:rtl w:val="0"/>
        </w:rPr>
        <w:t>/.</w:t>
      </w:r>
    </w:p>
    <w:p>
      <w:pPr>
        <w:spacing w:line="288" w:lineRule="auto"/>
        <w:jc w:val="both"/>
      </w:pPr>
      <w:r>
        <w:rPr>
          <w:rtl w:val="0"/>
        </w:rPr>
        <w:t>Návštevy v domácnosti: 3</w:t>
      </w:r>
    </w:p>
    <w:p>
      <w:pPr>
        <w:spacing w:line="288" w:lineRule="auto"/>
        <w:jc w:val="both"/>
      </w:pPr>
      <w:r>
        <w:rPr>
          <w:rtl w:val="0"/>
        </w:rPr>
        <w:t>Osobné stretnutia v r. 2021 v priestoroch klubu sa značne obmedzili z dôvodu “pandémie” Covid.</w:t>
      </w:r>
    </w:p>
    <w:p>
      <w:pPr>
        <w:spacing w:line="288" w:lineRule="auto"/>
        <w:jc w:val="both"/>
      </w:pPr>
      <w:r>
        <w:rPr>
          <w:rtl w:val="0"/>
        </w:rPr>
        <w:t>Spolupráca s 2 študentami fyzioterapie - dotazníky a výskum k diplomovej práci.</w:t>
      </w:r>
    </w:p>
    <w:p>
      <w:pPr>
        <w:spacing w:line="288" w:lineRule="auto"/>
        <w:jc w:val="both"/>
      </w:pPr>
    </w:p>
    <w:p>
      <w:pPr>
        <w:spacing w:line="288" w:lineRule="auto"/>
        <w:jc w:val="both"/>
      </w:pPr>
      <w:r>
        <w:rPr>
          <w:rtl w:val="0"/>
        </w:rPr>
        <w:t>Aktivity: 26.6.2021 -</w:t>
      </w:r>
      <w:r>
        <w:rPr>
          <w:b/>
          <w:rtl w:val="0"/>
        </w:rPr>
        <w:t xml:space="preserve"> </w:t>
      </w:r>
      <w:r>
        <w:rPr>
          <w:rtl w:val="0"/>
        </w:rPr>
        <w:t>„Súťaž vo varení guľášu na Rybníku v Záhradnom“</w:t>
      </w:r>
    </w:p>
    <w:p>
      <w:pPr>
        <w:spacing w:line="288" w:lineRule="auto"/>
        <w:ind w:left="0" w:firstLine="0"/>
        <w:jc w:val="both"/>
        <w:rPr>
          <w:color w:val="FF0000"/>
        </w:rPr>
      </w:pPr>
      <w:r>
        <w:rPr>
          <w:rtl w:val="0"/>
        </w:rPr>
        <w:t xml:space="preserve">               1.9..-6.9.2021 - rekondícia v Bardejovských kúpeľoch</w:t>
      </w:r>
    </w:p>
    <w:p>
      <w:pPr>
        <w:spacing w:line="288" w:lineRule="auto"/>
        <w:jc w:val="both"/>
      </w:pP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</w:pPr>
    </w:p>
    <w:p>
      <w:pPr>
        <w:spacing w:after="120"/>
        <w:rPr>
          <w:b/>
        </w:rPr>
      </w:pPr>
      <w:r>
        <w:rPr>
          <w:b/>
          <w:rtl w:val="0"/>
        </w:rPr>
        <w:t>Fyzioterapia a rehabilitácia:</w:t>
      </w:r>
    </w:p>
    <w:p>
      <w:pPr>
        <w:spacing w:line="288" w:lineRule="auto"/>
        <w:jc w:val="both"/>
      </w:pPr>
      <w:r>
        <w:rPr>
          <w:rtl w:val="0"/>
        </w:rPr>
        <w:t xml:space="preserve">...40% všetkých pacientov s SM vo svete sa lieči liekmi, 60% rehabilitáciou </w:t>
      </w:r>
    </w:p>
    <w:p>
      <w:pPr>
        <w:spacing w:line="288" w:lineRule="auto"/>
        <w:jc w:val="both"/>
      </w:pPr>
      <w:r>
        <w:rPr>
          <w:rtl w:val="0"/>
        </w:rPr>
        <w:t>/konf. EMSP, Berlín 2004/</w:t>
      </w:r>
    </w:p>
    <w:p>
      <w:pPr>
        <w:spacing w:line="288" w:lineRule="auto"/>
        <w:jc w:val="both"/>
      </w:pPr>
      <w:r>
        <w:rPr>
          <w:rtl w:val="0"/>
        </w:rPr>
        <w:t>Fakulta zdravotníctva Prešovskej univerzity umožnila našim členom bezplatne sa zúčastňovať na cvičeniach, masážach a iných procedúrach v rámci praxe študentov, ani v r. 2021 to nebolo možné /Covid/.</w:t>
      </w:r>
    </w:p>
    <w:p>
      <w:pPr>
        <w:spacing w:after="120"/>
      </w:pPr>
    </w:p>
    <w:p>
      <w:pPr>
        <w:spacing w:line="288" w:lineRule="auto"/>
        <w:jc w:val="both"/>
      </w:pPr>
      <w:r>
        <w:rPr>
          <w:rtl w:val="0"/>
        </w:rPr>
        <w:t>Členovia Klubu SM v PO si zvyšujú kvalitu svojho života aj na rekondičných pobytoch, kde procedúry, cvičenie a spoločne trávené chvíle pri kreatívnych ručných prácach ale aj pri kartách a spoločenských hrách veľmi pozitívne vplývajú na ich fyzický aj psychický stav.</w:t>
      </w:r>
    </w:p>
    <w:p>
      <w:pPr>
        <w:spacing w:line="288" w:lineRule="auto"/>
        <w:jc w:val="both"/>
      </w:pPr>
      <w:r>
        <w:rPr>
          <w:rtl w:val="0"/>
        </w:rPr>
        <w:t>Od 1.-6.9.2019 bolo 12 členov Klubu SM na rekondícii, tentoraz sme Číž vymenili za Bardejov. Maximálna spokojnosť aj keď nám chýbal vonkajší masážny bazén. Vnútorný - bez slnka - nie každému vyhovoval.</w:t>
      </w:r>
    </w:p>
    <w:p>
      <w:pPr>
        <w:spacing w:line="288" w:lineRule="auto"/>
        <w:jc w:val="both"/>
      </w:pP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Projekty klubu: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</w:tabs>
        <w:spacing w:before="0" w:after="0" w:line="288" w:lineRule="auto"/>
        <w:ind w:left="707" w:right="0" w:hanging="283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Medzi najvýznamnejšie akcie klubu v minulosti patrí: Medzinárodné stretnutie mládeže s SM v Prešove, medzinárodný projekt Turizmus pre pacientov.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</w:tabs>
        <w:spacing w:before="0" w:after="0" w:line="288" w:lineRule="auto"/>
        <w:ind w:left="707" w:right="0" w:hanging="283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Klub v spolupráci s ÚPSVaR / Národný projekt – Podpora zamestnávania občanov so zdravotným postihnutím/ zamestnáva 4 ZŤP osoby v Chránenej dielni, ktoré organizujú činnosť klubu za výdatnej pomoci dobrovoľníkov. ZŤP zamestnancom pomáha pracovný asistent /Dohoda s ÚPSVaR/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</w:tabs>
        <w:spacing w:before="0" w:after="0" w:line="288" w:lineRule="auto"/>
        <w:ind w:left="707" w:right="0" w:hanging="283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V rámci Dohody par. 50/a, mali sme v klube zamestnaných  </w:t>
      </w:r>
      <w:r>
        <w:rPr>
          <w:rtl w:val="0"/>
        </w:rPr>
        <w:t>2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dobrovoľníkov – nezamestnaných evidovaných na úrade práce, ktorí nám všemožne pomáhajú, najmä pri príprave a roznose vyhlásení o 2% z daní pre klub aj pre NCSM v okresoch Prešov aj Sabinov.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</w:tabs>
        <w:spacing w:before="0" w:after="0" w:line="288" w:lineRule="auto"/>
        <w:ind w:left="707" w:right="0" w:hanging="283"/>
        <w:jc w:val="left"/>
        <w:rPr>
          <w:u w:val="none"/>
        </w:rPr>
      </w:pPr>
      <w:r>
        <w:rPr>
          <w:rtl w:val="0"/>
        </w:rPr>
        <w:t>Menovite - za nepretržitú a niekoľkoročnú pomoc ďakujeme Tomášovi Galdunovi a Lukášovi Horákovi.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left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Členstvo</w:t>
      </w:r>
      <w:r>
        <w:rPr>
          <w:b/>
          <w:rtl w:val="0"/>
        </w:rPr>
        <w:t xml:space="preserve"> / spolupráca: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</w:tabs>
        <w:spacing w:before="0" w:after="0" w:line="288" w:lineRule="auto"/>
        <w:ind w:left="707" w:right="0" w:hanging="283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Klub SM v Prešove je členom Partnerstva sociálnej inklúzie subregiónu Šariš, spolupracuje s inými organizáciami SM v SR aj v zahraničí</w:t>
      </w:r>
      <w:r>
        <w:rPr>
          <w:rtl w:val="0"/>
        </w:rPr>
        <w:t xml:space="preserve">. 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</w:tabs>
        <w:spacing w:before="0" w:after="0" w:line="288" w:lineRule="auto"/>
        <w:ind w:left="707" w:right="0" w:hanging="283"/>
        <w:jc w:val="left"/>
        <w:rPr>
          <w:u w:val="none"/>
        </w:rPr>
      </w:pPr>
      <w:r>
        <w:rPr>
          <w:rtl w:val="0"/>
        </w:rPr>
        <w:t>Národné centrum Sclerosis multiplex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</w:tabs>
        <w:spacing w:before="0" w:after="0" w:line="288" w:lineRule="auto"/>
        <w:ind w:left="707" w:right="0" w:hanging="283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tl w:val="0"/>
        </w:rPr>
        <w:t xml:space="preserve">Rotary klub Prešov - Šariš 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tabs>
          <w:tab w:val="left" w:pos="0"/>
        </w:tabs>
        <w:spacing w:before="0" w:after="0" w:line="288" w:lineRule="auto"/>
        <w:ind w:right="0"/>
        <w:jc w:val="left"/>
      </w:pPr>
    </w:p>
    <w:p>
      <w:pPr>
        <w:pageBreakBefore w:val="0"/>
        <w:spacing w:line="288" w:lineRule="auto"/>
        <w:jc w:val="both"/>
        <w:rPr>
          <w:b/>
        </w:rPr>
      </w:pPr>
      <w:r>
        <w:rPr>
          <w:b/>
          <w:rtl w:val="0"/>
        </w:rPr>
        <w:t xml:space="preserve">Dohody s ÚP: </w:t>
      </w:r>
    </w:p>
    <w:p>
      <w:pPr>
        <w:pageBreakBefore w:val="0"/>
        <w:spacing w:line="288" w:lineRule="auto"/>
        <w:jc w:val="both"/>
      </w:pPr>
      <w:r>
        <w:rPr>
          <w:rtl w:val="0"/>
        </w:rPr>
        <w:t>1. Chránená dielňa: Pracovný asistent, 4 ZŤP zamestnanci</w:t>
      </w:r>
    </w:p>
    <w:p>
      <w:pPr>
        <w:pageBreakBefore w:val="0"/>
        <w:spacing w:line="288" w:lineRule="auto"/>
        <w:jc w:val="both"/>
      </w:pPr>
      <w:r>
        <w:rPr>
          <w:rtl w:val="0"/>
        </w:rPr>
        <w:t>2. Chránená dielňa: Prevádzkové náklady</w:t>
      </w:r>
    </w:p>
    <w:p>
      <w:pPr>
        <w:pageBreakBefore w:val="0"/>
        <w:spacing w:line="288" w:lineRule="auto"/>
        <w:jc w:val="both"/>
      </w:pPr>
      <w:r>
        <w:rPr>
          <w:rtl w:val="0"/>
        </w:rPr>
        <w:t xml:space="preserve">3. Par 52 A, Aktivačné práce - dobrovoľnícka činnosť 1 osoba </w:t>
      </w:r>
    </w:p>
    <w:p>
      <w:pPr>
        <w:pageBreakBefore w:val="0"/>
        <w:spacing w:line="288" w:lineRule="auto"/>
        <w:jc w:val="both"/>
      </w:pPr>
      <w:r>
        <w:rPr>
          <w:rtl w:val="0"/>
        </w:rPr>
        <w:t>4. Par. 10, pomoc v hmotnej núdzi 1osoba</w:t>
      </w:r>
    </w:p>
    <w:p>
      <w:pPr>
        <w:pageBreakBefore w:val="0"/>
        <w:spacing w:line="288" w:lineRule="auto"/>
        <w:jc w:val="both"/>
      </w:pPr>
      <w:r>
        <w:rPr>
          <w:rtl w:val="0"/>
        </w:rPr>
        <w:t>5. Par. 12 - Aktivačné práce - dobrovoľnícka činnosť , 3 osoby</w:t>
      </w:r>
    </w:p>
    <w:p>
      <w:pPr>
        <w:pageBreakBefore w:val="0"/>
        <w:spacing w:line="288" w:lineRule="auto"/>
        <w:jc w:val="both"/>
      </w:pPr>
    </w:p>
    <w:p>
      <w:pPr>
        <w:pageBreakBefore w:val="0"/>
        <w:spacing w:line="288" w:lineRule="auto"/>
        <w:jc w:val="both"/>
        <w:rPr>
          <w:b/>
        </w:rPr>
      </w:pPr>
      <w:r>
        <w:rPr>
          <w:b/>
          <w:rtl w:val="0"/>
        </w:rPr>
        <w:t>Chránená dielňa:</w:t>
      </w:r>
    </w:p>
    <w:p>
      <w:pPr>
        <w:pageBreakBefore w:val="0"/>
        <w:spacing w:line="288" w:lineRule="auto"/>
        <w:jc w:val="both"/>
      </w:pPr>
      <w:r>
        <w:rPr>
          <w:rtl w:val="0"/>
        </w:rPr>
        <w:t xml:space="preserve">Od augusta 2014 sa naši členovia stretávajú v nových priestoroch chránenej dielne klubu – na Ďumbierskej 40, na Sekčove, kam sme sa presťahovali po roku a pol z Hlavnej ul. Priestory na Ďumbierskej sú bezbariérové, / bývalá jedáleň ZŠ/, takže teraz bez problémov k nám chodia aj ľudia na invalidnom vozíku. Za priestory vďačíme Mestu Prešov. </w:t>
      </w:r>
    </w:p>
    <w:p>
      <w:pPr>
        <w:pageBreakBefore w:val="0"/>
        <w:spacing w:line="288" w:lineRule="auto"/>
        <w:jc w:val="both"/>
      </w:pPr>
      <w:r>
        <w:rPr>
          <w:rtl w:val="0"/>
        </w:rPr>
        <w:t>Prenájom, energie, odvody a mzdy pre 5 zamestnancov nám z časti prepláca Úrad práce, soc. vecí a rodiny v Prešove z dotácií Štátneho rozpočtu a Fondu sociálneho rozvoja. Rozdiel doplácame z 2% z daní FO a PO.</w:t>
      </w:r>
    </w:p>
    <w:p>
      <w:pPr>
        <w:pageBreakBefore w:val="0"/>
        <w:spacing w:line="288" w:lineRule="auto"/>
        <w:jc w:val="both"/>
      </w:pP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b/>
        </w:rPr>
      </w:pPr>
      <w:r>
        <w:rPr>
          <w:b/>
          <w:rtl w:val="0"/>
        </w:rPr>
        <w:t>FUNDRAISING a osveta SM: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b/>
        </w:rPr>
      </w:pP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Kampaň 2%: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tl w:val="0"/>
        </w:rPr>
        <w:t>V predchádzajúcich rokoch - j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anuár až apríl sa niesli v roznášaní vyhlásení o poskytnutí 2% z daní pre Klub a NCSM s dobrovoľníkmi po celom Prešove a v okolitých obciach. Pracovníčky Chránenej dielne posielali e maily do celej SR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single"/>
          <w:shd w:val="clear" w:fill="auto"/>
          <w:vertAlign w:val="baseline"/>
          <w:rtl w:val="0"/>
        </w:rPr>
        <w:t xml:space="preserve"> – 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single"/>
          <w:shd w:val="clear" w:fill="auto"/>
          <w:vertAlign w:val="baseline"/>
          <w:rtl w:val="0"/>
        </w:rPr>
        <w:t xml:space="preserve">cca 6000 e mailov, 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samozrejme aj s informáciami o SM. 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</w:pPr>
      <w:r>
        <w:rPr>
          <w:rtl w:val="0"/>
        </w:rPr>
        <w:t>V roku 2021smerozniesli a rozviezli 35 000 Vyhlásení na 2% , poslali sme 200 listov našim sympatizantom - len pre klub, nie pre NCSM. /NCSM nebolo zaregistrované v Notárskej komore na príjem 2% z daní v 2021/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b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b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Výsledok: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</w:pPr>
      <w:r>
        <w:rPr>
          <w:rtl w:val="0"/>
        </w:rPr>
        <w:t>r. 2021: 4785,47 - povinnosť použiť do konca 2022: zverejniť použitie do 30.4.2023 …………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</w:pPr>
      <w:r>
        <w:rPr>
          <w:rtl w:val="0"/>
        </w:rPr>
        <w:t>r.2020:  1154,93 - povinnosť použiť do konca 2021, NEMÁME povinnosť zvereniť použitie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</w:pPr>
      <w:r>
        <w:rPr>
          <w:rtl w:val="0"/>
        </w:rPr>
        <w:t>r. 2019: 4481,48 - povinnosť použiť do konca 2020, zvereniť použitie do 30.4.2021- VYKONANÉ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</w:pPr>
      <w:r>
        <w:rPr>
          <w:rtl w:val="0"/>
        </w:rPr>
        <w:t>r. 2018: 5589,85 – povinnosť použiť do konca 2019, zvereniť použitie do 30.4.2020 - VYKONANÉ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r.2017:  5143,28 – povinnosť zaregistrovať sa do konca r. 2018 do Finančne správy a do 30.4.2019 zvereniť použitie prijate</w:t>
      </w:r>
      <w:r>
        <w:rPr>
          <w:rtl w:val="0"/>
        </w:rPr>
        <w:t>j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čiastky z 2% v roku 2017. - VYKONANÉ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r.2016: 2 152,75  Eur 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r. 2015: 1 277,98 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r. 2014:    680,47 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r. 2013:    659,43 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r. 2012:      82,13 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r. 2011:    142,57 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r. 2010:    845,70 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r.2009:  2 015,05 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</w:pPr>
      <w:r>
        <w:rPr>
          <w:rtl w:val="0"/>
        </w:rPr>
        <w:t>------------------------------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b/>
          <w:color w:val="FF0000"/>
        </w:rPr>
      </w:pPr>
      <w:r>
        <w:rPr>
          <w:rtl w:val="0"/>
        </w:rPr>
        <w:t>s</w:t>
      </w:r>
      <w:r>
        <w:rPr>
          <w:b/>
          <w:rtl w:val="0"/>
        </w:rPr>
        <w:t xml:space="preserve">polu : 29 101,09  /2009-2021/  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20" w:line="240" w:lineRule="auto"/>
        <w:ind w:left="0" w:right="0" w:firstLine="0"/>
        <w:jc w:val="left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singl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br w:type="textWrapping"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single"/>
          <w:shd w:val="clear" w:fill="auto"/>
          <w:vertAlign w:val="baseline"/>
          <w:rtl w:val="0"/>
        </w:rPr>
        <w:t>Svetový deň SM</w:t>
      </w:r>
      <w:r>
        <w:rPr>
          <w:b/>
          <w:u w:val="single"/>
          <w:rtl w:val="0"/>
        </w:rPr>
        <w:t xml:space="preserve"> / WORLD MS DAY / </w:t>
      </w:r>
      <w:r>
        <w:rPr>
          <w:rtl w:val="0"/>
        </w:rPr>
        <w:t>WMSDAY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280" w:after="240" w:line="288" w:lineRule="auto"/>
        <w:ind w:left="0" w:right="0" w:firstLine="0"/>
        <w:jc w:val="both"/>
      </w:pPr>
      <w:r>
        <w:rPr>
          <w:rtl w:val="0"/>
        </w:rPr>
        <w:t>V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ždy poslednú stredu v mesiaci máj, oslavuje celý svet „Svetový deň SM“. V ten deň usporiadavajú komunity SM rôzne akcie na zvyšovanie povedomia širokej verejnosti o skleróze multiplex. Predchádzajúce roky Klub SM v PO pri tejto príležitosti usporiadaval verejné zbierky – rozdávanie slnečníc za dobrovoľný príspevok. Keďže v tom období sú študenti SŠ a VŠ zaneprázdnení skúškami, rozhodli sa členovia klubu, že tento deň oslávia  </w:t>
      </w:r>
      <w:r>
        <w:rPr>
          <w:rtl w:val="0"/>
        </w:rPr>
        <w:t>31.5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sz w:val="24"/>
          <w:szCs w:val="24"/>
          <w:u w:val="none"/>
          <w:shd w:val="clear" w:fill="auto"/>
          <w:vertAlign w:val="baseline"/>
          <w:rtl w:val="0"/>
        </w:rPr>
        <w:t>.20</w:t>
      </w:r>
      <w:r>
        <w:rPr>
          <w:rtl w:val="0"/>
        </w:rPr>
        <w:t>21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v priestoroch klubu ONLINE </w:t>
      </w:r>
      <w:r>
        <w:rPr>
          <w:rtl w:val="0"/>
        </w:rPr>
        <w:t xml:space="preserve">s Medzinárodnou federáciou Sclerosis multiplex 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na počesť WMSDAY</w:t>
      </w:r>
      <w:r>
        <w:rPr>
          <w:rtl w:val="0"/>
        </w:rPr>
        <w:t xml:space="preserve"> online.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280" w:after="240" w:line="288" w:lineRule="auto"/>
        <w:ind w:left="0" w:right="0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FF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Medzinárodné konferencie:  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FF0000"/>
          <w:sz w:val="24"/>
          <w:szCs w:val="24"/>
          <w:u w:val="none"/>
          <w:shd w:val="clear" w:fill="auto"/>
          <w:vertAlign w:val="baseline"/>
          <w:rtl w:val="0"/>
        </w:rPr>
        <w:t xml:space="preserve"> 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280" w:after="240" w:line="288" w:lineRule="auto"/>
        <w:ind w:left="0" w:right="0" w:firstLine="0"/>
        <w:jc w:val="both"/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single"/>
          <w:shd w:val="clear" w:fill="auto"/>
          <w:vertAlign w:val="baseline"/>
          <w:rtl w:val="0"/>
        </w:rPr>
        <w:t>EMSP,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/Európska platforma Sclerosis multiplex/, </w:t>
      </w:r>
      <w:r>
        <w:rPr>
          <w:rtl w:val="0"/>
        </w:rPr>
        <w:t>virtuálne 9.-11.6.2021.Téma: SM starostlivosť v meniacom sa svete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280" w:after="240" w:line="288" w:lineRule="auto"/>
        <w:ind w:left="0" w:right="0" w:firstLine="0"/>
        <w:jc w:val="both"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Rôzne: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</w:pPr>
      <w:r>
        <w:rPr>
          <w:rtl w:val="0"/>
        </w:rPr>
        <w:t>“Prešofska poľifka” s Rotary klubom na kúpalisku sídl. 3 SA NEKONALA /covid.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tl w:val="0"/>
        </w:rPr>
        <w:t>September 1.-6.9.2021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: Rekondícia v </w:t>
      </w:r>
      <w:r>
        <w:rPr>
          <w:rtl w:val="0"/>
        </w:rPr>
        <w:t>Bardejovských kúpeľoch.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September: Rehabilitácia na Fakulte fyzioterapie v PO SA NEKONALA </w:t>
      </w:r>
      <w:r>
        <w:rPr>
          <w:rtl w:val="0"/>
        </w:rPr>
        <w:t>/covid.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Október: </w:t>
      </w:r>
      <w:r>
        <w:rPr>
          <w:rtl w:val="0"/>
        </w:rPr>
        <w:t>“Pred</w:t>
      </w:r>
      <w:r>
        <w:rPr>
          <w:u w:val="single"/>
          <w:rtl w:val="0"/>
        </w:rPr>
        <w:t>vianočné posedenie”</w:t>
      </w:r>
      <w:r>
        <w:rPr>
          <w:rtl w:val="0"/>
        </w:rPr>
        <w:t xml:space="preserve"> v priestoroch chránenej dielne. Program: “sami-sebe-si” s gitarou, ústnymi harmonikami a spevom /logopédia/. SA NEKONALO /covid.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November: V roku 20</w:t>
      </w:r>
      <w:r>
        <w:rPr>
          <w:rtl w:val="0"/>
        </w:rPr>
        <w:t>21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sme aktívne spolupracovali s</w:t>
      </w:r>
      <w:r>
        <w:rPr>
          <w:rtl w:val="0"/>
        </w:rPr>
        <w:t xml:space="preserve"> 3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študentk</w:t>
      </w:r>
      <w:r>
        <w:rPr>
          <w:rtl w:val="0"/>
        </w:rPr>
        <w:t>ami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Sociálnej práce a Fyzioterapie na Prešovskej Univerzite pri ich záverečných prácach /dotazníky o kvalite života. </w:t>
      </w:r>
      <w:r>
        <w:rPr>
          <w:rtl w:val="0"/>
        </w:rPr>
        <w:t>ONLINE /covid.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</w:pPr>
      <w:r>
        <w:rPr>
          <w:rtl w:val="0"/>
        </w:rPr>
        <w:t>Zároveň klub spolupracoval s Fakultou zdravia v rámci medzinárodného výskumu - dotazníky.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</w:pPr>
      <w:r>
        <w:rPr>
          <w:rtl w:val="0"/>
        </w:rPr>
        <w:t>Vianočný punč s Rotary SA NEKONAL /covid.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</w:pPr>
      <w:r>
        <w:rPr>
          <w:rtl w:val="0"/>
        </w:rPr>
        <w:t>Vianočné trhy v Eperii sa konali od 1.-20.12.2021 aj za našej účasti.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color w:val="FF0000"/>
        </w:rPr>
      </w:pPr>
      <w:r>
        <w:rPr>
          <w:color w:val="FF0000"/>
          <w:rtl w:val="0"/>
        </w:rPr>
        <w:t xml:space="preserve"> 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</w:pPr>
      <w:r>
        <w:rPr>
          <w:rtl w:val="0"/>
        </w:rPr>
        <w:t xml:space="preserve">Klub vyvíjal aktivity zamerané na  výstavbu Národného centra sclerosis multiplex pre všetkých pacientov s SM v SR a usiloval sa o výstavbu Národného centra Sclerosis multiplex, – zariadenia sociálnych služieb s rehabilitáciou špecializovanou na SM - ktoré malo slúžiť osamelým klientom s SM v SR. </w:t>
      </w:r>
      <w:r>
        <w:rPr>
          <w:color w:val="FF0000"/>
          <w:rtl w:val="0"/>
        </w:rPr>
        <w:t xml:space="preserve">Celá naša 15 ročná snaha </w:t>
      </w:r>
      <w:r>
        <w:rPr>
          <w:color w:val="FF0000"/>
          <w:u w:val="single"/>
          <w:rtl w:val="0"/>
        </w:rPr>
        <w:t xml:space="preserve">o vybudovanie zariadenia </w:t>
      </w:r>
      <w:r>
        <w:rPr>
          <w:color w:val="FF0000"/>
          <w:rtl w:val="0"/>
        </w:rPr>
        <w:t xml:space="preserve">sociálnych služieb - s rehabilitáciou špecializovanou na SM / NCSM/  vyšla navnivoč. </w:t>
      </w:r>
      <w:r>
        <w:rPr>
          <w:rtl w:val="0"/>
        </w:rPr>
        <w:t xml:space="preserve">Projekt skončil. </w:t>
      </w:r>
    </w:p>
    <w:p>
      <w:pPr>
        <w:numPr>
          <w:ilvl w:val="0"/>
          <w:numId w:val="6"/>
        </w:numPr>
        <w:ind w:left="707" w:hanging="283"/>
        <w:jc w:val="both"/>
        <w:rPr>
          <w:rFonts w:ascii="Arial" w:hAnsi="Arial" w:eastAsia="Arial" w:cs="Arial"/>
          <w:i/>
          <w:sz w:val="20"/>
          <w:szCs w:val="20"/>
        </w:rPr>
      </w:pPr>
      <w:r>
        <w:rPr>
          <w:rFonts w:ascii="Arial" w:hAnsi="Arial" w:eastAsia="Arial" w:cs="Arial"/>
          <w:i/>
          <w:sz w:val="20"/>
          <w:szCs w:val="20"/>
          <w:rtl w:val="0"/>
        </w:rPr>
        <w:t xml:space="preserve">V r. 2020 prebehlo niekoľko stretnutí s p. Onderčom v budove OA /NCSM/, na pôde PSK na Odb. investičnom s p. JUDr. Budziňakovou...a i. Žiadali sme o predĺženie nájomnej zmluvy z dvoch dôvodov - Covid a neustále posúvanie vyhlásenie eurofondov. Neúspešne. Spolu 4 organizácie tiež nedodržali termín rekonštrukcie, z rovnakých dôvodov žiadali predlženie nájomnej zmluvy. 3 organizáciám PSK vyhovelo, nám nie. V novembri zastupiteľstvo PSK odhlasovalo zrušenie nájmu k 31.12.2020. Do 31.3.2021 sme museli vyprázdniť priestory a niekde sa presťahovať aj s chránenou dielňou - so 7 ZŤP zamestnancami. </w:t>
      </w:r>
    </w:p>
    <w:p>
      <w:pPr>
        <w:numPr>
          <w:ilvl w:val="0"/>
          <w:numId w:val="6"/>
        </w:numPr>
        <w:ind w:left="707" w:hanging="283"/>
        <w:jc w:val="both"/>
        <w:rPr>
          <w:rFonts w:ascii="Arial" w:hAnsi="Arial" w:eastAsia="Arial" w:cs="Arial"/>
          <w:i/>
          <w:sz w:val="20"/>
          <w:szCs w:val="20"/>
        </w:rPr>
      </w:pPr>
      <w:r>
        <w:rPr>
          <w:rFonts w:ascii="Arial" w:hAnsi="Arial" w:eastAsia="Arial" w:cs="Arial"/>
          <w:i/>
          <w:sz w:val="20"/>
          <w:szCs w:val="20"/>
          <w:rtl w:val="0"/>
        </w:rPr>
        <w:t xml:space="preserve">Samozrejme PSK nám ALIBISTICKY ponúkalo náhradné priestory v 8 poschodovej budove Piloimpregny </w:t>
      </w:r>
      <w:r>
        <w:rPr>
          <w:rFonts w:ascii="Arial" w:hAnsi="Arial" w:eastAsia="Arial" w:cs="Arial"/>
          <w:i/>
          <w:sz w:val="20"/>
          <w:szCs w:val="20"/>
          <w:u w:val="single"/>
          <w:rtl w:val="0"/>
        </w:rPr>
        <w:t>priemyselnom parku</w:t>
      </w:r>
      <w:r>
        <w:rPr>
          <w:rFonts w:ascii="Arial" w:hAnsi="Arial" w:eastAsia="Arial" w:cs="Arial"/>
          <w:i/>
          <w:sz w:val="20"/>
          <w:szCs w:val="20"/>
          <w:rtl w:val="0"/>
        </w:rPr>
        <w:t xml:space="preserve"> v Nižnej Šebastovej v PO, čo sme odmietli z dvoch dôvodov: 1. Nevyhovujúce okolie. 2. Znova vrazíme do toho 30 000, znova nestihneme to zrekonštzruovať a znova nám to zoberú??? Koniec. </w:t>
      </w:r>
    </w:p>
    <w:p>
      <w:pPr>
        <w:numPr>
          <w:ilvl w:val="0"/>
          <w:numId w:val="6"/>
        </w:numPr>
        <w:ind w:left="707" w:hanging="283"/>
        <w:jc w:val="both"/>
        <w:rPr>
          <w:rFonts w:ascii="Arial" w:hAnsi="Arial" w:eastAsia="Arial" w:cs="Arial"/>
          <w:i/>
          <w:sz w:val="20"/>
          <w:szCs w:val="20"/>
        </w:rPr>
      </w:pPr>
      <w:r>
        <w:rPr>
          <w:rFonts w:ascii="Arial" w:hAnsi="Arial" w:eastAsia="Arial" w:cs="Arial"/>
          <w:i/>
          <w:sz w:val="20"/>
          <w:szCs w:val="20"/>
          <w:rtl w:val="0"/>
        </w:rPr>
        <w:t>- Požiadali sme PSK o preplatenie 24 000 Eur - zamietnuté. Právnik píše “pokus o zmier”.</w:t>
      </w:r>
    </w:p>
    <w:p>
      <w:pPr>
        <w:numPr>
          <w:ilvl w:val="0"/>
          <w:numId w:val="6"/>
        </w:numPr>
        <w:ind w:left="707" w:hanging="283"/>
        <w:jc w:val="both"/>
        <w:rPr>
          <w:rFonts w:ascii="Arial" w:hAnsi="Arial" w:eastAsia="Arial" w:cs="Arial"/>
          <w:b/>
          <w:i/>
          <w:sz w:val="20"/>
          <w:szCs w:val="20"/>
        </w:rPr>
      </w:pPr>
      <w:r>
        <w:rPr>
          <w:rFonts w:ascii="Arial" w:hAnsi="Arial" w:eastAsia="Arial" w:cs="Arial"/>
          <w:b/>
          <w:i/>
          <w:sz w:val="20"/>
          <w:szCs w:val="20"/>
          <w:rtl w:val="0"/>
        </w:rPr>
        <w:t xml:space="preserve">Nové sídlo NCSM: Pod Kalváriou 65, 08001 Prešov. NCSM pokračuje v svojej práci “ostatná zdravotná starostlivosť </w:t>
      </w:r>
      <w:r>
        <w:rPr>
          <w:rFonts w:ascii="Arial" w:hAnsi="Arial" w:eastAsia="Arial" w:cs="Arial"/>
          <w:b/>
          <w:i/>
          <w:sz w:val="20"/>
          <w:szCs w:val="20"/>
          <w:u w:val="single"/>
          <w:rtl w:val="0"/>
        </w:rPr>
        <w:t xml:space="preserve">bez ubytovania”. ZATIAĽ :-)   </w:t>
      </w:r>
      <w:r>
        <w:rPr>
          <w:rFonts w:ascii="Arial" w:hAnsi="Arial" w:eastAsia="Arial" w:cs="Arial"/>
          <w:b/>
          <w:i/>
          <w:sz w:val="20"/>
          <w:szCs w:val="20"/>
          <w:rtl w:val="0"/>
        </w:rPr>
        <w:t xml:space="preserve"> /chránená dielňa, sociálne poradenstvo/</w:t>
      </w:r>
    </w:p>
    <w:p>
      <w:pPr>
        <w:numPr>
          <w:ilvl w:val="0"/>
          <w:numId w:val="6"/>
        </w:numPr>
        <w:ind w:left="707" w:hanging="283"/>
        <w:jc w:val="both"/>
        <w:rPr>
          <w:rFonts w:ascii="Arial" w:hAnsi="Arial" w:eastAsia="Arial" w:cs="Arial"/>
          <w:b/>
          <w:i/>
          <w:sz w:val="20"/>
          <w:szCs w:val="20"/>
          <w:u w:val="none"/>
        </w:rPr>
      </w:pP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Ďakujeme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Mestskému úradu v Prešove, Úradu práce, soc. vecí a rodiny SR v PO, všetkým organizáciám, všetkým členom aj nečlenom klubu, ktorí aktívne prispeli k činnosti klubu</w:t>
      </w:r>
      <w:r>
        <w:rPr>
          <w:rtl w:val="0"/>
        </w:rPr>
        <w:t>.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 </w:t>
      </w:r>
      <w:r>
        <w:rPr>
          <w:rtl w:val="0"/>
        </w:rPr>
        <w:t>D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obrovoľníkom ďakujeme za ich pomoc – sú to hlavne naše deti, ich priatelia, naši príbuzní a priatelia študenti …..Ďakujeme všetkým dobrým ľuďom, ktorí nás prišli podporiť na našich akciách a ktorí nám pomáhajú pomáhať :-) 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280" w:after="280" w:line="288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Za dobrovoľné - bezodplatné vedenie účtovníctva Klubu Sclerosis multiplex v Prešove ďakujeme pani Márii Bortňákovej, profesionálnej ekonómke.  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Ďakujeme všetkým priaznivcom za podporu a tešíme sa na ďalšiu spoluprácu.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88" w:lineRule="auto"/>
        <w:ind w:left="0" w:right="0" w:firstLine="0"/>
        <w:jc w:val="both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Výročná správa Klubu Sclerosis multiplex v Prešove bude uložená do Registra Finančnej správy SR.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20" w:line="240" w:lineRule="auto"/>
        <w:ind w:left="0" w:right="0" w:firstLine="0"/>
        <w:jc w:val="left"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</w:rP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br w:type="textWrapping"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Mgr. Juliana Ilenčíková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br w:type="textWrapping"/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 xml:space="preserve">predsedníčka Klubu SM v Prešove                                 V Prešove </w:t>
      </w:r>
      <w:r>
        <w:rPr>
          <w:rtl w:val="0"/>
        </w:rPr>
        <w:t>29.3.2022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          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20" w:line="240" w:lineRule="auto"/>
        <w:ind w:left="0" w:right="0" w:firstLine="0"/>
        <w:jc w:val="left"/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fill="auto"/>
          <w:vertAlign w:val="baseline"/>
          <w:rtl w:val="0"/>
        </w:rPr>
        <w:t> </w:t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20" w:line="240" w:lineRule="auto"/>
        <w:ind w:left="0" w:right="0" w:firstLine="0"/>
        <w:jc w:val="left"/>
      </w:pPr>
    </w:p>
    <w:p>
      <w:pPr>
        <w:spacing w:after="120"/>
      </w:pP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20" w:line="240" w:lineRule="auto"/>
        <w:ind w:left="0" w:right="0" w:firstLine="0"/>
        <w:jc w:val="left"/>
      </w:pP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20" w:line="240" w:lineRule="auto"/>
        <w:ind w:left="0" w:right="0" w:firstLine="0"/>
        <w:jc w:val="left"/>
      </w:pP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20" w:line="240" w:lineRule="auto"/>
        <w:ind w:left="0" w:right="0" w:firstLine="0"/>
        <w:jc w:val="left"/>
      </w:pP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20" w:line="240" w:lineRule="auto"/>
        <w:ind w:left="0" w:right="0" w:firstLine="0"/>
        <w:jc w:val="left"/>
      </w:pP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20" w:line="240" w:lineRule="auto"/>
        <w:ind w:left="0" w:right="0" w:firstLine="0"/>
        <w:jc w:val="left"/>
      </w:pP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20" w:line="240" w:lineRule="auto"/>
        <w:ind w:left="0" w:right="0" w:firstLine="0"/>
        <w:jc w:val="left"/>
      </w:pPr>
      <w:r>
        <w:drawing>
          <wp:inline distT="114300" distB="114300" distL="114300" distR="114300">
            <wp:extent cx="3058795" cy="4086860"/>
            <wp:effectExtent l="0" t="0" r="0" b="0"/>
            <wp:docPr id="3" name="image2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2.jp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059114" cy="40871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spacing w:line="276" w:lineRule="auto"/>
      </w:pPr>
      <w:r>
        <w:rPr>
          <w:rFonts w:ascii="Arial" w:hAnsi="Arial" w:eastAsia="Arial" w:cs="Arial"/>
          <w:color w:val="1D2228"/>
          <w:sz w:val="2"/>
          <w:szCs w:val="2"/>
        </w:rPr>
        <w:drawing>
          <wp:inline distT="114300" distB="114300" distL="114300" distR="114300">
            <wp:extent cx="4029075" cy="1133475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029075" cy="1133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20" w:line="240" w:lineRule="auto"/>
        <w:ind w:left="0" w:right="0" w:firstLine="0"/>
        <w:jc w:val="left"/>
      </w:pPr>
    </w:p>
    <w:p>
      <w:pPr>
        <w:spacing w:after="120"/>
      </w:pPr>
    </w:p>
    <w:p>
      <w:pPr>
        <w:spacing w:before="240"/>
      </w:pPr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20" w:line="240" w:lineRule="auto"/>
        <w:ind w:left="0" w:right="0" w:firstLine="0"/>
        <w:jc w:val="left"/>
      </w:pPr>
      <w:r>
        <w:drawing>
          <wp:inline distT="114300" distB="114300" distL="114300" distR="114300">
            <wp:extent cx="2814955" cy="3780155"/>
            <wp:effectExtent l="0" t="0" r="0" b="0"/>
            <wp:docPr id="2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815245" cy="37804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5" w:h="16837"/>
      <w:pgMar w:top="1134" w:right="848" w:bottom="397" w:left="1134" w:header="0" w:footer="0" w:gutter="0"/>
      <w:pgNumType w:start="1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Georgia">
    <w:panose1 w:val="02040502050405020303"/>
    <w:charset w:val="00"/>
    <w:family w:val="auto"/>
    <w:pitch w:val="default"/>
    <w:sig w:usb0="00000287" w:usb1="00000000" w:usb2="00000000" w:usb3="00000000" w:csb0="2000009F" w:csb1="00000000"/>
  </w:font>
  <w:font w:name="Cambria">
    <w:panose1 w:val="02040503050406030204"/>
    <w:charset w:val="00"/>
    <w:family w:val="auto"/>
    <w:pitch w:val="default"/>
    <w:sig w:usb0="E00002FF" w:usb1="400004FF" w:usb2="00000000" w:usb3="00000000" w:csb0="2000019F" w:csb1="00000000"/>
  </w:font>
  <w:font w:name="Helvetica Neue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5E306ED"/>
    <w:multiLevelType w:val="multilevel"/>
    <w:tmpl w:val="B5E306ED"/>
    <w:lvl w:ilvl="0" w:tentative="0">
      <w:start w:val="1"/>
      <w:numFmt w:val="bullet"/>
      <w:lvlText w:val=""/>
      <w:lvlJc w:val="left"/>
      <w:pPr>
        <w:ind w:left="707" w:hanging="282"/>
      </w:pPr>
    </w:lvl>
    <w:lvl w:ilvl="1" w:tentative="0">
      <w:start w:val="1"/>
      <w:numFmt w:val="bullet"/>
      <w:lvlText w:val=""/>
      <w:lvlJc w:val="left"/>
      <w:pPr>
        <w:ind w:left="1414" w:hanging="283"/>
      </w:pPr>
    </w:lvl>
    <w:lvl w:ilvl="2" w:tentative="0">
      <w:start w:val="1"/>
      <w:numFmt w:val="bullet"/>
      <w:lvlText w:val=""/>
      <w:lvlJc w:val="left"/>
      <w:pPr>
        <w:ind w:left="2121" w:hanging="283"/>
      </w:pPr>
    </w:lvl>
    <w:lvl w:ilvl="3" w:tentative="0">
      <w:start w:val="1"/>
      <w:numFmt w:val="bullet"/>
      <w:lvlText w:val=""/>
      <w:lvlJc w:val="left"/>
      <w:pPr>
        <w:ind w:left="2828" w:hanging="283"/>
      </w:pPr>
    </w:lvl>
    <w:lvl w:ilvl="4" w:tentative="0">
      <w:start w:val="1"/>
      <w:numFmt w:val="bullet"/>
      <w:lvlText w:val=""/>
      <w:lvlJc w:val="left"/>
      <w:pPr>
        <w:ind w:left="3535" w:hanging="283"/>
      </w:pPr>
    </w:lvl>
    <w:lvl w:ilvl="5" w:tentative="0">
      <w:start w:val="1"/>
      <w:numFmt w:val="bullet"/>
      <w:lvlText w:val=""/>
      <w:lvlJc w:val="left"/>
      <w:pPr>
        <w:ind w:left="4242" w:hanging="283"/>
      </w:pPr>
    </w:lvl>
    <w:lvl w:ilvl="6" w:tentative="0">
      <w:start w:val="1"/>
      <w:numFmt w:val="bullet"/>
      <w:lvlText w:val=""/>
      <w:lvlJc w:val="left"/>
      <w:pPr>
        <w:ind w:left="4949" w:hanging="283"/>
      </w:pPr>
    </w:lvl>
    <w:lvl w:ilvl="7" w:tentative="0">
      <w:start w:val="1"/>
      <w:numFmt w:val="bullet"/>
      <w:lvlText w:val=""/>
      <w:lvlJc w:val="left"/>
      <w:pPr>
        <w:ind w:left="5656" w:hanging="282"/>
      </w:pPr>
    </w:lvl>
    <w:lvl w:ilvl="8" w:tentative="0">
      <w:start w:val="1"/>
      <w:numFmt w:val="bullet"/>
      <w:lvlText w:val=""/>
      <w:lvlJc w:val="left"/>
      <w:pPr>
        <w:ind w:left="6363" w:hanging="283"/>
      </w:pPr>
    </w:lvl>
  </w:abstractNum>
  <w:abstractNum w:abstractNumId="1">
    <w:nsid w:val="BF205925"/>
    <w:multiLevelType w:val="multilevel"/>
    <w:tmpl w:val="BF205925"/>
    <w:lvl w:ilvl="0" w:tentative="0">
      <w:start w:val="1"/>
      <w:numFmt w:val="bullet"/>
      <w:lvlText w:val=""/>
      <w:lvlJc w:val="left"/>
      <w:pPr>
        <w:ind w:left="707" w:hanging="282"/>
      </w:pPr>
    </w:lvl>
    <w:lvl w:ilvl="1" w:tentative="0">
      <w:start w:val="1"/>
      <w:numFmt w:val="bullet"/>
      <w:lvlText w:val=""/>
      <w:lvlJc w:val="left"/>
      <w:pPr>
        <w:ind w:left="1414" w:hanging="283"/>
      </w:pPr>
    </w:lvl>
    <w:lvl w:ilvl="2" w:tentative="0">
      <w:start w:val="1"/>
      <w:numFmt w:val="bullet"/>
      <w:lvlText w:val=""/>
      <w:lvlJc w:val="left"/>
      <w:pPr>
        <w:ind w:left="2121" w:hanging="283"/>
      </w:pPr>
    </w:lvl>
    <w:lvl w:ilvl="3" w:tentative="0">
      <w:start w:val="1"/>
      <w:numFmt w:val="bullet"/>
      <w:lvlText w:val=""/>
      <w:lvlJc w:val="left"/>
      <w:pPr>
        <w:ind w:left="2828" w:hanging="283"/>
      </w:pPr>
    </w:lvl>
    <w:lvl w:ilvl="4" w:tentative="0">
      <w:start w:val="1"/>
      <w:numFmt w:val="bullet"/>
      <w:lvlText w:val=""/>
      <w:lvlJc w:val="left"/>
      <w:pPr>
        <w:ind w:left="3535" w:hanging="283"/>
      </w:pPr>
    </w:lvl>
    <w:lvl w:ilvl="5" w:tentative="0">
      <w:start w:val="1"/>
      <w:numFmt w:val="bullet"/>
      <w:lvlText w:val=""/>
      <w:lvlJc w:val="left"/>
      <w:pPr>
        <w:ind w:left="4242" w:hanging="283"/>
      </w:pPr>
    </w:lvl>
    <w:lvl w:ilvl="6" w:tentative="0">
      <w:start w:val="1"/>
      <w:numFmt w:val="bullet"/>
      <w:lvlText w:val=""/>
      <w:lvlJc w:val="left"/>
      <w:pPr>
        <w:ind w:left="4949" w:hanging="283"/>
      </w:pPr>
    </w:lvl>
    <w:lvl w:ilvl="7" w:tentative="0">
      <w:start w:val="1"/>
      <w:numFmt w:val="bullet"/>
      <w:lvlText w:val=""/>
      <w:lvlJc w:val="left"/>
      <w:pPr>
        <w:ind w:left="5656" w:hanging="282"/>
      </w:pPr>
    </w:lvl>
    <w:lvl w:ilvl="8" w:tentative="0">
      <w:start w:val="1"/>
      <w:numFmt w:val="bullet"/>
      <w:lvlText w:val=""/>
      <w:lvlJc w:val="left"/>
      <w:pPr>
        <w:ind w:left="6363" w:hanging="283"/>
      </w:pPr>
    </w:lvl>
  </w:abstractNum>
  <w:abstractNum w:abstractNumId="2">
    <w:nsid w:val="CF092B84"/>
    <w:multiLevelType w:val="multilevel"/>
    <w:tmpl w:val="CF092B84"/>
    <w:lvl w:ilvl="0" w:tentative="0">
      <w:start w:val="1"/>
      <w:numFmt w:val="bullet"/>
      <w:lvlText w:val=""/>
      <w:lvlJc w:val="left"/>
      <w:pPr>
        <w:ind w:left="707" w:hanging="282"/>
      </w:pPr>
    </w:lvl>
    <w:lvl w:ilvl="1" w:tentative="0">
      <w:start w:val="1"/>
      <w:numFmt w:val="bullet"/>
      <w:lvlText w:val=""/>
      <w:lvlJc w:val="left"/>
      <w:pPr>
        <w:ind w:left="1414" w:hanging="283"/>
      </w:pPr>
    </w:lvl>
    <w:lvl w:ilvl="2" w:tentative="0">
      <w:start w:val="1"/>
      <w:numFmt w:val="bullet"/>
      <w:lvlText w:val=""/>
      <w:lvlJc w:val="left"/>
      <w:pPr>
        <w:ind w:left="2121" w:hanging="283"/>
      </w:pPr>
    </w:lvl>
    <w:lvl w:ilvl="3" w:tentative="0">
      <w:start w:val="1"/>
      <w:numFmt w:val="bullet"/>
      <w:lvlText w:val=""/>
      <w:lvlJc w:val="left"/>
      <w:pPr>
        <w:ind w:left="2828" w:hanging="283"/>
      </w:pPr>
    </w:lvl>
    <w:lvl w:ilvl="4" w:tentative="0">
      <w:start w:val="1"/>
      <w:numFmt w:val="bullet"/>
      <w:lvlText w:val=""/>
      <w:lvlJc w:val="left"/>
      <w:pPr>
        <w:ind w:left="3535" w:hanging="283"/>
      </w:pPr>
    </w:lvl>
    <w:lvl w:ilvl="5" w:tentative="0">
      <w:start w:val="1"/>
      <w:numFmt w:val="bullet"/>
      <w:lvlText w:val=""/>
      <w:lvlJc w:val="left"/>
      <w:pPr>
        <w:ind w:left="4242" w:hanging="283"/>
      </w:pPr>
    </w:lvl>
    <w:lvl w:ilvl="6" w:tentative="0">
      <w:start w:val="1"/>
      <w:numFmt w:val="bullet"/>
      <w:lvlText w:val=""/>
      <w:lvlJc w:val="left"/>
      <w:pPr>
        <w:ind w:left="4949" w:hanging="283"/>
      </w:pPr>
    </w:lvl>
    <w:lvl w:ilvl="7" w:tentative="0">
      <w:start w:val="1"/>
      <w:numFmt w:val="bullet"/>
      <w:lvlText w:val=""/>
      <w:lvlJc w:val="left"/>
      <w:pPr>
        <w:ind w:left="5656" w:hanging="282"/>
      </w:pPr>
    </w:lvl>
    <w:lvl w:ilvl="8" w:tentative="0">
      <w:start w:val="1"/>
      <w:numFmt w:val="bullet"/>
      <w:lvlText w:val=""/>
      <w:lvlJc w:val="left"/>
      <w:pPr>
        <w:ind w:left="6363" w:hanging="283"/>
      </w:pPr>
    </w:lvl>
  </w:abstractNum>
  <w:abstractNum w:abstractNumId="3">
    <w:nsid w:val="0053208E"/>
    <w:multiLevelType w:val="multilevel"/>
    <w:tmpl w:val="0053208E"/>
    <w:lvl w:ilvl="0" w:tentative="0">
      <w:start w:val="1"/>
      <w:numFmt w:val="bullet"/>
      <w:lvlText w:val=""/>
      <w:lvlJc w:val="left"/>
      <w:pPr>
        <w:ind w:left="707" w:hanging="282"/>
      </w:pPr>
    </w:lvl>
    <w:lvl w:ilvl="1" w:tentative="0">
      <w:start w:val="1"/>
      <w:numFmt w:val="bullet"/>
      <w:lvlText w:val=""/>
      <w:lvlJc w:val="left"/>
      <w:pPr>
        <w:ind w:left="1414" w:hanging="283"/>
      </w:pPr>
    </w:lvl>
    <w:lvl w:ilvl="2" w:tentative="0">
      <w:start w:val="1"/>
      <w:numFmt w:val="bullet"/>
      <w:lvlText w:val=""/>
      <w:lvlJc w:val="left"/>
      <w:pPr>
        <w:ind w:left="2121" w:hanging="283"/>
      </w:pPr>
    </w:lvl>
    <w:lvl w:ilvl="3" w:tentative="0">
      <w:start w:val="1"/>
      <w:numFmt w:val="bullet"/>
      <w:lvlText w:val=""/>
      <w:lvlJc w:val="left"/>
      <w:pPr>
        <w:ind w:left="2828" w:hanging="283"/>
      </w:pPr>
    </w:lvl>
    <w:lvl w:ilvl="4" w:tentative="0">
      <w:start w:val="1"/>
      <w:numFmt w:val="bullet"/>
      <w:lvlText w:val=""/>
      <w:lvlJc w:val="left"/>
      <w:pPr>
        <w:ind w:left="3535" w:hanging="283"/>
      </w:pPr>
    </w:lvl>
    <w:lvl w:ilvl="5" w:tentative="0">
      <w:start w:val="1"/>
      <w:numFmt w:val="bullet"/>
      <w:lvlText w:val=""/>
      <w:lvlJc w:val="left"/>
      <w:pPr>
        <w:ind w:left="4242" w:hanging="283"/>
      </w:pPr>
    </w:lvl>
    <w:lvl w:ilvl="6" w:tentative="0">
      <w:start w:val="1"/>
      <w:numFmt w:val="bullet"/>
      <w:lvlText w:val=""/>
      <w:lvlJc w:val="left"/>
      <w:pPr>
        <w:ind w:left="4949" w:hanging="283"/>
      </w:pPr>
    </w:lvl>
    <w:lvl w:ilvl="7" w:tentative="0">
      <w:start w:val="1"/>
      <w:numFmt w:val="bullet"/>
      <w:lvlText w:val=""/>
      <w:lvlJc w:val="left"/>
      <w:pPr>
        <w:ind w:left="5656" w:hanging="282"/>
      </w:pPr>
    </w:lvl>
    <w:lvl w:ilvl="8" w:tentative="0">
      <w:start w:val="1"/>
      <w:numFmt w:val="bullet"/>
      <w:lvlText w:val=""/>
      <w:lvlJc w:val="left"/>
      <w:pPr>
        <w:ind w:left="6363" w:hanging="283"/>
      </w:pPr>
    </w:lvl>
  </w:abstractNum>
  <w:abstractNum w:abstractNumId="4">
    <w:nsid w:val="03D62ECE"/>
    <w:multiLevelType w:val="multilevel"/>
    <w:tmpl w:val="03D62ECE"/>
    <w:lvl w:ilvl="0" w:tentative="0">
      <w:start w:val="1"/>
      <w:numFmt w:val="bullet"/>
      <w:lvlText w:val=""/>
      <w:lvlJc w:val="left"/>
      <w:pPr>
        <w:ind w:left="707" w:hanging="282"/>
      </w:pPr>
    </w:lvl>
    <w:lvl w:ilvl="1" w:tentative="0">
      <w:start w:val="1"/>
      <w:numFmt w:val="bullet"/>
      <w:lvlText w:val=""/>
      <w:lvlJc w:val="left"/>
      <w:pPr>
        <w:ind w:left="1414" w:hanging="283"/>
      </w:pPr>
    </w:lvl>
    <w:lvl w:ilvl="2" w:tentative="0">
      <w:start w:val="1"/>
      <w:numFmt w:val="bullet"/>
      <w:lvlText w:val=""/>
      <w:lvlJc w:val="left"/>
      <w:pPr>
        <w:ind w:left="2121" w:hanging="283"/>
      </w:pPr>
    </w:lvl>
    <w:lvl w:ilvl="3" w:tentative="0">
      <w:start w:val="1"/>
      <w:numFmt w:val="bullet"/>
      <w:lvlText w:val=""/>
      <w:lvlJc w:val="left"/>
      <w:pPr>
        <w:ind w:left="2828" w:hanging="283"/>
      </w:pPr>
    </w:lvl>
    <w:lvl w:ilvl="4" w:tentative="0">
      <w:start w:val="1"/>
      <w:numFmt w:val="bullet"/>
      <w:lvlText w:val=""/>
      <w:lvlJc w:val="left"/>
      <w:pPr>
        <w:ind w:left="3535" w:hanging="283"/>
      </w:pPr>
    </w:lvl>
    <w:lvl w:ilvl="5" w:tentative="0">
      <w:start w:val="1"/>
      <w:numFmt w:val="bullet"/>
      <w:lvlText w:val=""/>
      <w:lvlJc w:val="left"/>
      <w:pPr>
        <w:ind w:left="4242" w:hanging="283"/>
      </w:pPr>
    </w:lvl>
    <w:lvl w:ilvl="6" w:tentative="0">
      <w:start w:val="1"/>
      <w:numFmt w:val="bullet"/>
      <w:lvlText w:val=""/>
      <w:lvlJc w:val="left"/>
      <w:pPr>
        <w:ind w:left="4949" w:hanging="283"/>
      </w:pPr>
    </w:lvl>
    <w:lvl w:ilvl="7" w:tentative="0">
      <w:start w:val="1"/>
      <w:numFmt w:val="bullet"/>
      <w:lvlText w:val=""/>
      <w:lvlJc w:val="left"/>
      <w:pPr>
        <w:ind w:left="5656" w:hanging="282"/>
      </w:pPr>
    </w:lvl>
    <w:lvl w:ilvl="8" w:tentative="0">
      <w:start w:val="1"/>
      <w:numFmt w:val="bullet"/>
      <w:lvlText w:val=""/>
      <w:lvlJc w:val="left"/>
      <w:pPr>
        <w:ind w:left="6363" w:hanging="283"/>
      </w:pPr>
    </w:lvl>
  </w:abstractNum>
  <w:abstractNum w:abstractNumId="5">
    <w:nsid w:val="59ADCABA"/>
    <w:multiLevelType w:val="multilevel"/>
    <w:tmpl w:val="59ADCABA"/>
    <w:lvl w:ilvl="0" w:tentative="0">
      <w:start w:val="1"/>
      <w:numFmt w:val="bullet"/>
      <w:lvlText w:val=""/>
      <w:lvlJc w:val="left"/>
      <w:pPr>
        <w:ind w:left="707" w:hanging="282"/>
      </w:pPr>
    </w:lvl>
    <w:lvl w:ilvl="1" w:tentative="0">
      <w:start w:val="1"/>
      <w:numFmt w:val="bullet"/>
      <w:lvlText w:val=""/>
      <w:lvlJc w:val="left"/>
      <w:pPr>
        <w:ind w:left="1414" w:hanging="283"/>
      </w:pPr>
    </w:lvl>
    <w:lvl w:ilvl="2" w:tentative="0">
      <w:start w:val="1"/>
      <w:numFmt w:val="bullet"/>
      <w:lvlText w:val=""/>
      <w:lvlJc w:val="left"/>
      <w:pPr>
        <w:ind w:left="2121" w:hanging="283"/>
      </w:pPr>
    </w:lvl>
    <w:lvl w:ilvl="3" w:tentative="0">
      <w:start w:val="1"/>
      <w:numFmt w:val="bullet"/>
      <w:lvlText w:val=""/>
      <w:lvlJc w:val="left"/>
      <w:pPr>
        <w:ind w:left="2828" w:hanging="283"/>
      </w:pPr>
    </w:lvl>
    <w:lvl w:ilvl="4" w:tentative="0">
      <w:start w:val="1"/>
      <w:numFmt w:val="bullet"/>
      <w:lvlText w:val=""/>
      <w:lvlJc w:val="left"/>
      <w:pPr>
        <w:ind w:left="3535" w:hanging="283"/>
      </w:pPr>
    </w:lvl>
    <w:lvl w:ilvl="5" w:tentative="0">
      <w:start w:val="1"/>
      <w:numFmt w:val="bullet"/>
      <w:lvlText w:val=""/>
      <w:lvlJc w:val="left"/>
      <w:pPr>
        <w:ind w:left="4242" w:hanging="283"/>
      </w:pPr>
    </w:lvl>
    <w:lvl w:ilvl="6" w:tentative="0">
      <w:start w:val="1"/>
      <w:numFmt w:val="bullet"/>
      <w:lvlText w:val=""/>
      <w:lvlJc w:val="left"/>
      <w:pPr>
        <w:ind w:left="4949" w:hanging="283"/>
      </w:pPr>
    </w:lvl>
    <w:lvl w:ilvl="7" w:tentative="0">
      <w:start w:val="1"/>
      <w:numFmt w:val="bullet"/>
      <w:lvlText w:val=""/>
      <w:lvlJc w:val="left"/>
      <w:pPr>
        <w:ind w:left="5656" w:hanging="282"/>
      </w:pPr>
    </w:lvl>
    <w:lvl w:ilvl="8" w:tentative="0">
      <w:start w:val="1"/>
      <w:numFmt w:val="bullet"/>
      <w:lvlText w:val=""/>
      <w:lvlJc w:val="left"/>
      <w:pPr>
        <w:ind w:left="6363" w:hanging="283"/>
      </w:pPr>
    </w:lvl>
  </w:abstractNum>
  <w:num w:numId="1">
    <w:abstractNumId w:val="3"/>
  </w:num>
  <w:num w:numId="2">
    <w:abstractNumId w:val="2"/>
  </w:num>
  <w:num w:numId="3">
    <w:abstractNumId w:val="5"/>
  </w:num>
  <w:num w:numId="4">
    <w:abstractNumId w:val="1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compat>
    <w:compatSetting w:name="compatibilityMode" w:uri="http://schemas.microsoft.com/office/word" w:val="15"/>
  </w:compat>
  <w:rsids>
    <w:rsidRoot w:val="00000000"/>
    <w:rsid w:val="6CCA26D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</w:pPr>
    <w:rPr>
      <w:sz w:val="24"/>
      <w:szCs w:val="24"/>
      <w:lang w:val="zh-CN"/>
    </w:rPr>
  </w:style>
  <w:style w:type="paragraph" w:styleId="2">
    <w:name w:val="heading 1"/>
    <w:basedOn w:val="1"/>
    <w:next w:val="1"/>
    <w:qFormat/>
    <w:uiPriority w:val="0"/>
    <w:pPr>
      <w:keepNext/>
      <w:keepLines/>
      <w:pageBreakBefore w:val="0"/>
      <w:spacing w:before="480" w:after="120"/>
    </w:pPr>
    <w:rPr>
      <w:b/>
      <w:sz w:val="48"/>
      <w:szCs w:val="48"/>
    </w:rPr>
  </w:style>
  <w:style w:type="paragraph" w:styleId="3">
    <w:name w:val="heading 2"/>
    <w:basedOn w:val="1"/>
    <w:next w:val="1"/>
    <w:qFormat/>
    <w:uiPriority w:val="0"/>
    <w:pPr>
      <w:keepNext/>
      <w:pageBreakBefore w:val="0"/>
      <w:spacing w:before="240" w:after="120"/>
    </w:pPr>
    <w:rPr>
      <w:rFonts w:ascii="Times New Roman" w:hAnsi="Times New Roman" w:eastAsia="Times New Roman" w:cs="Times New Roman"/>
      <w:b/>
      <w:sz w:val="36"/>
      <w:szCs w:val="36"/>
    </w:rPr>
  </w:style>
  <w:style w:type="paragraph" w:styleId="4">
    <w:name w:val="heading 3"/>
    <w:basedOn w:val="1"/>
    <w:next w:val="1"/>
    <w:uiPriority w:val="0"/>
    <w:pPr>
      <w:keepNext/>
      <w:keepLines/>
      <w:pageBreakBefore w:val="0"/>
      <w:spacing w:before="280" w:after="80"/>
    </w:pPr>
    <w:rPr>
      <w:b/>
      <w:sz w:val="28"/>
      <w:szCs w:val="28"/>
    </w:rPr>
  </w:style>
  <w:style w:type="paragraph" w:styleId="5">
    <w:name w:val="heading 4"/>
    <w:basedOn w:val="1"/>
    <w:next w:val="1"/>
    <w:qFormat/>
    <w:uiPriority w:val="0"/>
    <w:pPr>
      <w:keepNext/>
      <w:keepLines/>
      <w:pageBreakBefore w:val="0"/>
      <w:spacing w:before="240" w:after="40"/>
    </w:pPr>
    <w:rPr>
      <w:b/>
      <w:sz w:val="24"/>
      <w:szCs w:val="24"/>
    </w:rPr>
  </w:style>
  <w:style w:type="paragraph" w:styleId="6">
    <w:name w:val="heading 5"/>
    <w:basedOn w:val="1"/>
    <w:next w:val="1"/>
    <w:qFormat/>
    <w:uiPriority w:val="0"/>
    <w:pPr>
      <w:keepNext/>
      <w:keepLines/>
      <w:pageBreakBefore w:val="0"/>
      <w:spacing w:before="220" w:after="40"/>
    </w:pPr>
    <w:rPr>
      <w:b/>
      <w:sz w:val="22"/>
      <w:szCs w:val="22"/>
    </w:rPr>
  </w:style>
  <w:style w:type="paragraph" w:styleId="7">
    <w:name w:val="heading 6"/>
    <w:basedOn w:val="1"/>
    <w:next w:val="1"/>
    <w:qFormat/>
    <w:uiPriority w:val="0"/>
    <w:pPr>
      <w:keepNext/>
      <w:keepLines/>
      <w:pageBreakBefore w:val="0"/>
      <w:spacing w:before="200" w:after="40"/>
    </w:pPr>
    <w:rPr>
      <w:b/>
      <w:sz w:val="20"/>
      <w:szCs w:val="20"/>
    </w:rPr>
  </w:style>
  <w:style w:type="character" w:default="1" w:styleId="8">
    <w:name w:val="Default Paragraph Font"/>
    <w:semiHidden/>
    <w:uiPriority w:val="0"/>
  </w:style>
  <w:style w:type="table" w:default="1" w:styleId="9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Subtitle"/>
    <w:basedOn w:val="1"/>
    <w:next w:val="1"/>
    <w:uiPriority w:val="0"/>
    <w:pPr>
      <w:keepNext/>
      <w:keepLines/>
      <w:pageBreakBefore w:val="0"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11">
    <w:name w:val="Title"/>
    <w:basedOn w:val="1"/>
    <w:next w:val="1"/>
    <w:qFormat/>
    <w:uiPriority w:val="0"/>
    <w:pPr>
      <w:keepNext/>
      <w:keepLines/>
      <w:pageBreakBefore w:val="0"/>
      <w:spacing w:before="480" w:after="120"/>
    </w:pPr>
    <w:rPr>
      <w:b/>
      <w:sz w:val="72"/>
      <w:szCs w:val="72"/>
    </w:rPr>
  </w:style>
  <w:style w:type="table" w:customStyle="1" w:styleId="12">
    <w:name w:val="Table Normal1"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ScaleCrop>false</ScaleCrop>
  <LinksUpToDate>false</LinksUpToDate>
  <Application>WPS Office_11.2.0.11042_F1E327BC-269C-435d-A152-05C5408002CA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2022-03-31T12:51:56Z</dcterms:created>
  <dc:creator>home</dc:creator>
  <cp:lastModifiedBy>home</cp:lastModifiedBy>
  <dcterms:modified xsi:type="dcterms:W3CDTF">2022-03-31T12:52:23Z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1033-11.2.0.11042</vt:lpwstr>
  </property>
  <property fmtid="{D5CDD505-2E9C-101B-9397-08002B2CF9AE}" pid="3" name="ICV">
    <vt:lpwstr>6674819FD7D04A91BE095C9A53C27AE2</vt:lpwstr>
  </property>
</Properties>
</file>