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A2E54">
        <w:rPr>
          <w:sz w:val="20"/>
          <w:szCs w:val="20"/>
        </w:rPr>
        <w:t>46585079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A2E54">
        <w:rPr>
          <w:sz w:val="20"/>
          <w:szCs w:val="20"/>
        </w:rPr>
        <w:t>2023542477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D2E0C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IMMORTALIS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Topolčianska</w:t>
      </w:r>
      <w:proofErr w:type="spellEnd"/>
      <w:r>
        <w:rPr>
          <w:b/>
          <w:sz w:val="24"/>
          <w:szCs w:val="24"/>
        </w:rPr>
        <w:t xml:space="preserve">   3217/31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85105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Bratislava 5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A2E5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46585079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2023542477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7D2E0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7D2E0C" w:rsidRPr="00A956A3" w:rsidRDefault="007D2E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7D2E0C" w:rsidRPr="00A956A3" w:rsidRDefault="007D2E0C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A2E54">
        <w:rPr>
          <w:sz w:val="20"/>
          <w:szCs w:val="20"/>
        </w:rPr>
        <w:t xml:space="preserve">46585079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A2E54">
        <w:rPr>
          <w:sz w:val="20"/>
          <w:szCs w:val="20"/>
        </w:rPr>
        <w:t>2023542477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7A2E54">
        <w:rPr>
          <w:sz w:val="24"/>
          <w:szCs w:val="24"/>
        </w:rPr>
        <w:t>ocenený obstarávacou hodnotou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7A2E54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oceňované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Default="007A2E54" w:rsidP="002E69D3">
      <w:pPr>
        <w:spacing w:after="0" w:line="240" w:lineRule="auto"/>
        <w:rPr>
          <w:sz w:val="24"/>
          <w:szCs w:val="24"/>
        </w:rPr>
      </w:pPr>
    </w:p>
    <w:p w:rsidR="007A2E54" w:rsidRPr="00A956A3" w:rsidRDefault="007A2E5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A2E54">
        <w:rPr>
          <w:sz w:val="20"/>
          <w:szCs w:val="20"/>
        </w:rPr>
        <w:t>46585079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A2E54">
        <w:rPr>
          <w:sz w:val="20"/>
          <w:szCs w:val="20"/>
        </w:rPr>
        <w:t>2023542477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7A2E54"/>
    <w:rsid w:val="007D2E0C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667BE6-97C5-4D5A-A619-8430AB0A0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2022-06-04T19:29:00Z</dcterms:created>
  <dcterms:modified xsi:type="dcterms:W3CDTF">2022-06-04T19:29:00Z</dcterms:modified>
</cp:coreProperties>
</file>