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2792" w:rsidRDefault="00CD2792" w:rsidP="00CD2792">
      <w:pPr>
        <w:pStyle w:val="Zkladntext2"/>
        <w:jc w:val="right"/>
        <w:rPr>
          <w:sz w:val="20"/>
        </w:rPr>
      </w:pPr>
      <w:r>
        <w:rPr>
          <w:sz w:val="20"/>
        </w:rPr>
        <w:t xml:space="preserve">IČO </w:t>
      </w:r>
      <w:r>
        <w:rPr>
          <w:b w:val="0"/>
          <w:sz w:val="20"/>
        </w:rPr>
        <w:t>4226657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"/>
        <w:gridCol w:w="282"/>
        <w:gridCol w:w="321"/>
        <w:gridCol w:w="250"/>
        <w:gridCol w:w="278"/>
        <w:gridCol w:w="254"/>
        <w:gridCol w:w="258"/>
        <w:gridCol w:w="254"/>
        <w:gridCol w:w="256"/>
        <w:gridCol w:w="277"/>
        <w:gridCol w:w="277"/>
        <w:gridCol w:w="256"/>
        <w:gridCol w:w="266"/>
        <w:gridCol w:w="266"/>
        <w:gridCol w:w="266"/>
        <w:gridCol w:w="266"/>
        <w:gridCol w:w="266"/>
        <w:gridCol w:w="206"/>
        <w:gridCol w:w="140"/>
        <w:gridCol w:w="204"/>
        <w:gridCol w:w="228"/>
        <w:gridCol w:w="215"/>
        <w:gridCol w:w="215"/>
        <w:gridCol w:w="140"/>
        <w:gridCol w:w="153"/>
        <w:gridCol w:w="215"/>
        <w:gridCol w:w="140"/>
        <w:gridCol w:w="140"/>
        <w:gridCol w:w="147"/>
        <w:gridCol w:w="140"/>
        <w:gridCol w:w="140"/>
        <w:gridCol w:w="140"/>
        <w:gridCol w:w="140"/>
        <w:gridCol w:w="140"/>
        <w:gridCol w:w="184"/>
        <w:gridCol w:w="252"/>
        <w:gridCol w:w="140"/>
        <w:gridCol w:w="140"/>
        <w:gridCol w:w="140"/>
        <w:gridCol w:w="140"/>
        <w:gridCol w:w="140"/>
        <w:gridCol w:w="140"/>
        <w:gridCol w:w="140"/>
        <w:gridCol w:w="140"/>
        <w:gridCol w:w="206"/>
        <w:gridCol w:w="215"/>
      </w:tblGrid>
      <w:tr w:rsidR="00CD2792" w:rsidTr="00CD2792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:rsidR="00CD2792" w:rsidRDefault="00CD2792" w:rsidP="00631054">
            <w:pPr>
              <w:spacing w:line="256" w:lineRule="auto"/>
              <w:jc w:val="center"/>
              <w:rPr>
                <w:rFonts w:cs="Arial"/>
                <w:lang w:eastAsia="en-US"/>
              </w:rPr>
            </w:pPr>
            <w:r>
              <w:rPr>
                <w:rFonts w:cs="Arial"/>
                <w:lang w:eastAsia="en-US"/>
              </w:rPr>
              <w:t xml:space="preserve">                                                                       DIČ 2023687380</w:t>
            </w:r>
          </w:p>
        </w:tc>
      </w:tr>
      <w:tr w:rsidR="00CD2792" w:rsidTr="00CD279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CD2792" w:rsidTr="00631054">
        <w:trPr>
          <w:trHeight w:val="57"/>
          <w:jc w:val="center"/>
        </w:trPr>
        <w:tc>
          <w:tcPr>
            <w:tcW w:w="3004" w:type="pct"/>
            <w:gridSpan w:val="2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0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46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Poznámky Úč NUJ 1 - 01</w:t>
            </w: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CD2792" w:rsidTr="00631054">
        <w:trPr>
          <w:trHeight w:val="57"/>
          <w:jc w:val="center"/>
        </w:trPr>
        <w:tc>
          <w:tcPr>
            <w:tcW w:w="162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6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8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2610" w:type="pct"/>
            <w:gridSpan w:val="24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147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3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CD2792" w:rsidTr="00631054">
        <w:trPr>
          <w:trHeight w:val="80"/>
          <w:jc w:val="center"/>
        </w:trPr>
        <w:tc>
          <w:tcPr>
            <w:tcW w:w="162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6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8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2610" w:type="pct"/>
            <w:gridSpan w:val="24"/>
            <w:noWrap/>
            <w:hideMark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POZNÁMKY</w:t>
            </w:r>
          </w:p>
        </w:tc>
        <w:tc>
          <w:tcPr>
            <w:tcW w:w="147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3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CD2792" w:rsidTr="00631054">
        <w:trPr>
          <w:trHeight w:val="57"/>
          <w:jc w:val="center"/>
        </w:trPr>
        <w:tc>
          <w:tcPr>
            <w:tcW w:w="16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6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3719" w:type="pct"/>
            <w:gridSpan w:val="34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3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CD2792" w:rsidTr="00631054">
        <w:trPr>
          <w:trHeight w:val="57"/>
          <w:jc w:val="center"/>
        </w:trPr>
        <w:tc>
          <w:tcPr>
            <w:tcW w:w="162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6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3719" w:type="pct"/>
            <w:gridSpan w:val="34"/>
            <w:noWrap/>
            <w:hideMark/>
          </w:tcPr>
          <w:p w:rsidR="00CD2792" w:rsidRDefault="00631054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K 31.12.2021</w:t>
            </w: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3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631054" w:rsidTr="00631054">
        <w:trPr>
          <w:trHeight w:val="57"/>
          <w:jc w:val="center"/>
        </w:trPr>
        <w:tc>
          <w:tcPr>
            <w:tcW w:w="162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6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8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77" w:type="pct"/>
            <w:gridSpan w:val="1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69" w:type="pct"/>
            <w:gridSpan w:val="3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0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4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5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631054" w:rsidTr="00631054">
        <w:trPr>
          <w:trHeight w:val="57"/>
          <w:jc w:val="center"/>
        </w:trPr>
        <w:tc>
          <w:tcPr>
            <w:tcW w:w="162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6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8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77" w:type="pct"/>
            <w:gridSpan w:val="12"/>
            <w:noWrap/>
            <w:hideMark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(v eurách)</w:t>
            </w: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69" w:type="pct"/>
            <w:gridSpan w:val="3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0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4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5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631054" w:rsidTr="00631054">
        <w:trPr>
          <w:trHeight w:val="57"/>
          <w:jc w:val="center"/>
        </w:trPr>
        <w:tc>
          <w:tcPr>
            <w:tcW w:w="16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6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26" w:type="pct"/>
            <w:gridSpan w:val="3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39" w:type="pct"/>
            <w:gridSpan w:val="4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06" w:type="pct"/>
            <w:gridSpan w:val="6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20" w:type="pct"/>
            <w:gridSpan w:val="6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61" w:type="pct"/>
            <w:gridSpan w:val="5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69" w:type="pct"/>
            <w:gridSpan w:val="5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631054" w:rsidTr="00631054">
        <w:trPr>
          <w:trHeight w:val="57"/>
          <w:jc w:val="center"/>
        </w:trPr>
        <w:tc>
          <w:tcPr>
            <w:tcW w:w="16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6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26" w:type="pct"/>
            <w:gridSpan w:val="3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39" w:type="pct"/>
            <w:gridSpan w:val="4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06" w:type="pct"/>
            <w:gridSpan w:val="6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20" w:type="pct"/>
            <w:gridSpan w:val="6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61" w:type="pct"/>
            <w:gridSpan w:val="5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69" w:type="pct"/>
            <w:gridSpan w:val="5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631054" w:rsidTr="00631054">
        <w:trPr>
          <w:trHeight w:val="57"/>
          <w:jc w:val="center"/>
        </w:trPr>
        <w:tc>
          <w:tcPr>
            <w:tcW w:w="16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6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26" w:type="pct"/>
            <w:gridSpan w:val="3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39" w:type="pct"/>
            <w:gridSpan w:val="4"/>
            <w:noWrap/>
            <w:hideMark/>
          </w:tcPr>
          <w:p w:rsidR="00CD2792" w:rsidRDefault="00CD2792">
            <w:pPr>
              <w:spacing w:line="256" w:lineRule="auto"/>
              <w:ind w:left="-44" w:hanging="27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mesiac</w:t>
            </w: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06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CD2792" w:rsidRDefault="00CD2792">
            <w:pPr>
              <w:spacing w:line="256" w:lineRule="auto"/>
              <w:ind w:hanging="47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rok</w:t>
            </w:r>
          </w:p>
        </w:tc>
        <w:tc>
          <w:tcPr>
            <w:tcW w:w="420" w:type="pct"/>
            <w:gridSpan w:val="6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461" w:type="pct"/>
            <w:gridSpan w:val="5"/>
            <w:noWrap/>
            <w:hideMark/>
          </w:tcPr>
          <w:p w:rsidR="00CD2792" w:rsidRDefault="00CD2792">
            <w:pPr>
              <w:spacing w:line="256" w:lineRule="auto"/>
              <w:ind w:hanging="52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mesiac</w:t>
            </w:r>
          </w:p>
        </w:tc>
        <w:tc>
          <w:tcPr>
            <w:tcW w:w="609" w:type="pct"/>
            <w:gridSpan w:val="7"/>
            <w:noWrap/>
            <w:hideMark/>
          </w:tcPr>
          <w:p w:rsidR="00CD2792" w:rsidRDefault="00CD2792">
            <w:pPr>
              <w:spacing w:line="256" w:lineRule="auto"/>
              <w:ind w:firstLine="109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rok</w:t>
            </w:r>
          </w:p>
        </w:tc>
      </w:tr>
      <w:tr w:rsidR="00631054" w:rsidTr="00631054">
        <w:trPr>
          <w:trHeight w:val="57"/>
          <w:jc w:val="center"/>
        </w:trPr>
        <w:tc>
          <w:tcPr>
            <w:tcW w:w="1308" w:type="pct"/>
            <w:gridSpan w:val="9"/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Za bežné účtovné obdobie</w:t>
            </w: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28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od</w:t>
            </w:r>
          </w:p>
        </w:tc>
        <w:tc>
          <w:tcPr>
            <w:tcW w:w="15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0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1</w:t>
            </w:r>
          </w:p>
        </w:tc>
        <w:tc>
          <w:tcPr>
            <w:tcW w:w="14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8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:rsidR="00CD2792" w:rsidRDefault="00631054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5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  <w:p w:rsidR="00CD2792" w:rsidRDefault="00631054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1</w:t>
            </w:r>
          </w:p>
        </w:tc>
        <w:tc>
          <w:tcPr>
            <w:tcW w:w="328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do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2 </w:t>
            </w:r>
          </w:p>
        </w:tc>
        <w:tc>
          <w:tcPr>
            <w:tcW w:w="141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1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:rsidR="00CD2792" w:rsidRDefault="00631054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:rsidR="00CD2792" w:rsidRDefault="00631054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1</w:t>
            </w:r>
          </w:p>
        </w:tc>
      </w:tr>
      <w:tr w:rsidR="00CD2792" w:rsidTr="00631054">
        <w:trPr>
          <w:trHeight w:val="57"/>
          <w:jc w:val="center"/>
        </w:trPr>
        <w:tc>
          <w:tcPr>
            <w:tcW w:w="2025" w:type="pct"/>
            <w:gridSpan w:val="14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3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1" w:type="pct"/>
            <w:gridSpan w:val="3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CD2792" w:rsidTr="00631054">
        <w:trPr>
          <w:trHeight w:val="57"/>
          <w:jc w:val="center"/>
        </w:trPr>
        <w:tc>
          <w:tcPr>
            <w:tcW w:w="2025" w:type="pct"/>
            <w:gridSpan w:val="14"/>
            <w:vMerge w:val="restart"/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 xml:space="preserve">Za bezprostredne predchádzajúce účtovné obdobie </w:t>
            </w: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28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 xml:space="preserve">od </w:t>
            </w:r>
          </w:p>
        </w:tc>
        <w:tc>
          <w:tcPr>
            <w:tcW w:w="15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1</w:t>
            </w: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83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  <w:p w:rsidR="00CD2792" w:rsidRDefault="00631054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5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:rsidR="00CD2792" w:rsidRDefault="00631054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0</w:t>
            </w:r>
          </w:p>
        </w:tc>
        <w:tc>
          <w:tcPr>
            <w:tcW w:w="328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 xml:space="preserve"> do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1 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41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4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1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:rsidR="00CD2792" w:rsidRDefault="00631054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1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:rsidR="00CD2792" w:rsidRDefault="00631054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</w:tr>
      <w:tr w:rsidR="00CD2792" w:rsidTr="00631054">
        <w:trPr>
          <w:trHeight w:val="57"/>
          <w:jc w:val="center"/>
        </w:trPr>
        <w:tc>
          <w:tcPr>
            <w:tcW w:w="0" w:type="auto"/>
            <w:gridSpan w:val="14"/>
            <w:vMerge/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284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3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328" w:type="pct"/>
            <w:gridSpan w:val="5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3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631054" w:rsidTr="00631054">
        <w:trPr>
          <w:trHeight w:val="57"/>
          <w:jc w:val="center"/>
        </w:trPr>
        <w:tc>
          <w:tcPr>
            <w:tcW w:w="769" w:type="pct"/>
            <w:gridSpan w:val="5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0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69" w:type="pct"/>
            <w:gridSpan w:val="3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0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4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CD2792" w:rsidTr="00631054">
        <w:trPr>
          <w:trHeight w:val="57"/>
          <w:jc w:val="center"/>
        </w:trPr>
        <w:tc>
          <w:tcPr>
            <w:tcW w:w="2025" w:type="pct"/>
            <w:gridSpan w:val="14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041" w:type="pct"/>
            <w:gridSpan w:val="12"/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Účtovná závierka</w:t>
            </w:r>
          </w:p>
        </w:tc>
        <w:tc>
          <w:tcPr>
            <w:tcW w:w="985" w:type="pct"/>
            <w:gridSpan w:val="1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631054" w:rsidTr="00631054">
        <w:trPr>
          <w:trHeight w:val="57"/>
          <w:jc w:val="center"/>
        </w:trPr>
        <w:tc>
          <w:tcPr>
            <w:tcW w:w="16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15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176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860" w:type="pct"/>
            <w:gridSpan w:val="9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1" w:type="pct"/>
            <w:gridSpan w:val="3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281" w:type="pct"/>
            <w:gridSpan w:val="3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3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631054" w:rsidTr="00631054">
        <w:trPr>
          <w:trHeight w:val="57"/>
          <w:jc w:val="center"/>
        </w:trPr>
        <w:tc>
          <w:tcPr>
            <w:tcW w:w="162" w:type="pct"/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 </w:t>
            </w:r>
          </w:p>
        </w:tc>
        <w:tc>
          <w:tcPr>
            <w:tcW w:w="151" w:type="pct"/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 </w:t>
            </w:r>
          </w:p>
        </w:tc>
        <w:tc>
          <w:tcPr>
            <w:tcW w:w="176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8" w:type="pct"/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5" w:type="pct"/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x</w:t>
            </w:r>
          </w:p>
        </w:tc>
        <w:tc>
          <w:tcPr>
            <w:tcW w:w="712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 riadna</w:t>
            </w:r>
          </w:p>
        </w:tc>
        <w:tc>
          <w:tcPr>
            <w:tcW w:w="181" w:type="pct"/>
            <w:gridSpan w:val="3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695" w:type="pct"/>
            <w:gridSpan w:val="8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3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CD2792" w:rsidTr="00631054">
        <w:trPr>
          <w:trHeight w:val="57"/>
          <w:jc w:val="center"/>
        </w:trPr>
        <w:tc>
          <w:tcPr>
            <w:tcW w:w="16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2146" w:type="pct"/>
            <w:gridSpan w:val="15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712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 xml:space="preserve">  mimoriadna</w:t>
            </w:r>
          </w:p>
        </w:tc>
        <w:tc>
          <w:tcPr>
            <w:tcW w:w="181" w:type="pct"/>
            <w:gridSpan w:val="3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695" w:type="pct"/>
            <w:gridSpan w:val="8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3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CD2792" w:rsidTr="00631054">
        <w:trPr>
          <w:trHeight w:val="57"/>
          <w:jc w:val="center"/>
        </w:trPr>
        <w:tc>
          <w:tcPr>
            <w:tcW w:w="16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2146" w:type="pct"/>
            <w:gridSpan w:val="15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712" w:type="pct"/>
            <w:gridSpan w:val="8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1" w:type="pct"/>
            <w:gridSpan w:val="3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695" w:type="pct"/>
            <w:gridSpan w:val="8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3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CD2792" w:rsidTr="00631054">
        <w:trPr>
          <w:trHeight w:val="57"/>
          <w:jc w:val="center"/>
        </w:trPr>
        <w:tc>
          <w:tcPr>
            <w:tcW w:w="16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2146" w:type="pct"/>
            <w:gridSpan w:val="15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860" w:type="pct"/>
            <w:gridSpan w:val="9"/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vyznačuje sa x</w:t>
            </w:r>
          </w:p>
        </w:tc>
        <w:tc>
          <w:tcPr>
            <w:tcW w:w="181" w:type="pct"/>
            <w:gridSpan w:val="3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695" w:type="pct"/>
            <w:gridSpan w:val="8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3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CD2792" w:rsidTr="00631054">
        <w:trPr>
          <w:trHeight w:val="57"/>
          <w:jc w:val="center"/>
        </w:trPr>
        <w:tc>
          <w:tcPr>
            <w:tcW w:w="16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2146" w:type="pct"/>
            <w:gridSpan w:val="15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712" w:type="pct"/>
            <w:gridSpan w:val="8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1" w:type="pct"/>
            <w:gridSpan w:val="3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695" w:type="pct"/>
            <w:gridSpan w:val="8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3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CD2792" w:rsidTr="00631054">
        <w:trPr>
          <w:trHeight w:val="57"/>
          <w:jc w:val="center"/>
        </w:trPr>
        <w:tc>
          <w:tcPr>
            <w:tcW w:w="313" w:type="pct"/>
            <w:gridSpan w:val="2"/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IČO</w:t>
            </w:r>
          </w:p>
        </w:tc>
        <w:tc>
          <w:tcPr>
            <w:tcW w:w="176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1" w:type="pct"/>
            <w:gridSpan w:val="12"/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Daňové identifikačné číslo</w:t>
            </w: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779" w:type="pct"/>
            <w:gridSpan w:val="10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</w:tc>
        <w:tc>
          <w:tcPr>
            <w:tcW w:w="147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4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3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631054" w:rsidTr="0063105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5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6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8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7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3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0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69" w:type="pct"/>
            <w:gridSpan w:val="3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0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4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CD2792" w:rsidTr="00631054">
        <w:trPr>
          <w:trHeight w:val="57"/>
          <w:jc w:val="center"/>
        </w:trPr>
        <w:tc>
          <w:tcPr>
            <w:tcW w:w="2889" w:type="pct"/>
            <w:gridSpan w:val="21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Názov účtovnej jednotky</w:t>
            </w: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0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69" w:type="pct"/>
            <w:gridSpan w:val="3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0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4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631054" w:rsidTr="00631054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Cs w:val="22"/>
                <w:lang w:eastAsia="en-US"/>
              </w:rPr>
              <w:t>M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Š</w:t>
            </w:r>
          </w:p>
        </w:tc>
        <w:tc>
          <w:tcPr>
            <w:tcW w:w="1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b.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l.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Z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d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n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k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y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S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c 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h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e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g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o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v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e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j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6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</w:tr>
      <w:tr w:rsidR="00631054" w:rsidTr="00631054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7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8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</w:tr>
      <w:tr w:rsidR="00CD2792" w:rsidTr="00CD279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 xml:space="preserve">Sídlo </w:t>
            </w:r>
            <w:r>
              <w:rPr>
                <w:rFonts w:ascii="Arial" w:hAnsi="Arial" w:cs="Arial"/>
                <w:b/>
                <w:szCs w:val="22"/>
                <w:lang w:eastAsia="en-US"/>
              </w:rPr>
              <w:t>účtovnej jednotky</w:t>
            </w:r>
          </w:p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Cs w:val="22"/>
                <w:lang w:eastAsia="en-US"/>
              </w:rPr>
              <w:t xml:space="preserve">Ulica a číslo </w:t>
            </w:r>
          </w:p>
        </w:tc>
      </w:tr>
      <w:tr w:rsidR="00631054" w:rsidTr="0063105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V.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P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I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X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č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</w:tr>
      <w:tr w:rsidR="00631054" w:rsidTr="0063105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CD2792" w:rsidTr="00631054">
        <w:trPr>
          <w:trHeight w:val="57"/>
          <w:jc w:val="center"/>
        </w:trPr>
        <w:tc>
          <w:tcPr>
            <w:tcW w:w="2450" w:type="pct"/>
            <w:gridSpan w:val="17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PSČ                              Názov obce</w:t>
            </w:r>
          </w:p>
        </w:tc>
        <w:tc>
          <w:tcPr>
            <w:tcW w:w="158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0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69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4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631054" w:rsidTr="0063105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631054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4 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1 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6</w:t>
            </w:r>
          </w:p>
        </w:tc>
        <w:tc>
          <w:tcPr>
            <w:tcW w:w="13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6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B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T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I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S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L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A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V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A 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6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</w:tr>
      <w:tr w:rsidR="00CD2792" w:rsidTr="00CD279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CD2792" w:rsidTr="00CD2792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Cs w:val="22"/>
                <w:lang w:eastAsia="en-US"/>
              </w:rPr>
              <w:t>Číslo telefónu                                                     Číslo faxu</w:t>
            </w:r>
          </w:p>
        </w:tc>
      </w:tr>
      <w:tr w:rsidR="00631054" w:rsidTr="0063105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9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48" w:type="pct"/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/</w:t>
            </w: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8 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6 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2 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7" w:type="pct"/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6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84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631054" w:rsidTr="00631054">
        <w:trPr>
          <w:trHeight w:val="57"/>
          <w:jc w:val="center"/>
        </w:trPr>
        <w:tc>
          <w:tcPr>
            <w:tcW w:w="1039" w:type="pct"/>
            <w:gridSpan w:val="7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bCs/>
                <w:szCs w:val="22"/>
                <w:lang w:eastAsia="en-US"/>
              </w:rPr>
              <w:t>E-mailová adresa</w:t>
            </w: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0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69" w:type="pct"/>
            <w:gridSpan w:val="3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0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4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5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631054" w:rsidTr="00631054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5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6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 </w:t>
            </w:r>
          </w:p>
        </w:tc>
      </w:tr>
      <w:tr w:rsidR="00631054" w:rsidTr="00631054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5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CD2792" w:rsidTr="00631054">
        <w:trPr>
          <w:trHeight w:val="1720"/>
          <w:jc w:val="center"/>
        </w:trPr>
        <w:tc>
          <w:tcPr>
            <w:tcW w:w="130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lastRenderedPageBreak/>
              <w:t xml:space="preserve"> Zostavené dňa:</w:t>
            </w: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 xml:space="preserve"> Svetlana Potroková</w:t>
            </w:r>
          </w:p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</w:p>
          <w:p w:rsidR="00CD2792" w:rsidRDefault="00631054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07. 03. 2022</w:t>
            </w:r>
          </w:p>
        </w:tc>
        <w:tc>
          <w:tcPr>
            <w:tcW w:w="126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Podpisový záznam osoby zodpovednej za vedenie účtovníctva:</w:t>
            </w:r>
          </w:p>
        </w:tc>
        <w:tc>
          <w:tcPr>
            <w:tcW w:w="1170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Podpisový záznam osoby zodpovednej za zostavenie účtovnej závierky:</w:t>
            </w:r>
          </w:p>
        </w:tc>
        <w:tc>
          <w:tcPr>
            <w:tcW w:w="1256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Cs w:val="22"/>
                <w:lang w:eastAsia="en-US"/>
              </w:rPr>
              <w:t>Podpisový záznam  štatutárneho orgánu alebo člena štatutárneho orgánu  účtovnej jednotky:</w:t>
            </w:r>
          </w:p>
        </w:tc>
      </w:tr>
    </w:tbl>
    <w:p w:rsidR="00CD2792" w:rsidRDefault="00CD2792" w:rsidP="00CD2792">
      <w:pPr>
        <w:jc w:val="center"/>
        <w:rPr>
          <w:rFonts w:ascii="Arial" w:hAnsi="Arial" w:cs="Arial"/>
          <w:sz w:val="18"/>
        </w:rPr>
      </w:pPr>
    </w:p>
    <w:p w:rsidR="00CD2792" w:rsidRDefault="00CD2792" w:rsidP="00CD2792">
      <w:pPr>
        <w:rPr>
          <w:sz w:val="18"/>
        </w:rPr>
      </w:pPr>
    </w:p>
    <w:p w:rsidR="00CD2792" w:rsidRDefault="00CD2792" w:rsidP="00CD2792">
      <w:pPr>
        <w:jc w:val="center"/>
        <w:rPr>
          <w:sz w:val="18"/>
        </w:rPr>
      </w:pPr>
    </w:p>
    <w:p w:rsidR="00CD2792" w:rsidRDefault="00CD2792" w:rsidP="00CD2792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Všeobecné údaje</w:t>
      </w:r>
    </w:p>
    <w:p w:rsidR="00CD2792" w:rsidRDefault="00CD2792" w:rsidP="00CD2792">
      <w:pPr>
        <w:rPr>
          <w:rFonts w:ascii="Arial" w:hAnsi="Arial"/>
          <w:sz w:val="18"/>
        </w:rPr>
      </w:pPr>
    </w:p>
    <w:p w:rsidR="00CD2792" w:rsidRDefault="00CD2792" w:rsidP="00CD2792">
      <w:pPr>
        <w:rPr>
          <w:rFonts w:ascii="Arial" w:hAnsi="Arial"/>
          <w:sz w:val="18"/>
        </w:rPr>
      </w:pPr>
    </w:p>
    <w:p w:rsidR="00CD2792" w:rsidRDefault="00CD2792" w:rsidP="00CD2792">
      <w:pPr>
        <w:pStyle w:val="Nadpis5"/>
      </w:pPr>
      <w:r>
        <w:t>A.a.1) Údaje o účtovnej jednotke</w:t>
      </w:r>
    </w:p>
    <w:p w:rsidR="00CD2792" w:rsidRDefault="00CD2792" w:rsidP="00CD2792">
      <w:pPr>
        <w:ind w:firstLine="709"/>
        <w:rPr>
          <w:rFonts w:ascii="Arial" w:hAnsi="Arial"/>
          <w:b/>
          <w:sz w:val="8"/>
          <w:szCs w:val="8"/>
        </w:rPr>
      </w:pPr>
    </w:p>
    <w:p w:rsidR="00CD2792" w:rsidRDefault="00CD2792" w:rsidP="00CD2792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Názov účtovnej jednotky: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>Materská škola bl. Zdenky Schelingovej</w:t>
      </w:r>
    </w:p>
    <w:p w:rsidR="00CD2792" w:rsidRDefault="00CD2792" w:rsidP="00CD2792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Sídlo: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>Sv. Pia  X č. 1, 841 06 Bratislava</w:t>
      </w:r>
    </w:p>
    <w:p w:rsidR="00CD2792" w:rsidRDefault="00CD2792" w:rsidP="00CD2792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Dátum založenia alebo zriadenia:</w:t>
      </w:r>
      <w:r>
        <w:rPr>
          <w:rFonts w:ascii="Arial" w:hAnsi="Arial"/>
          <w:sz w:val="18"/>
          <w:szCs w:val="18"/>
        </w:rPr>
        <w:tab/>
      </w:r>
    </w:p>
    <w:p w:rsidR="00CD2792" w:rsidRDefault="00CD2792" w:rsidP="00CD2792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IČO: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>42266572</w:t>
      </w:r>
    </w:p>
    <w:p w:rsidR="00CD2792" w:rsidRDefault="00CD2792" w:rsidP="00CD2792">
      <w:pPr>
        <w:rPr>
          <w:sz w:val="18"/>
          <w:szCs w:val="18"/>
        </w:rPr>
      </w:pPr>
    </w:p>
    <w:p w:rsidR="00CD2792" w:rsidRDefault="00CD2792" w:rsidP="00CD2792">
      <w:pPr>
        <w:pStyle w:val="Nadpis5"/>
      </w:pPr>
      <w:r>
        <w:t xml:space="preserve">A.a.2) Údaje o zakladateľovi alebo zriaďovateľovi účtovnej jednotky </w:t>
      </w:r>
    </w:p>
    <w:p w:rsidR="00CD2792" w:rsidRDefault="00CD2792" w:rsidP="00CD2792">
      <w:pPr>
        <w:rPr>
          <w:rFonts w:ascii="Arial" w:hAnsi="Arial"/>
          <w:b/>
          <w:sz w:val="8"/>
          <w:szCs w:val="8"/>
        </w:rPr>
      </w:pPr>
    </w:p>
    <w:p w:rsidR="00CD2792" w:rsidRDefault="00CD2792" w:rsidP="00CD2792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>Meno a priezvisko: Rímskokatolícka cirkev, Bratislavská arcidiecéza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</w:p>
    <w:p w:rsidR="00CD2792" w:rsidRDefault="00CD2792" w:rsidP="00CD2792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ab/>
        <w:t>Trvalý pobyt:           Špitálska 7, Bratislava</w:t>
      </w:r>
    </w:p>
    <w:p w:rsidR="00CD2792" w:rsidRDefault="00CD2792" w:rsidP="00CD2792">
      <w:pPr>
        <w:rPr>
          <w:rFonts w:ascii="Arial" w:hAnsi="Arial"/>
          <w:b/>
          <w:sz w:val="18"/>
          <w:szCs w:val="18"/>
        </w:rPr>
      </w:pPr>
    </w:p>
    <w:p w:rsidR="00CD2792" w:rsidRDefault="00CD2792" w:rsidP="00CD2792">
      <w:pPr>
        <w:pStyle w:val="Nadpis5"/>
      </w:pPr>
      <w:r>
        <w:t>A.b) Informácie o členoch štatutárnych orgánov, dozorných orgánov a iných orgánov účtovnej jednotky</w:t>
      </w:r>
    </w:p>
    <w:p w:rsidR="00CD2792" w:rsidRDefault="00CD2792" w:rsidP="00CD2792">
      <w:pPr>
        <w:ind w:right="-86"/>
        <w:rPr>
          <w:rFonts w:ascii="Arial" w:hAnsi="Arial" w:cs="Arial"/>
          <w:b/>
          <w:sz w:val="18"/>
          <w:szCs w:val="1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00"/>
        <w:gridCol w:w="2440"/>
        <w:gridCol w:w="3070"/>
      </w:tblGrid>
      <w:tr w:rsidR="00CD2792" w:rsidTr="00CD2792">
        <w:trPr>
          <w:trHeight w:val="328"/>
        </w:trPr>
        <w:tc>
          <w:tcPr>
            <w:tcW w:w="3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Nadpis4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Meno, priezvisko, (obch. meno) člena</w:t>
            </w:r>
          </w:p>
        </w:tc>
        <w:tc>
          <w:tcPr>
            <w:tcW w:w="24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Nadpis4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Názov orgánu</w:t>
            </w:r>
          </w:p>
        </w:tc>
        <w:tc>
          <w:tcPr>
            <w:tcW w:w="307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Nadpis3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Poznámka</w:t>
            </w:r>
          </w:p>
        </w:tc>
      </w:tr>
      <w:tr w:rsidR="00CD2792" w:rsidTr="00CD2792">
        <w:tc>
          <w:tcPr>
            <w:tcW w:w="3700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Bc. Janette Hublová</w:t>
            </w:r>
          </w:p>
        </w:tc>
        <w:tc>
          <w:tcPr>
            <w:tcW w:w="244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štatutár</w:t>
            </w:r>
          </w:p>
        </w:tc>
        <w:tc>
          <w:tcPr>
            <w:tcW w:w="3070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c>
          <w:tcPr>
            <w:tcW w:w="3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440" w:type="dxa"/>
            <w:tcBorders>
              <w:top w:val="nil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3070" w:type="dxa"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:rsidR="00CD2792" w:rsidRDefault="00CD2792" w:rsidP="00CD2792">
      <w:pPr>
        <w:rPr>
          <w:rFonts w:ascii="Arial" w:hAnsi="Arial"/>
          <w:b/>
          <w:sz w:val="18"/>
        </w:rPr>
      </w:pPr>
    </w:p>
    <w:p w:rsidR="00CD2792" w:rsidRDefault="00CD2792" w:rsidP="00CD2792">
      <w:pPr>
        <w:pStyle w:val="Nadpis5"/>
      </w:pPr>
      <w:r>
        <w:t>A.c) Opis činnosti, na ktorej účel bola účtovná jednotka zriadená a opis druhu podnikateľskej činnosti, ak ju účtovná jednotka vykonáva:</w:t>
      </w:r>
    </w:p>
    <w:p w:rsidR="00CD2792" w:rsidRDefault="00CD2792" w:rsidP="00CD2792">
      <w:pPr>
        <w:rPr>
          <w:rFonts w:ascii="Arial" w:hAnsi="Arial"/>
          <w:b/>
          <w:color w:val="FF6600"/>
          <w:sz w:val="18"/>
          <w:szCs w:val="18"/>
        </w:rPr>
      </w:pPr>
    </w:p>
    <w:p w:rsidR="00CD2792" w:rsidRDefault="00CD2792" w:rsidP="00CD2792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Výchovno-vzdelávacia činnosť</w:t>
      </w:r>
    </w:p>
    <w:p w:rsidR="00CD2792" w:rsidRDefault="00CD2792" w:rsidP="00CD2792">
      <w:pPr>
        <w:rPr>
          <w:rFonts w:ascii="Arial" w:hAnsi="Arial"/>
          <w:b/>
        </w:rPr>
      </w:pPr>
      <w:r>
        <w:rPr>
          <w:rFonts w:ascii="Arial" w:hAnsi="Arial"/>
          <w:b/>
        </w:rPr>
        <w:t>Podnikateľská činnosť:</w:t>
      </w:r>
    </w:p>
    <w:p w:rsidR="00CD2792" w:rsidRDefault="00CD2792" w:rsidP="00CD2792">
      <w:pPr>
        <w:rPr>
          <w:rFonts w:ascii="Arial" w:hAnsi="Arial"/>
          <w:sz w:val="18"/>
          <w:szCs w:val="18"/>
        </w:rPr>
      </w:pPr>
    </w:p>
    <w:p w:rsidR="00CD2792" w:rsidRDefault="00CD2792" w:rsidP="00CD2792">
      <w:pPr>
        <w:rPr>
          <w:rFonts w:ascii="Arial" w:hAnsi="Arial"/>
          <w:sz w:val="18"/>
          <w:szCs w:val="18"/>
        </w:rPr>
      </w:pPr>
    </w:p>
    <w:p w:rsidR="00CD2792" w:rsidRDefault="00CD2792" w:rsidP="00CD2792">
      <w:pPr>
        <w:pStyle w:val="Nadpis5"/>
      </w:pPr>
      <w:r>
        <w:t>A.d) Priemerný počet zamestnancov počas účtovného obdobia:</w:t>
      </w:r>
    </w:p>
    <w:p w:rsidR="00CD2792" w:rsidRDefault="00CD2792" w:rsidP="00CD2792">
      <w:pPr>
        <w:rPr>
          <w:rFonts w:ascii="Arial" w:hAnsi="Arial"/>
          <w:b/>
          <w:sz w:val="16"/>
        </w:rPr>
      </w:pP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80" w:firstRow="0" w:lastRow="0" w:firstColumn="1" w:lastColumn="0" w:noHBand="0" w:noVBand="0"/>
      </w:tblPr>
      <w:tblGrid>
        <w:gridCol w:w="4465"/>
        <w:gridCol w:w="2551"/>
        <w:gridCol w:w="2477"/>
      </w:tblGrid>
      <w:tr w:rsidR="00CD2792" w:rsidTr="00CD2792">
        <w:trPr>
          <w:cantSplit/>
          <w:trHeight w:val="450"/>
        </w:trPr>
        <w:tc>
          <w:tcPr>
            <w:tcW w:w="4465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 xml:space="preserve">Bežné účtovné obdobie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Bezprostredne predchádzajúce účtovné obdobie</w:t>
            </w:r>
          </w:p>
        </w:tc>
      </w:tr>
      <w:tr w:rsidR="00CD2792" w:rsidTr="00CD2792">
        <w:trPr>
          <w:cantSplit/>
          <w:trHeight w:val="266"/>
        </w:trPr>
        <w:tc>
          <w:tcPr>
            <w:tcW w:w="4465" w:type="dxa"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Priemerný prepočítaný počet zamestnancov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631054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10</w:t>
            </w: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:rsidR="00CD2792" w:rsidRDefault="00631054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10</w:t>
            </w:r>
          </w:p>
        </w:tc>
      </w:tr>
      <w:tr w:rsidR="00CD2792" w:rsidTr="00CD2792">
        <w:trPr>
          <w:cantSplit/>
          <w:trHeight w:val="266"/>
        </w:trPr>
        <w:tc>
          <w:tcPr>
            <w:tcW w:w="4465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    z toho počet vedúcich zamestnancov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</w:t>
            </w: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</w:t>
            </w:r>
          </w:p>
        </w:tc>
      </w:tr>
      <w:tr w:rsidR="00CD2792" w:rsidTr="00CD2792">
        <w:trPr>
          <w:cantSplit/>
          <w:trHeight w:val="266"/>
        </w:trPr>
        <w:tc>
          <w:tcPr>
            <w:tcW w:w="4465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Počet dobrovoľníkov vyslaných účtovnou jednotkou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4465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</w:tbl>
    <w:p w:rsidR="00CD2792" w:rsidRDefault="00CD2792" w:rsidP="00CD2792">
      <w:pPr>
        <w:rPr>
          <w:rFonts w:ascii="Arial" w:hAnsi="Arial"/>
          <w:b/>
          <w:sz w:val="16"/>
        </w:rPr>
      </w:pPr>
    </w:p>
    <w:p w:rsidR="00CD2792" w:rsidRDefault="00CD2792" w:rsidP="00CD2792">
      <w:pPr>
        <w:rPr>
          <w:rFonts w:ascii="Arial" w:hAnsi="Arial"/>
          <w:b/>
          <w:sz w:val="16"/>
        </w:rPr>
      </w:pPr>
    </w:p>
    <w:p w:rsidR="00CD2792" w:rsidRDefault="00CD2792" w:rsidP="00CD2792">
      <w:pPr>
        <w:rPr>
          <w:rFonts w:ascii="Arial" w:hAnsi="Arial"/>
          <w:b/>
          <w:sz w:val="16"/>
        </w:rPr>
      </w:pPr>
    </w:p>
    <w:p w:rsidR="00CD2792" w:rsidRDefault="00CD2792" w:rsidP="00CD2792">
      <w:pPr>
        <w:pStyle w:val="Nadpis5"/>
      </w:pPr>
      <w:r>
        <w:t>A.e) Informácie o organizáciách v zriaďovateľskej pôsobnosti účtovnej jednotky</w:t>
      </w:r>
    </w:p>
    <w:p w:rsidR="00CD2792" w:rsidRDefault="00CD2792" w:rsidP="00CD2792">
      <w:pPr>
        <w:rPr>
          <w:rFonts w:ascii="Arial" w:hAnsi="Arial"/>
          <w:sz w:val="18"/>
          <w:szCs w:val="18"/>
        </w:rPr>
      </w:pPr>
    </w:p>
    <w:p w:rsidR="00CD2792" w:rsidRDefault="00CD2792" w:rsidP="00CD2792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ab/>
        <w:t xml:space="preserve"> </w:t>
      </w:r>
    </w:p>
    <w:p w:rsidR="00CD2792" w:rsidRDefault="00CD2792" w:rsidP="00CD2792">
      <w:pPr>
        <w:rPr>
          <w:rFonts w:ascii="Arial" w:hAnsi="Arial"/>
          <w:sz w:val="18"/>
          <w:szCs w:val="18"/>
        </w:rPr>
      </w:pPr>
    </w:p>
    <w:p w:rsidR="00CD2792" w:rsidRDefault="00CD2792" w:rsidP="00CD2792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o účtovných zásadách a účtovných metódach</w:t>
      </w:r>
    </w:p>
    <w:p w:rsidR="00CD2792" w:rsidRDefault="00CD2792" w:rsidP="00CD2792">
      <w:pPr>
        <w:pStyle w:val="Zkladntext2"/>
        <w:rPr>
          <w:sz w:val="18"/>
          <w:szCs w:val="18"/>
        </w:rPr>
      </w:pPr>
    </w:p>
    <w:p w:rsidR="00CD2792" w:rsidRDefault="00CD2792" w:rsidP="00CD2792">
      <w:pPr>
        <w:pStyle w:val="Nadpis5"/>
      </w:pPr>
      <w:r>
        <w:t>B.a) Informácia, či účtovná jednotka bude nepretržite pokračovať vo svojej činnosti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p w:rsidR="00CD2792" w:rsidRDefault="00CD2792" w:rsidP="00CD2792">
      <w:pPr>
        <w:pStyle w:val="Zkladntext2"/>
        <w:ind w:firstLine="709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  <w:bdr w:val="single" w:sz="6" w:space="0" w:color="000000" w:frame="1"/>
        </w:rPr>
        <w:t xml:space="preserve">   x</w:t>
      </w:r>
      <w:r>
        <w:rPr>
          <w:rFonts w:cs="Arial"/>
          <w:sz w:val="18"/>
          <w:bdr w:val="single" w:sz="6" w:space="0" w:color="000000" w:frame="1"/>
        </w:rPr>
        <w:t xml:space="preserve"> </w:t>
      </w:r>
      <w:r>
        <w:rPr>
          <w:rFonts w:cs="Arial"/>
          <w:sz w:val="18"/>
        </w:rPr>
        <w:t xml:space="preserve">   </w:t>
      </w:r>
      <w:r>
        <w:rPr>
          <w:rFonts w:cs="Arial"/>
          <w:b w:val="0"/>
          <w:sz w:val="18"/>
        </w:rPr>
        <w:t>Áno</w:t>
      </w:r>
      <w:r>
        <w:rPr>
          <w:rFonts w:cs="Arial"/>
          <w:b w:val="0"/>
          <w:sz w:val="18"/>
        </w:rPr>
        <w:tab/>
      </w:r>
      <w:r>
        <w:rPr>
          <w:rFonts w:cs="Arial"/>
          <w:b w:val="0"/>
          <w:sz w:val="18"/>
        </w:rPr>
        <w:tab/>
      </w:r>
      <w:r>
        <w:rPr>
          <w:rFonts w:cs="Arial"/>
          <w:b w:val="0"/>
          <w:sz w:val="18"/>
          <w:bdr w:val="single" w:sz="6" w:space="0" w:color="000000" w:frame="1"/>
        </w:rPr>
        <w:t xml:space="preserve">     </w:t>
      </w:r>
      <w:r>
        <w:rPr>
          <w:rFonts w:cs="Arial"/>
          <w:b w:val="0"/>
          <w:sz w:val="18"/>
        </w:rPr>
        <w:t xml:space="preserve">  Nie</w:t>
      </w:r>
    </w:p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CD2792">
      <w:pPr>
        <w:pStyle w:val="Nadpis5"/>
      </w:pPr>
      <w:r>
        <w:t>B.b) Zmeny účtovných zásad a metód</w:t>
      </w:r>
    </w:p>
    <w:p w:rsidR="00CD2792" w:rsidRDefault="00CD2792" w:rsidP="00CD2792">
      <w:pPr>
        <w:pStyle w:val="Zkladntext2"/>
        <w:jc w:val="left"/>
        <w:rPr>
          <w:b w:val="0"/>
          <w:sz w:val="8"/>
          <w:szCs w:val="8"/>
        </w:rPr>
      </w:pP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  <w:t xml:space="preserve">Účtovná jednotka v roku 2020 nemenila účtovné zásady a metódy. </w:t>
      </w: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CD2792" w:rsidP="00CD2792">
      <w:pPr>
        <w:pStyle w:val="Nadpis5"/>
      </w:pPr>
      <w:r>
        <w:t>B.c) Spôsob oceňovania jednotlivých zložiek majetku a záväzkov: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p w:rsidR="00CD2792" w:rsidRDefault="00631054" w:rsidP="00CD2792">
      <w:pPr>
        <w:pStyle w:val="Nadpis5a"/>
        <w:rPr>
          <w:sz w:val="8"/>
        </w:rPr>
      </w:pPr>
      <w:r>
        <w:t>Účtovná jednotka v roku 2021</w:t>
      </w:r>
      <w:r w:rsidR="00CD2792">
        <w:t xml:space="preserve"> nenakupovala dlhodobý nehmotný majetok.</w:t>
      </w: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631054" w:rsidP="00CD2792">
      <w:pPr>
        <w:pStyle w:val="Nadpis5a"/>
      </w:pPr>
      <w:r>
        <w:t>Účtovná jednotka v roku 2021</w:t>
      </w:r>
      <w:r w:rsidR="00CD2792">
        <w:t xml:space="preserve"> netvorila dlhodobý nehmotný majetok vlastnom činnosťou. </w:t>
      </w: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631054" w:rsidP="00CD2792">
      <w:pPr>
        <w:pStyle w:val="Nadpis5a"/>
      </w:pPr>
      <w:r>
        <w:t>Účtovná jednotka v roku 2021</w:t>
      </w:r>
      <w:r w:rsidR="00CD2792">
        <w:t xml:space="preserve"> neprijala dlhodobý nehmotný majetok darovaním a ani iným spôsobom. </w:t>
      </w: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631054" w:rsidP="00CD2792">
      <w:pPr>
        <w:pStyle w:val="Nadpis5a"/>
      </w:pPr>
      <w:r>
        <w:t>Účtovná jednotka v roku 2021</w:t>
      </w:r>
      <w:r w:rsidR="00CD2792">
        <w:t xml:space="preserve"> nakupovala dlhodobý hmotný majetok a oceňovala ho obstarávacou cenou. </w:t>
      </w: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CD2792" w:rsidP="00CD2792">
      <w:pPr>
        <w:pStyle w:val="Nadpis5a"/>
      </w:pPr>
      <w:r>
        <w:t>Účtovná jednotka v roku 20</w:t>
      </w:r>
      <w:r w:rsidR="00631054">
        <w:t>21</w:t>
      </w:r>
      <w:r>
        <w:t xml:space="preserve">  netvorila dlhodobý hmotný majetok vlastnou činnosťou.</w:t>
      </w:r>
    </w:p>
    <w:p w:rsidR="00CD2792" w:rsidRDefault="00631054" w:rsidP="00CD2792">
      <w:pPr>
        <w:pStyle w:val="Nadpis5a"/>
      </w:pPr>
      <w:r>
        <w:t>Účtovná jednotka v roku 2021</w:t>
      </w:r>
      <w:r w:rsidR="00CD2792">
        <w:t xml:space="preserve">  neprijala dlhodobý hmotný majetok darovaním a ani iným spôsobom. </w:t>
      </w: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CD2792" w:rsidP="00CD2792">
      <w:pPr>
        <w:pStyle w:val="Nadpis5a"/>
      </w:pPr>
      <w:r>
        <w:t xml:space="preserve">Účtovná jednotka v roku 2020 nevlastnila dlhodobý finančný majetok. </w:t>
      </w: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CD2792" w:rsidP="00CD2792">
      <w:pPr>
        <w:pStyle w:val="Nadpis5a"/>
      </w:pPr>
      <w:r>
        <w:t>Účtovná jednotka nakupovala zásoby</w:t>
      </w:r>
    </w:p>
    <w:p w:rsidR="00CD2792" w:rsidRDefault="00CD2792" w:rsidP="00CD2792">
      <w:pPr>
        <w:pStyle w:val="Zkladntext2"/>
        <w:jc w:val="left"/>
        <w:rPr>
          <w:b w:val="0"/>
          <w:sz w:val="8"/>
          <w:szCs w:val="8"/>
        </w:rPr>
      </w:pP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Účtovanie obstarania a úbytku zásob</w:t>
      </w:r>
    </w:p>
    <w:p w:rsidR="00CD2792" w:rsidRDefault="00CD2792" w:rsidP="00CD2792">
      <w:pPr>
        <w:pStyle w:val="Zkladntext2"/>
        <w:jc w:val="left"/>
        <w:rPr>
          <w:b w:val="0"/>
          <w:sz w:val="8"/>
          <w:szCs w:val="8"/>
        </w:rPr>
      </w:pP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Pri účtovaní zásob postupovala účtovná jednotka podľa § 31 postupov pre neziskové organizácie: </w:t>
      </w: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</w:t>
      </w:r>
      <w:r>
        <w:rPr>
          <w:b w:val="0"/>
          <w:sz w:val="18"/>
          <w:szCs w:val="18"/>
        </w:rPr>
        <w:t xml:space="preserve">  spôsobom A účtovania zásob</w:t>
      </w:r>
    </w:p>
    <w:p w:rsidR="00CD2792" w:rsidRDefault="00CD2792" w:rsidP="00CD2792">
      <w:pPr>
        <w:pStyle w:val="Zkladntext2"/>
        <w:jc w:val="left"/>
        <w:rPr>
          <w:b w:val="0"/>
          <w:sz w:val="8"/>
          <w:szCs w:val="8"/>
        </w:rPr>
      </w:pP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spôsobom B účtovania zásob</w:t>
      </w: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CD2792" w:rsidP="00CD2792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Nakupované zásoby oceňovala účtovná jednotka </w:t>
      </w:r>
      <w:r>
        <w:rPr>
          <w:sz w:val="18"/>
          <w:szCs w:val="18"/>
        </w:rPr>
        <w:t>obstarávacou cenou</w:t>
      </w:r>
      <w:r>
        <w:rPr>
          <w:b w:val="0"/>
          <w:sz w:val="18"/>
          <w:szCs w:val="18"/>
        </w:rPr>
        <w:t xml:space="preserve"> v zložení:</w:t>
      </w:r>
    </w:p>
    <w:p w:rsidR="00CD2792" w:rsidRDefault="00CD2792" w:rsidP="00CD2792">
      <w:pPr>
        <w:pStyle w:val="Zkladntext2"/>
        <w:jc w:val="left"/>
        <w:rPr>
          <w:b w:val="0"/>
          <w:sz w:val="8"/>
          <w:szCs w:val="8"/>
        </w:rPr>
      </w:pPr>
    </w:p>
    <w:p w:rsidR="00CD2792" w:rsidRDefault="00CD2792" w:rsidP="00CD2792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</w:t>
      </w:r>
      <w:r>
        <w:rPr>
          <w:b w:val="0"/>
          <w:sz w:val="18"/>
          <w:szCs w:val="18"/>
        </w:rPr>
        <w:t xml:space="preserve">  cena obstarania vrátane nákladov súvisiacich s obstaraním.</w:t>
      </w:r>
    </w:p>
    <w:p w:rsidR="00CD2792" w:rsidRDefault="00CD2792" w:rsidP="00CD2792">
      <w:pPr>
        <w:pStyle w:val="Zkladntext2"/>
        <w:ind w:left="360"/>
        <w:jc w:val="left"/>
        <w:rPr>
          <w:b w:val="0"/>
          <w:sz w:val="18"/>
          <w:szCs w:val="18"/>
        </w:rPr>
      </w:pPr>
    </w:p>
    <w:p w:rsidR="00CD2792" w:rsidRDefault="00CD2792" w:rsidP="00CD2792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Náklady súvisiace s obstaraním zásob</w:t>
      </w:r>
    </w:p>
    <w:p w:rsidR="00CD2792" w:rsidRDefault="00CD2792" w:rsidP="00CD2792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pri príjme na sklad sa rozpočítavali s cenou obstarania na technickú jednotku obstaranej zásoby.</w:t>
      </w:r>
    </w:p>
    <w:p w:rsidR="00CD2792" w:rsidRDefault="00CD2792" w:rsidP="00CD2792">
      <w:pPr>
        <w:pStyle w:val="Zkladntext2"/>
        <w:ind w:left="360"/>
        <w:jc w:val="left"/>
        <w:rPr>
          <w:b w:val="0"/>
          <w:sz w:val="18"/>
          <w:szCs w:val="18"/>
        </w:rPr>
      </w:pPr>
    </w:p>
    <w:p w:rsidR="00CD2792" w:rsidRDefault="00CD2792" w:rsidP="00CD2792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>obstarávacia cena zásob sa v analytickej evidencii rozdelila na cenu obstarania a náklady súvisiace</w:t>
      </w:r>
    </w:p>
    <w:p w:rsidR="00CD2792" w:rsidRDefault="00CD2792" w:rsidP="00CD2792">
      <w:pPr>
        <w:pStyle w:val="Zkladntext2"/>
        <w:ind w:left="709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s obstaraním. Pri vyskladnení sa tieto náklady zahŕňajú do nákladov predaného tovaru (501,504) záväzne stanoveným spôsobom podľa hodnoty tovaru v eurách. </w:t>
      </w:r>
    </w:p>
    <w:p w:rsidR="00CD2792" w:rsidRDefault="00CD2792" w:rsidP="00CD2792">
      <w:pPr>
        <w:pStyle w:val="Zkladntext2"/>
        <w:ind w:left="360"/>
        <w:jc w:val="left"/>
        <w:rPr>
          <w:b w:val="0"/>
          <w:sz w:val="16"/>
        </w:rPr>
      </w:pPr>
    </w:p>
    <w:p w:rsidR="00CD2792" w:rsidRDefault="00CD2792" w:rsidP="00CD2792">
      <w:pPr>
        <w:pStyle w:val="Nadpis5a"/>
      </w:pPr>
      <w:r>
        <w:t>Pri vyskladnení zásob sa používal</w:t>
      </w:r>
    </w:p>
    <w:p w:rsidR="00CD2792" w:rsidRDefault="00CD2792" w:rsidP="00CD2792">
      <w:pPr>
        <w:pStyle w:val="Zkladntext2"/>
        <w:ind w:left="360"/>
        <w:jc w:val="left"/>
        <w:rPr>
          <w:sz w:val="8"/>
          <w:szCs w:val="8"/>
        </w:rPr>
      </w:pPr>
    </w:p>
    <w:p w:rsidR="00CD2792" w:rsidRDefault="00CD2792" w:rsidP="00CD2792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vážený aritmetický priemer z obstarávacích cien, aktualizovaný mesačne</w:t>
      </w:r>
    </w:p>
    <w:p w:rsidR="00CD2792" w:rsidRDefault="00CD2792" w:rsidP="00CD2792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>metóda FIFO (prvá cena na ocenenie prírastku zásob sa použila ako prvá cena na ocenenie úbytku</w:t>
      </w:r>
    </w:p>
    <w:p w:rsidR="00CD2792" w:rsidRDefault="00CD2792" w:rsidP="00CD2792">
      <w:pPr>
        <w:pStyle w:val="Zkladntext2"/>
        <w:ind w:left="708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      zásob)</w:t>
      </w:r>
    </w:p>
    <w:p w:rsidR="00CD2792" w:rsidRDefault="00CD2792" w:rsidP="00CD2792">
      <w:pPr>
        <w:pStyle w:val="Zkladntext2"/>
        <w:ind w:left="708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Iný spôsob:</w:t>
      </w:r>
    </w:p>
    <w:p w:rsidR="00CD2792" w:rsidRDefault="00CD2792" w:rsidP="00CD2792">
      <w:pPr>
        <w:pStyle w:val="Zkladntext2"/>
        <w:jc w:val="left"/>
        <w:rPr>
          <w:sz w:val="16"/>
        </w:rPr>
      </w:pPr>
    </w:p>
    <w:p w:rsidR="00CD2792" w:rsidRDefault="00CD2792" w:rsidP="00CD2792">
      <w:pPr>
        <w:pStyle w:val="Nadpis5a"/>
      </w:pPr>
      <w:r>
        <w:t>Účtovná jednotka v roku 20</w:t>
      </w:r>
      <w:r w:rsidR="00795216">
        <w:t>21</w:t>
      </w:r>
      <w:r>
        <w:t xml:space="preserve">  netvorila zásoby vlastnou činnosťou.</w:t>
      </w:r>
    </w:p>
    <w:p w:rsidR="00CD2792" w:rsidRDefault="00CD2792" w:rsidP="00CD2792">
      <w:pPr>
        <w:pStyle w:val="Zkladntext2"/>
        <w:jc w:val="left"/>
        <w:rPr>
          <w:sz w:val="18"/>
          <w:szCs w:val="18"/>
        </w:rPr>
      </w:pPr>
    </w:p>
    <w:p w:rsidR="00CD2792" w:rsidRDefault="00795216" w:rsidP="00CD2792">
      <w:pPr>
        <w:pStyle w:val="Nadpis5a"/>
      </w:pPr>
      <w:r>
        <w:t>Účtovná jednotka v roku 2021</w:t>
      </w:r>
      <w:bookmarkStart w:id="0" w:name="_GoBack"/>
      <w:bookmarkEnd w:id="0"/>
      <w:r w:rsidR="00CD2792">
        <w:t xml:space="preserve">  neprijala zásoby darovaním a ani iným spôsobom. </w:t>
      </w: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CD2792" w:rsidP="00CD2792">
      <w:pPr>
        <w:pStyle w:val="Nadpis5a"/>
      </w:pPr>
      <w:r>
        <w:t>Účtovná jednotka oceňovala pohľadávky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p w:rsidR="00CD2792" w:rsidRDefault="00CD2792" w:rsidP="00CD2792">
      <w:pPr>
        <w:pStyle w:val="Zkladntext2"/>
        <w:numPr>
          <w:ilvl w:val="0"/>
          <w:numId w:val="4"/>
        </w:numPr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pohľadávky pri ich vzniku oceňovala </w:t>
      </w:r>
      <w:r>
        <w:rPr>
          <w:sz w:val="18"/>
          <w:szCs w:val="18"/>
        </w:rPr>
        <w:t>menovitou hodnotou</w:t>
      </w:r>
    </w:p>
    <w:p w:rsidR="00CD2792" w:rsidRDefault="00CD2792" w:rsidP="00CD2792">
      <w:pPr>
        <w:pStyle w:val="Zkladntext2"/>
        <w:numPr>
          <w:ilvl w:val="0"/>
          <w:numId w:val="4"/>
        </w:numPr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pohľadávky pri odplatnom nadobudnutí, záväzky pri ich prevzatí oceňovala </w:t>
      </w:r>
      <w:r>
        <w:rPr>
          <w:sz w:val="18"/>
          <w:szCs w:val="18"/>
        </w:rPr>
        <w:t>obstarávacou cenou</w:t>
      </w: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631054" w:rsidP="00CD2792">
      <w:pPr>
        <w:pStyle w:val="Nadpis5a"/>
      </w:pPr>
      <w:r>
        <w:t>Účtovná jednotka v roku 2021</w:t>
      </w:r>
      <w:r w:rsidR="00CD2792">
        <w:t xml:space="preserve"> nevlastnila  krátkodobé finančné investície</w:t>
      </w:r>
    </w:p>
    <w:p w:rsidR="00CD2792" w:rsidRDefault="00CD2792" w:rsidP="00CD2792">
      <w:pPr>
        <w:pStyle w:val="Zkladntext2"/>
        <w:jc w:val="left"/>
        <w:rPr>
          <w:sz w:val="18"/>
          <w:szCs w:val="18"/>
        </w:rPr>
      </w:pPr>
    </w:p>
    <w:p w:rsidR="00CD2792" w:rsidRDefault="00CD2792" w:rsidP="00CD2792">
      <w:pPr>
        <w:pStyle w:val="Nadpis5a"/>
      </w:pPr>
      <w:r>
        <w:t>Účtovná jednotka oceňovala časové rozlíšenie na strane aktív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p w:rsidR="00CD2792" w:rsidRDefault="00CD2792" w:rsidP="00CD2792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Časové rozlíšenie na strane aktív pri ich vzniku oceňovala </w:t>
      </w:r>
      <w:r>
        <w:rPr>
          <w:sz w:val="18"/>
          <w:szCs w:val="18"/>
        </w:rPr>
        <w:t>menovitou hodnotou</w:t>
      </w:r>
      <w:r>
        <w:rPr>
          <w:b w:val="0"/>
          <w:sz w:val="18"/>
          <w:szCs w:val="18"/>
        </w:rPr>
        <w:t xml:space="preserve"> </w:t>
      </w:r>
    </w:p>
    <w:p w:rsidR="00CD2792" w:rsidRDefault="00CD2792" w:rsidP="00CD2792">
      <w:pPr>
        <w:pStyle w:val="Zkladntext2"/>
        <w:jc w:val="left"/>
        <w:rPr>
          <w:sz w:val="18"/>
          <w:szCs w:val="18"/>
        </w:rPr>
      </w:pPr>
    </w:p>
    <w:p w:rsidR="00CD2792" w:rsidRDefault="00CD2792" w:rsidP="00CD2792">
      <w:pPr>
        <w:pStyle w:val="Nadpis5a"/>
      </w:pPr>
      <w:r>
        <w:t>Účtovná jednotka oceňovala záväzky vrátane rezerv, dlhopisov, pôžičiek a úverov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p w:rsidR="00CD2792" w:rsidRDefault="00CD2792" w:rsidP="00CD2792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Záväzky vrátane rezerv, dlhopisov, pôžičiek a úverov pri ich vzniku oceňovala </w:t>
      </w:r>
      <w:r>
        <w:rPr>
          <w:sz w:val="18"/>
          <w:szCs w:val="18"/>
        </w:rPr>
        <w:t>menovitou hodnotou</w:t>
      </w:r>
      <w:r>
        <w:rPr>
          <w:b w:val="0"/>
          <w:sz w:val="18"/>
          <w:szCs w:val="18"/>
        </w:rPr>
        <w:t xml:space="preserve"> </w:t>
      </w:r>
    </w:p>
    <w:p w:rsidR="00CD2792" w:rsidRDefault="00CD2792" w:rsidP="00CD2792">
      <w:pPr>
        <w:pStyle w:val="Zkladntext2"/>
        <w:jc w:val="left"/>
        <w:rPr>
          <w:sz w:val="18"/>
          <w:szCs w:val="18"/>
        </w:rPr>
      </w:pPr>
    </w:p>
    <w:p w:rsidR="00CD2792" w:rsidRDefault="00CD2792" w:rsidP="00CD2792">
      <w:pPr>
        <w:pStyle w:val="Nadpis5a"/>
      </w:pPr>
      <w:r>
        <w:t>Účtovná jednotka oceňovala časové rozlíšenie na strane pasív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p w:rsidR="00CD2792" w:rsidRDefault="00CD2792" w:rsidP="00CD2792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Časové rozlíšenie na strane pasív pri ich vzniku oceňovala </w:t>
      </w:r>
      <w:r>
        <w:rPr>
          <w:sz w:val="18"/>
          <w:szCs w:val="18"/>
        </w:rPr>
        <w:t>menovitou hodnotou</w:t>
      </w:r>
      <w:r>
        <w:rPr>
          <w:b w:val="0"/>
          <w:sz w:val="18"/>
          <w:szCs w:val="18"/>
        </w:rPr>
        <w:t xml:space="preserve"> </w:t>
      </w:r>
    </w:p>
    <w:p w:rsidR="00CD2792" w:rsidRDefault="00CD2792" w:rsidP="00CD2792">
      <w:pPr>
        <w:pStyle w:val="Zkladntext2"/>
        <w:jc w:val="left"/>
        <w:rPr>
          <w:sz w:val="18"/>
          <w:szCs w:val="18"/>
        </w:rPr>
      </w:pPr>
    </w:p>
    <w:p w:rsidR="00CD2792" w:rsidRDefault="00CD2792" w:rsidP="00CD2792">
      <w:pPr>
        <w:pStyle w:val="Nadpis5a"/>
      </w:pPr>
      <w:r>
        <w:t>Účtovná jednotka oceňovala deriváty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p w:rsidR="00CD2792" w:rsidRDefault="00CD2792" w:rsidP="00CD2792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Deriváty pri ich vzniku oceňovala </w:t>
      </w:r>
      <w:r>
        <w:rPr>
          <w:sz w:val="18"/>
          <w:szCs w:val="18"/>
        </w:rPr>
        <w:t>obstarávacou hodnotou</w:t>
      </w:r>
      <w:r>
        <w:rPr>
          <w:b w:val="0"/>
          <w:sz w:val="18"/>
          <w:szCs w:val="18"/>
        </w:rPr>
        <w:t xml:space="preserve"> </w:t>
      </w: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CD2792" w:rsidP="00CD2792">
      <w:pPr>
        <w:pStyle w:val="Nadpis5"/>
      </w:pPr>
      <w:r>
        <w:t>B.d) Spôsoby zostavenia odpisového plánu dlhodobého majetku</w:t>
      </w:r>
    </w:p>
    <w:p w:rsidR="00CD2792" w:rsidRDefault="00CD2792" w:rsidP="00CD2792">
      <w:pPr>
        <w:pStyle w:val="Zkladntext2"/>
        <w:jc w:val="left"/>
        <w:rPr>
          <w:b w:val="0"/>
          <w:sz w:val="8"/>
          <w:szCs w:val="8"/>
          <w:bdr w:val="single" w:sz="6" w:space="0" w:color="000000" w:frame="1"/>
        </w:rPr>
      </w:pPr>
    </w:p>
    <w:p w:rsidR="00CD2792" w:rsidRDefault="00CD2792" w:rsidP="00CD2792">
      <w:pPr>
        <w:pStyle w:val="Zkladntext2"/>
        <w:ind w:left="284" w:hanging="284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x </w:t>
      </w:r>
      <w:r>
        <w:rPr>
          <w:b w:val="0"/>
          <w:sz w:val="18"/>
          <w:szCs w:val="18"/>
        </w:rPr>
        <w:t xml:space="preserve">  Odpisový plán účtovných odpisov </w:t>
      </w:r>
      <w:r>
        <w:rPr>
          <w:sz w:val="18"/>
          <w:szCs w:val="18"/>
        </w:rPr>
        <w:t>nehmotného majetku</w:t>
      </w:r>
      <w:r>
        <w:rPr>
          <w:b w:val="0"/>
          <w:sz w:val="18"/>
          <w:szCs w:val="18"/>
        </w:rPr>
        <w:t xml:space="preserve"> vychádzal z požiadavky zákona 431/2002 Z. z. o účtovníctve a dodržiavala sa zásada jeho odpísania podľa doby životnosti jednotlivého majetku. </w:t>
      </w:r>
    </w:p>
    <w:p w:rsidR="00CD2792" w:rsidRDefault="00CD2792" w:rsidP="00CD2792">
      <w:pPr>
        <w:pStyle w:val="Zkladntext2"/>
        <w:jc w:val="left"/>
        <w:rPr>
          <w:sz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2295"/>
        <w:gridCol w:w="2282"/>
        <w:gridCol w:w="2288"/>
      </w:tblGrid>
      <w:tr w:rsidR="00CD2792" w:rsidTr="00CD2792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Dlhodobý majetok</w:t>
            </w: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Doba odpisovania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Sadzba odpisov</w:t>
            </w: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Odpisová metóda</w:t>
            </w:r>
          </w:p>
        </w:tc>
      </w:tr>
      <w:tr w:rsidR="00CD2792" w:rsidTr="00CD2792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rFonts w:cs="Arial"/>
          <w:b w:val="0"/>
          <w:sz w:val="18"/>
          <w:szCs w:val="18"/>
        </w:rPr>
      </w:pP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p w:rsidR="00CD2792" w:rsidRDefault="00CD2792" w:rsidP="00CD2792">
      <w:pPr>
        <w:pStyle w:val="Zkladntext2"/>
        <w:ind w:left="284" w:hanging="284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x</w:t>
      </w:r>
      <w:r>
        <w:rPr>
          <w:sz w:val="18"/>
          <w:szCs w:val="18"/>
          <w:bdr w:val="single" w:sz="6" w:space="0" w:color="000000" w:frame="1"/>
        </w:rPr>
        <w:t xml:space="preserve"> </w:t>
      </w:r>
      <w:r>
        <w:rPr>
          <w:sz w:val="18"/>
          <w:szCs w:val="18"/>
        </w:rPr>
        <w:t xml:space="preserve"> </w:t>
      </w:r>
      <w:r>
        <w:rPr>
          <w:b w:val="0"/>
          <w:sz w:val="18"/>
          <w:szCs w:val="18"/>
        </w:rPr>
        <w:t xml:space="preserve">Odpisový plán účtovných odpisov </w:t>
      </w:r>
      <w:r>
        <w:rPr>
          <w:sz w:val="18"/>
          <w:szCs w:val="18"/>
        </w:rPr>
        <w:t>hmotného majetku</w:t>
      </w:r>
      <w:r>
        <w:rPr>
          <w:b w:val="0"/>
          <w:sz w:val="18"/>
          <w:szCs w:val="18"/>
        </w:rPr>
        <w:t xml:space="preserve"> vychádzal z požiadavky zákona č. 431/2002 Z. z. o účtovníctve  a dodržiava sa zásada jeho odpísania podľa doby životnosti jednotlivého majetku. </w:t>
      </w:r>
    </w:p>
    <w:p w:rsidR="00CD2792" w:rsidRDefault="00CD2792" w:rsidP="00CD2792">
      <w:pPr>
        <w:pStyle w:val="Zkladntext2"/>
        <w:ind w:left="284" w:hanging="284"/>
        <w:jc w:val="left"/>
        <w:rPr>
          <w:b w:val="0"/>
          <w:sz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2295"/>
        <w:gridCol w:w="2282"/>
        <w:gridCol w:w="2288"/>
      </w:tblGrid>
      <w:tr w:rsidR="00CD2792" w:rsidTr="00CD2792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lastRenderedPageBreak/>
              <w:t>Dlhodobý majetok</w:t>
            </w: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Doba odpisovania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Sadzba odpisov</w:t>
            </w: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Odpisová metóda</w:t>
            </w:r>
          </w:p>
        </w:tc>
      </w:tr>
      <w:tr w:rsidR="00CD2792" w:rsidTr="00CD2792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tabs>
          <w:tab w:val="left" w:pos="2895"/>
        </w:tabs>
        <w:jc w:val="left"/>
        <w:rPr>
          <w:rFonts w:cs="Arial"/>
          <w:b w:val="0"/>
          <w:sz w:val="18"/>
          <w:szCs w:val="18"/>
        </w:rPr>
      </w:pPr>
      <w:r>
        <w:rPr>
          <w:rFonts w:cs="Arial"/>
          <w:b w:val="0"/>
          <w:sz w:val="18"/>
          <w:szCs w:val="18"/>
        </w:rPr>
        <w:tab/>
      </w:r>
    </w:p>
    <w:p w:rsidR="00CD2792" w:rsidRDefault="00CD2792" w:rsidP="00CD2792">
      <w:pPr>
        <w:pStyle w:val="Nadpis5"/>
      </w:pPr>
      <w:r>
        <w:t>B.e) Údaje o zásadách pre zohľadnenie zníženia hodnoty majetku</w:t>
      </w:r>
    </w:p>
    <w:p w:rsidR="00CD2792" w:rsidRDefault="00CD2792" w:rsidP="00CD2792">
      <w:pPr>
        <w:pStyle w:val="Zkladntext2"/>
        <w:jc w:val="left"/>
        <w:rPr>
          <w:b w:val="0"/>
          <w:sz w:val="8"/>
          <w:szCs w:val="8"/>
        </w:rPr>
      </w:pPr>
    </w:p>
    <w:p w:rsidR="00CD2792" w:rsidRDefault="00CD2792" w:rsidP="00CD2792">
      <w:pPr>
        <w:pStyle w:val="Zkladntext2"/>
        <w:jc w:val="left"/>
        <w:rPr>
          <w:b w:val="0"/>
          <w:sz w:val="18"/>
        </w:rPr>
      </w:pPr>
    </w:p>
    <w:p w:rsidR="00CD2792" w:rsidRDefault="00CD2792" w:rsidP="00CD2792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Informácie, ktoré dopĺňajú a vysvetľujú údaje v súvahe</w:t>
      </w:r>
    </w:p>
    <w:p w:rsidR="00CD2792" w:rsidRDefault="00CD2792" w:rsidP="00CD2792">
      <w:pPr>
        <w:pStyle w:val="Zkladntext2"/>
        <w:jc w:val="left"/>
        <w:rPr>
          <w:sz w:val="18"/>
          <w:szCs w:val="18"/>
        </w:rPr>
      </w:pPr>
    </w:p>
    <w:p w:rsidR="00CD2792" w:rsidRDefault="00CD2792" w:rsidP="00CD2792">
      <w:pPr>
        <w:pStyle w:val="Nadpis5"/>
      </w:pPr>
      <w:r>
        <w:t>C.a) Prehľad o stave a pohybe dlhodobého nehmotného a dlhodobého hmotného majetku</w:t>
      </w:r>
    </w:p>
    <w:p w:rsidR="00CD2792" w:rsidRDefault="00CD2792" w:rsidP="00CD2792">
      <w:pPr>
        <w:rPr>
          <w:sz w:val="8"/>
          <w:szCs w:val="8"/>
        </w:rPr>
      </w:pPr>
    </w:p>
    <w:p w:rsidR="00CD2792" w:rsidRDefault="00CD2792" w:rsidP="00CD2792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Tabuľka č. 1</w:t>
      </w:r>
    </w:p>
    <w:tbl>
      <w:tblPr>
        <w:tblW w:w="51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3"/>
        <w:gridCol w:w="2124"/>
        <w:gridCol w:w="1122"/>
        <w:gridCol w:w="838"/>
        <w:gridCol w:w="985"/>
        <w:gridCol w:w="744"/>
        <w:gridCol w:w="28"/>
        <w:gridCol w:w="31"/>
        <w:gridCol w:w="38"/>
        <w:gridCol w:w="14"/>
        <w:gridCol w:w="970"/>
        <w:gridCol w:w="1083"/>
        <w:gridCol w:w="446"/>
        <w:gridCol w:w="574"/>
      </w:tblGrid>
      <w:tr w:rsidR="00CD2792" w:rsidTr="00CD2792">
        <w:trPr>
          <w:gridBefore w:val="1"/>
          <w:wBefore w:w="580" w:type="dxa"/>
          <w:trHeight w:val="1124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Nehmotné výsledky z vývojovej a obdobnej činnosti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Softvér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Oceniteľ-né práva</w:t>
            </w:r>
          </w:p>
        </w:tc>
        <w:tc>
          <w:tcPr>
            <w:tcW w:w="78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Ostatný DNM</w:t>
            </w:r>
          </w:p>
        </w:tc>
        <w:tc>
          <w:tcPr>
            <w:tcW w:w="106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Obstaranie  DNM</w:t>
            </w:r>
          </w:p>
        </w:tc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Poskytnuté preddavky na DNM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Spolu</w:t>
            </w:r>
          </w:p>
        </w:tc>
      </w:tr>
      <w:tr w:rsidR="00CD2792" w:rsidTr="00CD2792">
        <w:trPr>
          <w:gridBefore w:val="1"/>
          <w:wBefore w:w="580" w:type="dxa"/>
          <w:trHeight w:val="80"/>
          <w:jc w:val="center"/>
        </w:trPr>
        <w:tc>
          <w:tcPr>
            <w:tcW w:w="21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c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</w:t>
            </w:r>
          </w:p>
        </w:tc>
        <w:tc>
          <w:tcPr>
            <w:tcW w:w="78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f</w:t>
            </w:r>
          </w:p>
        </w:tc>
        <w:tc>
          <w:tcPr>
            <w:tcW w:w="106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g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h</w:t>
            </w:r>
          </w:p>
        </w:tc>
        <w:tc>
          <w:tcPr>
            <w:tcW w:w="10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</w:t>
            </w:r>
          </w:p>
        </w:tc>
      </w:tr>
      <w:tr w:rsidR="00CD2792" w:rsidTr="00CD2792">
        <w:trPr>
          <w:gridAfter w:val="1"/>
          <w:wAfter w:w="580" w:type="dxa"/>
          <w:trHeight w:val="266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Prvotné ocenenie</w:t>
            </w:r>
          </w:p>
        </w:tc>
      </w:tr>
      <w:tr w:rsidR="00CD2792" w:rsidTr="00CD2792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Oprávky</w:t>
            </w:r>
          </w:p>
        </w:tc>
      </w:tr>
      <w:tr w:rsidR="00CD2792" w:rsidTr="00CD2792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After w:val="1"/>
          <w:wAfter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Opravné položky</w:t>
            </w:r>
          </w:p>
        </w:tc>
      </w:tr>
      <w:tr w:rsidR="00CD2792" w:rsidTr="00CD2792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After w:val="1"/>
          <w:wAfter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Zostatková hodnota </w:t>
            </w:r>
          </w:p>
        </w:tc>
      </w:tr>
      <w:tr w:rsidR="00CD2792" w:rsidTr="00CD2792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0" w:type="dxa"/>
          <w:trHeight w:val="290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:rsidR="00CD2792" w:rsidRDefault="00CD2792" w:rsidP="00CD2792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CD2792">
      <w:pPr>
        <w:rPr>
          <w:rFonts w:ascii="Arial" w:hAnsi="Arial" w:cs="Arial"/>
          <w:sz w:val="18"/>
          <w:szCs w:val="18"/>
        </w:rPr>
        <w:sectPr w:rsidR="00CD2792">
          <w:pgSz w:w="11906" w:h="16838"/>
          <w:pgMar w:top="426" w:right="1247" w:bottom="1135" w:left="1247" w:header="709" w:footer="709" w:gutter="0"/>
          <w:cols w:space="708"/>
        </w:sectPr>
      </w:pPr>
    </w:p>
    <w:p w:rsidR="00CD2792" w:rsidRDefault="00CD2792" w:rsidP="00CD2792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lastRenderedPageBreak/>
        <w:t>Tabuľka č. 2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tbl>
      <w:tblPr>
        <w:tblW w:w="145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1"/>
        <w:gridCol w:w="1082"/>
        <w:gridCol w:w="1114"/>
        <w:gridCol w:w="983"/>
        <w:gridCol w:w="1237"/>
        <w:gridCol w:w="1197"/>
        <w:gridCol w:w="1437"/>
        <w:gridCol w:w="1083"/>
        <w:gridCol w:w="1099"/>
        <w:gridCol w:w="1246"/>
        <w:gridCol w:w="1187"/>
        <w:gridCol w:w="936"/>
      </w:tblGrid>
      <w:tr w:rsidR="00CD2792" w:rsidTr="00CD279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</w:p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Pozemky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Umelecké diela a zbierky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Stavby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Samostatné hnuteľné veci a súbory hnuteľných vecí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Dopravné prostriedky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Pestovateľské celky trvalých porastov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Základné stádo a ťažné zvieratá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Drobný a ostatný dlhodobý hmotný majetok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Obstaranie dlhodobého hmotného majetku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Poskytnuté preddavky na dlhodobý hmotný majetok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Spolu</w:t>
            </w:r>
          </w:p>
        </w:tc>
      </w:tr>
      <w:tr w:rsidR="00CD2792" w:rsidTr="00CD279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b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e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f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g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h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i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j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k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l</w:t>
            </w:r>
          </w:p>
        </w:tc>
      </w:tr>
      <w:tr w:rsidR="00CD2792" w:rsidTr="00CD2792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Prvotné ocenenie</w:t>
            </w:r>
          </w:p>
        </w:tc>
      </w:tr>
      <w:tr w:rsidR="00CD2792" w:rsidTr="00CD279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 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Presuny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Oprávky</w:t>
            </w:r>
          </w:p>
        </w:tc>
      </w:tr>
      <w:tr w:rsidR="00CD2792" w:rsidTr="00CD279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Opravné položky</w:t>
            </w:r>
          </w:p>
        </w:tc>
      </w:tr>
      <w:tr w:rsidR="00CD2792" w:rsidTr="00CD279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Zostatková hodnota</w:t>
            </w:r>
          </w:p>
        </w:tc>
      </w:tr>
      <w:tr w:rsidR="00CD2792" w:rsidTr="00CD279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CD2792">
      <w:pPr>
        <w:rPr>
          <w:rFonts w:ascii="Arial" w:hAnsi="Arial"/>
          <w:b/>
          <w:sz w:val="18"/>
        </w:rPr>
        <w:sectPr w:rsidR="00CD2792">
          <w:pgSz w:w="16838" w:h="11906" w:orient="landscape"/>
          <w:pgMar w:top="1247" w:right="1418" w:bottom="1247" w:left="1418" w:header="709" w:footer="709" w:gutter="0"/>
          <w:cols w:space="708"/>
        </w:sectPr>
      </w:pPr>
    </w:p>
    <w:p w:rsidR="00CD2792" w:rsidRDefault="00CD2792" w:rsidP="00CD2792">
      <w:pPr>
        <w:pStyle w:val="Nadpis5"/>
        <w:rPr>
          <w:rFonts w:cs="Arial"/>
        </w:rPr>
      </w:pPr>
      <w:r>
        <w:rPr>
          <w:rFonts w:cs="Arial"/>
        </w:rPr>
        <w:lastRenderedPageBreak/>
        <w:t>C.b) Prehľad o dlhodobom majetku, na ktorý je zriadené záložné právo alebo pri ktorom má účtovná jednotka obmedzené právo s ním nakladať</w:t>
      </w:r>
    </w:p>
    <w:p w:rsidR="00CD2792" w:rsidRDefault="00CD2792" w:rsidP="00CD2792">
      <w:pPr>
        <w:rPr>
          <w:rFonts w:ascii="Arial" w:hAnsi="Arial" w:cs="Arial"/>
          <w:sz w:val="8"/>
          <w:szCs w:val="8"/>
        </w:rPr>
      </w:pPr>
    </w:p>
    <w:p w:rsidR="00CD2792" w:rsidRDefault="00CD2792" w:rsidP="00CD2792">
      <w:pPr>
        <w:pStyle w:val="Zkladntext2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</w:rPr>
        <w:tab/>
        <w:t xml:space="preserve">Účtovná jednotka nemá dlhodobý majetok, na ktorý je zriadené záložné právo alebo pri ktorom má </w:t>
      </w:r>
      <w:r>
        <w:rPr>
          <w:rFonts w:cs="Arial"/>
          <w:b w:val="0"/>
          <w:sz w:val="18"/>
        </w:rPr>
        <w:tab/>
        <w:t xml:space="preserve">obmedzené právo s ním nakladať. </w:t>
      </w:r>
    </w:p>
    <w:p w:rsidR="00CD2792" w:rsidRDefault="00CD2792" w:rsidP="00CD2792">
      <w:pPr>
        <w:pStyle w:val="Zkladntext2"/>
        <w:jc w:val="left"/>
        <w:rPr>
          <w:rFonts w:cs="Arial"/>
          <w:b w:val="0"/>
          <w:sz w:val="16"/>
        </w:rPr>
      </w:pPr>
    </w:p>
    <w:p w:rsidR="00CD2792" w:rsidRDefault="00CD2792" w:rsidP="00CD2792">
      <w:pPr>
        <w:pStyle w:val="Nadpis5"/>
        <w:ind w:left="426" w:hanging="426"/>
        <w:rPr>
          <w:rFonts w:cs="Arial"/>
        </w:rPr>
      </w:pPr>
      <w:r>
        <w:rPr>
          <w:rFonts w:cs="Arial"/>
        </w:rPr>
        <w:t>C.c) Spôsob a výška poistenia dlhodobého nehmotného a hmotného majetku</w:t>
      </w:r>
    </w:p>
    <w:p w:rsidR="00CD2792" w:rsidRDefault="00CD2792" w:rsidP="00CD2792">
      <w:pPr>
        <w:pStyle w:val="Zkladntext2"/>
        <w:jc w:val="left"/>
        <w:rPr>
          <w:rFonts w:cs="Arial"/>
          <w:sz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8"/>
        <w:gridCol w:w="2552"/>
        <w:gridCol w:w="2126"/>
      </w:tblGrid>
      <w:tr w:rsidR="00CD2792" w:rsidTr="00CD2792">
        <w:trPr>
          <w:trHeight w:val="397"/>
        </w:trPr>
        <w:tc>
          <w:tcPr>
            <w:tcW w:w="4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Poistený majetok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Poistná suma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Platnosť zmluvy od - do</w:t>
            </w:r>
          </w:p>
        </w:tc>
      </w:tr>
      <w:tr w:rsidR="00CD2792" w:rsidTr="00CD2792">
        <w:tc>
          <w:tcPr>
            <w:tcW w:w="4748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255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21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c>
          <w:tcPr>
            <w:tcW w:w="47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c>
          <w:tcPr>
            <w:tcW w:w="474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rFonts w:cs="Arial"/>
          <w:sz w:val="18"/>
        </w:rPr>
      </w:pPr>
    </w:p>
    <w:p w:rsidR="00CD2792" w:rsidRDefault="00CD2792" w:rsidP="00CD2792">
      <w:pPr>
        <w:pStyle w:val="Nadpis5"/>
        <w:rPr>
          <w:rFonts w:cs="Arial"/>
        </w:rPr>
      </w:pPr>
      <w:r>
        <w:rPr>
          <w:rFonts w:cs="Arial"/>
        </w:rPr>
        <w:t>C.d) Údaje o štruktúre dlhodobého finančného majetku a o zmenách, ktoré sa uskutočnili v priebehu bežného účtovného obdobia</w:t>
      </w:r>
    </w:p>
    <w:p w:rsidR="00CD2792" w:rsidRDefault="00CD2792" w:rsidP="00CD2792">
      <w:pPr>
        <w:rPr>
          <w:rFonts w:ascii="Arial" w:hAnsi="Arial" w:cs="Arial"/>
          <w:sz w:val="8"/>
          <w:szCs w:val="8"/>
        </w:rPr>
      </w:pPr>
    </w:p>
    <w:p w:rsidR="00CD2792" w:rsidRDefault="00CD2792" w:rsidP="00CD2792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8"/>
          <w:szCs w:val="18"/>
        </w:rPr>
        <w:t>Tabuľka č. 1</w:t>
      </w:r>
    </w:p>
    <w:tbl>
      <w:tblPr>
        <w:tblW w:w="59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59"/>
        <w:gridCol w:w="2041"/>
        <w:gridCol w:w="1079"/>
        <w:gridCol w:w="807"/>
        <w:gridCol w:w="949"/>
        <w:gridCol w:w="901"/>
        <w:gridCol w:w="37"/>
        <w:gridCol w:w="1012"/>
        <w:gridCol w:w="27"/>
        <w:gridCol w:w="1016"/>
        <w:gridCol w:w="27"/>
        <w:gridCol w:w="955"/>
        <w:gridCol w:w="27"/>
        <w:gridCol w:w="669"/>
        <w:gridCol w:w="564"/>
      </w:tblGrid>
      <w:tr w:rsidR="00CD2792" w:rsidTr="00CD2792">
        <w:trPr>
          <w:gridBefore w:val="1"/>
          <w:wBefore w:w="589" w:type="dxa"/>
          <w:trHeight w:val="1124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Podiel. CP a podiely v obch. spoločnosti v ovládanej osobe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Podiel. CP a podiely v obch. spol. s podst. vplyvom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Dlhové CP držané do splatnosti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Pôžičky podnikom v skupine a ostatné pôžičky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Ostatný dlhodobý finančný majetok</w:t>
            </w: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Obstaranie dlhodobého finančného majetku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Poskytnuté preddavky na dlhodobý finančný majetok</w:t>
            </w: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Spolu</w:t>
            </w:r>
          </w:p>
        </w:tc>
      </w:tr>
      <w:tr w:rsidR="00CD2792" w:rsidTr="00CD2792">
        <w:trPr>
          <w:gridBefore w:val="1"/>
          <w:wBefore w:w="589" w:type="dxa"/>
          <w:trHeight w:val="80"/>
          <w:jc w:val="center"/>
        </w:trPr>
        <w:tc>
          <w:tcPr>
            <w:tcW w:w="21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c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</w:t>
            </w:r>
          </w:p>
        </w:tc>
        <w:tc>
          <w:tcPr>
            <w:tcW w:w="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f</w:t>
            </w:r>
          </w:p>
        </w:tc>
        <w:tc>
          <w:tcPr>
            <w:tcW w:w="10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g</w:t>
            </w:r>
          </w:p>
        </w:tc>
        <w:tc>
          <w:tcPr>
            <w:tcW w:w="10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h</w:t>
            </w:r>
          </w:p>
        </w:tc>
        <w:tc>
          <w:tcPr>
            <w:tcW w:w="132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</w:t>
            </w:r>
          </w:p>
        </w:tc>
      </w:tr>
      <w:tr w:rsidR="00CD2792" w:rsidTr="00CD2792">
        <w:trPr>
          <w:gridAfter w:val="1"/>
          <w:wAfter w:w="593" w:type="dxa"/>
          <w:trHeight w:val="266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Prvotné ocenenie</w:t>
            </w:r>
          </w:p>
        </w:tc>
      </w:tr>
      <w:tr w:rsidR="00CD2792" w:rsidTr="00CD2792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After w:val="1"/>
          <w:wAfter w:w="593" w:type="dxa"/>
          <w:trHeight w:val="278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Opravné položky</w:t>
            </w:r>
          </w:p>
        </w:tc>
      </w:tr>
      <w:tr w:rsidR="00CD2792" w:rsidTr="00CD2792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After w:val="1"/>
          <w:wAfter w:w="593" w:type="dxa"/>
          <w:trHeight w:val="278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Zostatková hodnota </w:t>
            </w:r>
          </w:p>
        </w:tc>
      </w:tr>
      <w:tr w:rsidR="00CD2792" w:rsidTr="00CD2792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gridBefore w:val="1"/>
          <w:wBefore w:w="589" w:type="dxa"/>
          <w:trHeight w:val="290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autoSpaceDE w:val="0"/>
              <w:autoSpaceDN w:val="0"/>
              <w:adjustRightInd w:val="0"/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rFonts w:cs="Arial"/>
          <w:b w:val="0"/>
          <w:sz w:val="18"/>
        </w:rPr>
      </w:pPr>
    </w:p>
    <w:p w:rsidR="00CD2792" w:rsidRDefault="00CD2792" w:rsidP="00CD2792">
      <w:pPr>
        <w:pStyle w:val="Zkladntext2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</w:rPr>
        <w:t>Tabuľka č. 2</w:t>
      </w:r>
    </w:p>
    <w:p w:rsidR="00CD2792" w:rsidRDefault="00CD2792" w:rsidP="00CD2792">
      <w:pPr>
        <w:pStyle w:val="Zkladntext2"/>
        <w:jc w:val="left"/>
        <w:rPr>
          <w:rFonts w:cs="Arial"/>
          <w:b w:val="0"/>
          <w:sz w:val="8"/>
          <w:szCs w:val="8"/>
        </w:rPr>
      </w:pPr>
    </w:p>
    <w:tbl>
      <w:tblPr>
        <w:tblW w:w="0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1276"/>
        <w:gridCol w:w="1303"/>
        <w:gridCol w:w="1545"/>
        <w:gridCol w:w="1545"/>
        <w:gridCol w:w="1545"/>
        <w:gridCol w:w="1546"/>
      </w:tblGrid>
      <w:tr w:rsidR="00CD2792" w:rsidTr="00CD2792"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>Názov spoločnosti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>Podiel na ZI (v %)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>Podiel UJ na hlasovacích právach</w:t>
            </w:r>
          </w:p>
        </w:tc>
        <w:tc>
          <w:tcPr>
            <w:tcW w:w="30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>Hodnota VI ku koncu</w:t>
            </w:r>
          </w:p>
        </w:tc>
        <w:tc>
          <w:tcPr>
            <w:tcW w:w="3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>Účtovná jednota  ku koncu</w:t>
            </w:r>
          </w:p>
        </w:tc>
      </w:tr>
      <w:tr w:rsidR="00CD2792" w:rsidTr="00CD2792"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ind w:left="-23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>Bežného účtovného obdobia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ind w:left="-23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>Bezprostredne predch.  účtovného obdobia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ind w:left="-23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>Bežného účtovného 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ind w:left="-23"/>
              <w:rPr>
                <w:rFonts w:cs="Arial"/>
                <w:sz w:val="18"/>
                <w:lang w:eastAsia="en-US"/>
              </w:rPr>
            </w:pPr>
            <w:r>
              <w:rPr>
                <w:rFonts w:cs="Arial"/>
                <w:sz w:val="18"/>
                <w:lang w:eastAsia="en-US"/>
              </w:rPr>
              <w:t>Bezprostredne predch.  účtovného obdobia</w:t>
            </w:r>
          </w:p>
        </w:tc>
      </w:tr>
      <w:tr w:rsidR="00CD2792" w:rsidTr="00CD2792">
        <w:trPr>
          <w:trHeight w:val="266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ind w:left="-23"/>
              <w:jc w:val="left"/>
              <w:rPr>
                <w:rFonts w:cs="Arial"/>
                <w:b w:val="0"/>
                <w:sz w:val="18"/>
                <w:lang w:eastAsia="en-US"/>
              </w:rPr>
            </w:pPr>
          </w:p>
        </w:tc>
      </w:tr>
    </w:tbl>
    <w:p w:rsidR="00CD2792" w:rsidRDefault="00CD2792" w:rsidP="00CD2792">
      <w:pPr>
        <w:pStyle w:val="Nadpis5"/>
        <w:rPr>
          <w:rFonts w:cs="Arial"/>
        </w:rPr>
      </w:pPr>
    </w:p>
    <w:p w:rsidR="00CD2792" w:rsidRDefault="00CD2792" w:rsidP="00CD2792"/>
    <w:p w:rsidR="00CD2792" w:rsidRDefault="00CD2792" w:rsidP="00CD2792">
      <w:pPr>
        <w:pStyle w:val="Nadpis5"/>
        <w:rPr>
          <w:rFonts w:cs="Arial"/>
        </w:rPr>
      </w:pPr>
      <w:r>
        <w:rPr>
          <w:rFonts w:cs="Arial"/>
        </w:rPr>
        <w:lastRenderedPageBreak/>
        <w:t xml:space="preserve">C.e) Údaje o položkách krátkodobého finančného majetku </w:t>
      </w:r>
    </w:p>
    <w:p w:rsidR="00CD2792" w:rsidRDefault="00CD2792" w:rsidP="00CD2792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:rsidR="00CD2792" w:rsidRDefault="00CD2792" w:rsidP="00CD2792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:rsidR="00CD2792" w:rsidRDefault="00CD2792" w:rsidP="00CD2792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:rsidR="00CD2792" w:rsidRDefault="00CD2792" w:rsidP="00CD2792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:rsidR="00CD2792" w:rsidRDefault="00CD2792" w:rsidP="00CD2792">
      <w:pPr>
        <w:pStyle w:val="Nzov"/>
        <w:jc w:val="left"/>
        <w:rPr>
          <w:rFonts w:ascii="Arial" w:hAnsi="Arial" w:cs="Arial"/>
          <w:b w:val="0"/>
          <w:sz w:val="18"/>
          <w:szCs w:val="18"/>
          <w:u w:val="none"/>
        </w:rPr>
      </w:pPr>
      <w:r>
        <w:rPr>
          <w:rFonts w:ascii="Arial" w:hAnsi="Arial" w:cs="Arial"/>
          <w:b w:val="0"/>
          <w:sz w:val="18"/>
          <w:szCs w:val="18"/>
          <w:u w:val="none"/>
        </w:rPr>
        <w:t xml:space="preserve">Tabuľka č. 1 </w:t>
      </w:r>
    </w:p>
    <w:p w:rsidR="00CD2792" w:rsidRDefault="00CD2792" w:rsidP="00CD2792">
      <w:pPr>
        <w:pStyle w:val="Nzov"/>
        <w:jc w:val="left"/>
        <w:rPr>
          <w:rFonts w:ascii="Arial" w:hAnsi="Arial" w:cs="Arial"/>
          <w:b w:val="0"/>
          <w:sz w:val="8"/>
          <w:szCs w:val="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59"/>
        <w:gridCol w:w="2273"/>
        <w:gridCol w:w="4010"/>
      </w:tblGrid>
      <w:tr w:rsidR="00CD2792" w:rsidTr="00CD2792">
        <w:trPr>
          <w:trHeight w:val="474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finančný majetok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  <w:tc>
          <w:tcPr>
            <w:tcW w:w="4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CD2792" w:rsidTr="00CD2792">
        <w:trPr>
          <w:trHeight w:val="34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Pokladnica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631054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41,33</w:t>
            </w:r>
          </w:p>
        </w:tc>
        <w:tc>
          <w:tcPr>
            <w:tcW w:w="4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631054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75,63</w:t>
            </w:r>
          </w:p>
        </w:tc>
      </w:tr>
      <w:tr w:rsidR="00CD2792" w:rsidTr="00CD2792">
        <w:trPr>
          <w:trHeight w:val="34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Ceniny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4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631054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</w:tr>
      <w:tr w:rsidR="00CD2792" w:rsidTr="00CD2792">
        <w:trPr>
          <w:trHeight w:val="34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Bežné bankové účty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631054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66 356,07</w:t>
            </w:r>
          </w:p>
        </w:tc>
        <w:tc>
          <w:tcPr>
            <w:tcW w:w="4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631054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27 049,36</w:t>
            </w:r>
          </w:p>
        </w:tc>
      </w:tr>
      <w:tr w:rsidR="00CD2792" w:rsidTr="00CD2792">
        <w:trPr>
          <w:trHeight w:val="34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Bankové účty s dobou viazanosti dlhšou ako jeden rok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4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34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Peniaze na ceste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4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34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Spolu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631054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66 ,94,74</w:t>
            </w:r>
          </w:p>
        </w:tc>
        <w:tc>
          <w:tcPr>
            <w:tcW w:w="4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631054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27 124,99</w:t>
            </w:r>
          </w:p>
        </w:tc>
      </w:tr>
    </w:tbl>
    <w:p w:rsidR="00CD2792" w:rsidRDefault="00CD2792" w:rsidP="00CD2792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:rsidR="00CD2792" w:rsidRDefault="00CD2792" w:rsidP="00CD2792">
      <w:pPr>
        <w:pStyle w:val="Nzov"/>
        <w:jc w:val="left"/>
        <w:rPr>
          <w:rFonts w:ascii="Arial" w:hAnsi="Arial" w:cs="Arial"/>
          <w:b w:val="0"/>
          <w:sz w:val="18"/>
          <w:szCs w:val="18"/>
          <w:u w:val="none"/>
        </w:rPr>
      </w:pPr>
      <w:r>
        <w:rPr>
          <w:rFonts w:ascii="Arial" w:hAnsi="Arial" w:cs="Arial"/>
          <w:b w:val="0"/>
          <w:sz w:val="18"/>
          <w:szCs w:val="18"/>
          <w:u w:val="none"/>
        </w:rPr>
        <w:t>Tabuľka č. 2</w:t>
      </w:r>
    </w:p>
    <w:p w:rsidR="00CD2792" w:rsidRDefault="00CD2792" w:rsidP="00CD2792">
      <w:pPr>
        <w:pStyle w:val="Nzov"/>
        <w:jc w:val="left"/>
        <w:rPr>
          <w:rFonts w:ascii="Arial" w:hAnsi="Arial" w:cs="Arial"/>
          <w:b w:val="0"/>
          <w:sz w:val="8"/>
          <w:szCs w:val="8"/>
        </w:rPr>
      </w:pP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7"/>
        <w:gridCol w:w="1598"/>
        <w:gridCol w:w="1429"/>
        <w:gridCol w:w="1429"/>
        <w:gridCol w:w="1429"/>
      </w:tblGrid>
      <w:tr w:rsidR="00CD2792" w:rsidTr="00CD2792">
        <w:trPr>
          <w:trHeight w:val="225"/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 finančný majetok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CD2792" w:rsidTr="00CD2792">
        <w:trPr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Majetkové CP na obchodovanie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Dlhové CP na obchodovanie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Dlhové CP so splatnosťou do  jedného roka držané do splatnosti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jc w:val="center"/>
        </w:trPr>
        <w:tc>
          <w:tcPr>
            <w:tcW w:w="3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Ostatné realizovateľné CP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Obstarávanie krátkodobého finančného majetku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Krátkodobý finančný majetok spolu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rFonts w:cs="Arial"/>
          <w:b w:val="0"/>
          <w:sz w:val="18"/>
        </w:rPr>
      </w:pPr>
    </w:p>
    <w:p w:rsidR="00CD2792" w:rsidRDefault="00CD2792" w:rsidP="00CD2792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>Tabuľka č. 3</w:t>
      </w:r>
    </w:p>
    <w:p w:rsidR="00CD2792" w:rsidRDefault="00CD2792" w:rsidP="00CD2792">
      <w:pPr>
        <w:pStyle w:val="Zkladntext2"/>
        <w:jc w:val="left"/>
        <w:rPr>
          <w:b w:val="0"/>
          <w:sz w:val="8"/>
          <w:szCs w:val="8"/>
        </w:rPr>
      </w:pPr>
    </w:p>
    <w:tbl>
      <w:tblPr>
        <w:tblW w:w="96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2268"/>
        <w:gridCol w:w="2290"/>
        <w:gridCol w:w="2028"/>
      </w:tblGrid>
      <w:tr w:rsidR="00CD2792" w:rsidTr="00CD2792"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Zvýšenie / zníženie hodnoty</w:t>
            </w:r>
          </w:p>
        </w:tc>
        <w:tc>
          <w:tcPr>
            <w:tcW w:w="229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ocenenia na výsledok hospodárenia bežného účtovného obdobia</w:t>
            </w:r>
          </w:p>
        </w:tc>
        <w:tc>
          <w:tcPr>
            <w:tcW w:w="202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ocenenia na vlastné imanie</w:t>
            </w:r>
          </w:p>
        </w:tc>
      </w:tr>
      <w:tr w:rsidR="00CD2792" w:rsidTr="00CD2792">
        <w:trPr>
          <w:trHeight w:val="266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229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202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Dlhové CP na obchodovanie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b w:val="0"/>
          <w:sz w:val="18"/>
        </w:rPr>
      </w:pPr>
    </w:p>
    <w:p w:rsidR="00CD2792" w:rsidRDefault="00CD2792" w:rsidP="00CD2792">
      <w:pPr>
        <w:pStyle w:val="Nadpis5"/>
      </w:pPr>
      <w:r>
        <w:t>C.f) Prehľad o opravných položkách k zásobám</w:t>
      </w:r>
    </w:p>
    <w:p w:rsidR="00CD2792" w:rsidRDefault="00CD2792" w:rsidP="00CD2792">
      <w:pPr>
        <w:rPr>
          <w:rFonts w:ascii="Arial" w:hAnsi="Arial" w:cs="Arial"/>
          <w:sz w:val="8"/>
          <w:szCs w:val="8"/>
        </w:rPr>
      </w:pPr>
    </w:p>
    <w:p w:rsidR="00CD2792" w:rsidRDefault="00CD2792" w:rsidP="00CD2792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304"/>
        <w:gridCol w:w="1347"/>
        <w:gridCol w:w="1348"/>
        <w:gridCol w:w="1347"/>
        <w:gridCol w:w="1348"/>
        <w:gridCol w:w="1348"/>
      </w:tblGrid>
      <w:tr w:rsidR="00CD2792" w:rsidTr="00CD2792">
        <w:trPr>
          <w:trHeight w:val="525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zásob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opravnej položky (zvýšenie)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Zníženie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Zúčtovanie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CD2792" w:rsidTr="00CD2792">
        <w:trPr>
          <w:trHeight w:val="340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Nedokončená výroba a</w:t>
            </w:r>
          </w:p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polotovary vlastnej výroby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Výrobky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 xml:space="preserve">Zvieratá 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trHeight w:val="340"/>
          <w:jc w:val="center"/>
        </w:trPr>
        <w:tc>
          <w:tcPr>
            <w:tcW w:w="2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Tovar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lastRenderedPageBreak/>
              <w:t>Poskytnuté preddavky na zásoby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Zásoby spolu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</w:tbl>
    <w:p w:rsidR="00CD2792" w:rsidRDefault="00CD2792" w:rsidP="00CD2792">
      <w:pPr>
        <w:rPr>
          <w:rFonts w:ascii="Arial" w:hAnsi="Arial" w:cs="Arial"/>
          <w:sz w:val="18"/>
          <w:szCs w:val="18"/>
        </w:rPr>
      </w:pPr>
    </w:p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CD2792">
      <w:pPr>
        <w:pStyle w:val="Nadpis5"/>
      </w:pPr>
      <w:r>
        <w:t xml:space="preserve">  </w:t>
      </w:r>
    </w:p>
    <w:p w:rsidR="00CD2792" w:rsidRDefault="00CD2792" w:rsidP="00CD2792">
      <w:pPr>
        <w:pStyle w:val="Nadpis5"/>
      </w:pPr>
    </w:p>
    <w:p w:rsidR="00CD2792" w:rsidRDefault="00CD2792" w:rsidP="00CD2792">
      <w:pPr>
        <w:pStyle w:val="Nadpis5"/>
      </w:pPr>
      <w:r>
        <w:t>C.g) Údaje o významných pohľadávkach podľa položiek súvahy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tbl>
      <w:tblPr>
        <w:tblW w:w="9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851"/>
        <w:gridCol w:w="2388"/>
        <w:gridCol w:w="2388"/>
      </w:tblGrid>
      <w:tr w:rsidR="00CD2792" w:rsidTr="00CD2792">
        <w:trPr>
          <w:trHeight w:val="40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Položka súvahy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Riadok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Hlavná činnosť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Podnikateľská činnosť</w:t>
            </w:r>
          </w:p>
        </w:tc>
      </w:tr>
      <w:tr w:rsidR="00CD2792" w:rsidTr="00CD2792">
        <w:trPr>
          <w:trHeight w:val="26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CD2792">
      <w:pPr>
        <w:pStyle w:val="Nadpis5"/>
      </w:pPr>
      <w:r>
        <w:t xml:space="preserve">C.h) Prehľad o opravných položkách k pohľadávkam </w:t>
      </w:r>
    </w:p>
    <w:p w:rsidR="00CD2792" w:rsidRDefault="00CD2792" w:rsidP="00CD2792">
      <w:pPr>
        <w:rPr>
          <w:rFonts w:ascii="Arial" w:hAnsi="Arial" w:cs="Arial"/>
          <w:sz w:val="8"/>
          <w:szCs w:val="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304"/>
        <w:gridCol w:w="1347"/>
        <w:gridCol w:w="1348"/>
        <w:gridCol w:w="1347"/>
        <w:gridCol w:w="1348"/>
        <w:gridCol w:w="1348"/>
      </w:tblGrid>
      <w:tr w:rsidR="00CD2792" w:rsidTr="00CD2792">
        <w:trPr>
          <w:trHeight w:val="525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pohľadávok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opravnej položky (zvýšenie)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Zníženie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Zúčtovanie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CD2792" w:rsidTr="00CD2792">
        <w:trPr>
          <w:trHeight w:val="340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Pohľadávky z obch. styku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Ostatné pohľadávky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Pohľadávky voči účastníkom združení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trHeight w:val="340"/>
          <w:jc w:val="center"/>
        </w:trPr>
        <w:tc>
          <w:tcPr>
            <w:tcW w:w="2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Iné pohľadávky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CD2792" w:rsidTr="00CD2792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Pohľadávky spolu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Value"/>
              <w:spacing w:line="256" w:lineRule="auto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CD2792" w:rsidP="00CD2792">
      <w:pPr>
        <w:pStyle w:val="Nadpis5"/>
      </w:pPr>
      <w:r>
        <w:t>C.i) Pohľadávky do lehoty a po lehote splatnosti</w:t>
      </w:r>
    </w:p>
    <w:p w:rsidR="00CD2792" w:rsidRDefault="00CD2792" w:rsidP="00CD2792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1693"/>
        <w:gridCol w:w="1693"/>
      </w:tblGrid>
      <w:tr w:rsidR="00CD2792" w:rsidTr="00CD2792">
        <w:trPr>
          <w:cantSplit/>
          <w:trHeight w:val="278"/>
        </w:trPr>
        <w:tc>
          <w:tcPr>
            <w:tcW w:w="61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33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CD2792" w:rsidTr="00CD2792">
        <w:trPr>
          <w:cantSplit/>
          <w:trHeight w:val="277"/>
        </w:trPr>
        <w:tc>
          <w:tcPr>
            <w:tcW w:w="616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predchádzajúceho účtovného obdobia</w:t>
            </w:r>
          </w:p>
        </w:tc>
      </w:tr>
      <w:tr w:rsidR="00CD2792" w:rsidTr="00CD2792">
        <w:trPr>
          <w:cantSplit/>
          <w:trHeight w:val="262"/>
        </w:trPr>
        <w:tc>
          <w:tcPr>
            <w:tcW w:w="6166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Pohľadávky do lehoty splatnosti</w:t>
            </w: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cantSplit/>
          <w:trHeight w:val="29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Pohľadávky po lehote splatnosti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cantSplit/>
          <w:trHeight w:val="29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Pohľadávky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CD2792">
      <w:pPr>
        <w:pStyle w:val="Nadpis5"/>
      </w:pPr>
      <w:r>
        <w:t>C.j)  Významné položky časového rozlíšenia nákladov budúcich období a príjmov budúcich období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1693"/>
        <w:gridCol w:w="1693"/>
      </w:tblGrid>
      <w:tr w:rsidR="00CD2792" w:rsidTr="00CD2792">
        <w:trPr>
          <w:cantSplit/>
          <w:trHeight w:val="278"/>
        </w:trPr>
        <w:tc>
          <w:tcPr>
            <w:tcW w:w="61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Významné položky nákladov budúcich období</w:t>
            </w:r>
          </w:p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 príjmov budúcich období</w:t>
            </w:r>
          </w:p>
        </w:tc>
        <w:tc>
          <w:tcPr>
            <w:tcW w:w="33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CD2792" w:rsidTr="00CD2792">
        <w:trPr>
          <w:cantSplit/>
          <w:trHeight w:val="277"/>
        </w:trPr>
        <w:tc>
          <w:tcPr>
            <w:tcW w:w="616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</w:tr>
      <w:tr w:rsidR="00CD2792" w:rsidTr="00CD2792">
        <w:trPr>
          <w:cantSplit/>
          <w:trHeight w:val="224"/>
        </w:trPr>
        <w:tc>
          <w:tcPr>
            <w:tcW w:w="6166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Náklady budúcich období</w:t>
            </w: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cantSplit/>
          <w:trHeight w:val="270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Príjmy budúcich období 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b w:val="0"/>
                <w:sz w:val="18"/>
                <w:szCs w:val="18"/>
                <w:lang w:eastAsia="en-US"/>
              </w:rPr>
            </w:pPr>
          </w:p>
        </w:tc>
      </w:tr>
    </w:tbl>
    <w:p w:rsidR="00631054" w:rsidRDefault="00631054" w:rsidP="00CD2792">
      <w:pPr>
        <w:pStyle w:val="Nadpis5"/>
      </w:pPr>
    </w:p>
    <w:p w:rsidR="00631054" w:rsidRDefault="00631054" w:rsidP="00CD2792">
      <w:pPr>
        <w:pStyle w:val="Nadpis5"/>
      </w:pPr>
    </w:p>
    <w:p w:rsidR="00631054" w:rsidRPr="00631054" w:rsidRDefault="00631054" w:rsidP="00631054"/>
    <w:p w:rsidR="00631054" w:rsidRPr="00631054" w:rsidRDefault="00CD2792" w:rsidP="00631054">
      <w:pPr>
        <w:pStyle w:val="Nadpis5"/>
      </w:pPr>
      <w:r>
        <w:lastRenderedPageBreak/>
        <w:t>C.k) Údaje o vlastných zdrojoch krytia neobežného majetku a obežného majetku podľa položiek súvahy</w:t>
      </w:r>
    </w:p>
    <w:p w:rsidR="00CD2792" w:rsidRDefault="00CD2792" w:rsidP="00CD2792">
      <w:pPr>
        <w:pStyle w:val="Zkladntext2"/>
        <w:jc w:val="left"/>
        <w:rPr>
          <w:b w:val="0"/>
          <w:sz w:val="16"/>
        </w:rPr>
      </w:pPr>
    </w:p>
    <w:p w:rsidR="00CD2792" w:rsidRDefault="00CD2792" w:rsidP="00CD2792">
      <w:pPr>
        <w:pStyle w:val="Zkladntext2"/>
        <w:jc w:val="left"/>
        <w:rPr>
          <w:b w:val="0"/>
          <w:sz w:val="16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4"/>
        <w:gridCol w:w="1369"/>
        <w:gridCol w:w="1228"/>
        <w:gridCol w:w="1199"/>
        <w:gridCol w:w="1218"/>
        <w:gridCol w:w="1324"/>
      </w:tblGrid>
      <w:tr w:rsidR="00CD2792" w:rsidTr="00CD2792">
        <w:trPr>
          <w:trHeight w:val="266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(-)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(+, -)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CD2792" w:rsidTr="00CD2792">
        <w:trPr>
          <w:trHeight w:val="266"/>
        </w:trPr>
        <w:tc>
          <w:tcPr>
            <w:tcW w:w="955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Imanie a fondy</w:t>
            </w:r>
          </w:p>
        </w:tc>
      </w:tr>
      <w:tr w:rsidR="00CD2792" w:rsidTr="00CD2792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toho:</w:t>
            </w:r>
          </w:p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Nadačné imanie v nadácii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Vklady zakladateľov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Prioritný majetok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Fondy tvorené podľa osobitného predpisu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Fond reprodukcie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955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Fondy zo zisku</w:t>
            </w:r>
          </w:p>
        </w:tc>
      </w:tr>
      <w:tr w:rsidR="00CD2792" w:rsidTr="00CD2792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Fondy tvorené zo zisku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Ostatné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631054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25 124,66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ind w:left="720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D2792" w:rsidRDefault="00631054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23 328,87</w:t>
            </w:r>
          </w:p>
        </w:tc>
      </w:tr>
      <w:tr w:rsidR="00CD2792" w:rsidTr="00CD2792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631054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41 462,49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ind w:left="720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D2792" w:rsidRDefault="00631054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1 795,79</w:t>
            </w:r>
          </w:p>
        </w:tc>
      </w:tr>
      <w:tr w:rsidR="00CD2792" w:rsidTr="00CD2792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25 124,66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D2792" w:rsidRDefault="00631054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25 124,</w:t>
            </w:r>
          </w:p>
        </w:tc>
      </w:tr>
    </w:tbl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CD2792" w:rsidP="00CD2792">
      <w:pPr>
        <w:pStyle w:val="Nadpis5"/>
      </w:pPr>
      <w:r>
        <w:t xml:space="preserve">C.l) Rozdelenie účtovného zisku alebo straty vykázanej v minulých účtovných obdobiach 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402"/>
      </w:tblGrid>
      <w:tr w:rsidR="00CD2792" w:rsidTr="00CD2792">
        <w:trPr>
          <w:cantSplit/>
          <w:trHeight w:val="585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12" w:space="0" w:color="auto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Účtovný zisk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Rozdelenie účtovného zisku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základného imania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fondu tvoreného podľa osobitného predpisu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fondu reprodukcie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rezervného fondu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fondu tvoreného zo zisku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ostatných fondov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Úhrada straty minulých období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Prevod do sociálneho fondu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Prevod do nevysporiadaného výsledku hospodárenia minulých rokov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Iné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Účtovná strata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Vysporiadanie účtovnej straty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Zo základného imania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rezervného fondu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fondu tvoreného zo zisku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ostatných fondov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nerozdeleného zisku minulých rokov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lastRenderedPageBreak/>
              <w:t>Prevod do nevysporiadaného výsledku hospodárenia minulých rokov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bottom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Iné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5F0D6E">
      <w:pPr>
        <w:pStyle w:val="Nadpis5"/>
      </w:pPr>
      <w:r>
        <w:t>C.m) Opis a výška cudzích zdrojov</w:t>
      </w:r>
    </w:p>
    <w:p w:rsidR="00CD2792" w:rsidRDefault="00CD2792" w:rsidP="00CD2792">
      <w:pPr>
        <w:pStyle w:val="Nadpis5a"/>
      </w:pPr>
    </w:p>
    <w:p w:rsidR="00CD2792" w:rsidRDefault="00CD2792" w:rsidP="00CD2792">
      <w:pPr>
        <w:pStyle w:val="Nadpis5a"/>
      </w:pPr>
    </w:p>
    <w:p w:rsidR="00CD2792" w:rsidRDefault="00CD2792" w:rsidP="00CD2792">
      <w:pPr>
        <w:pStyle w:val="Nadpis5a"/>
      </w:pPr>
      <w:r>
        <w:t>C.m.1) Údaje o tvorbe a použití rezerv</w:t>
      </w:r>
      <w:r>
        <w:rPr>
          <w:sz w:val="16"/>
        </w:rPr>
        <w:tab/>
      </w:r>
    </w:p>
    <w:p w:rsidR="00CD2792" w:rsidRDefault="00CD2792" w:rsidP="00CD2792">
      <w:pPr>
        <w:pStyle w:val="Zkladntext2"/>
        <w:jc w:val="left"/>
        <w:rPr>
          <w:b w:val="0"/>
          <w:sz w:val="16"/>
        </w:rPr>
      </w:pPr>
      <w:r>
        <w:rPr>
          <w:b w:val="0"/>
          <w:sz w:val="16"/>
        </w:rPr>
        <w:tab/>
      </w: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05"/>
        <w:gridCol w:w="1134"/>
        <w:gridCol w:w="1276"/>
        <w:gridCol w:w="1275"/>
        <w:gridCol w:w="1134"/>
        <w:gridCol w:w="1417"/>
      </w:tblGrid>
      <w:tr w:rsidR="00CD2792" w:rsidTr="00CD2792">
        <w:trPr>
          <w:trHeight w:val="653"/>
        </w:trPr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Druh rezervy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Tvorba rezerv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Použitie rezerv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Zrušenie alebo zníženie rezerv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Stav na konci bežného účtovného obdobia</w:t>
            </w:r>
          </w:p>
        </w:tc>
      </w:tr>
      <w:tr w:rsidR="00CD2792" w:rsidTr="00CD2792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ind w:left="-212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ind w:left="-212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Zákonné rezervy spolu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ind w:left="-212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krátkodobých  ostatných rezerv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ind w:left="-212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rezervy spolu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 spolu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sz w:val="18"/>
                <w:szCs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b w:val="0"/>
          <w:sz w:val="16"/>
        </w:rPr>
      </w:pPr>
    </w:p>
    <w:p w:rsidR="00CD2792" w:rsidRDefault="00CD2792" w:rsidP="00CD2792">
      <w:pPr>
        <w:pStyle w:val="Nadpis5a"/>
      </w:pPr>
      <w:r>
        <w:t xml:space="preserve">C.m.2) Údaje o významných položkách na účtoch 325 – Ostatné záväzky a 379 – Iné záväzky </w:t>
      </w:r>
    </w:p>
    <w:p w:rsidR="00CD2792" w:rsidRDefault="00CD2792" w:rsidP="00CD2792">
      <w:pPr>
        <w:pStyle w:val="Zkladntext2"/>
        <w:jc w:val="left"/>
        <w:rPr>
          <w:b w:val="0"/>
          <w:sz w:val="8"/>
          <w:szCs w:val="8"/>
        </w:rPr>
      </w:pP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7"/>
        <w:gridCol w:w="1598"/>
        <w:gridCol w:w="1429"/>
        <w:gridCol w:w="1429"/>
        <w:gridCol w:w="1429"/>
      </w:tblGrid>
      <w:tr w:rsidR="00CD2792" w:rsidTr="00CD2792">
        <w:trPr>
          <w:trHeight w:val="225"/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Významné položky 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CD2792" w:rsidTr="00CD2792">
        <w:trPr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Jednotlivé významné položky účtu 325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Jednotlivé významné položky účtu 325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Účet 325 – Ostatné záväzky spolu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jc w:val="center"/>
        </w:trPr>
        <w:tc>
          <w:tcPr>
            <w:tcW w:w="3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Jednotlivé významné položky účtu 379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Jednotlivé významné položky účtu 379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Účet 379 – Iné záväzky spolu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b w:val="0"/>
          <w:sz w:val="16"/>
        </w:rPr>
      </w:pPr>
    </w:p>
    <w:p w:rsidR="00CD2792" w:rsidRDefault="00CD2792" w:rsidP="00CD2792">
      <w:pPr>
        <w:pStyle w:val="Nadpis5a"/>
      </w:pPr>
      <w:r>
        <w:t>C.m.3-4)   Výška záväzkov do lehoty a po lehote splatnosti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1693"/>
        <w:gridCol w:w="1693"/>
      </w:tblGrid>
      <w:tr w:rsidR="00CD2792" w:rsidTr="00CD2792">
        <w:trPr>
          <w:cantSplit/>
          <w:trHeight w:val="278"/>
        </w:trPr>
        <w:tc>
          <w:tcPr>
            <w:tcW w:w="61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záväzkov</w:t>
            </w:r>
          </w:p>
        </w:tc>
        <w:tc>
          <w:tcPr>
            <w:tcW w:w="33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CD2792" w:rsidTr="00CD2792">
        <w:trPr>
          <w:cantSplit/>
          <w:trHeight w:val="2544"/>
        </w:trPr>
        <w:tc>
          <w:tcPr>
            <w:tcW w:w="616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predchádzajúceho  účtovného obdobia</w:t>
            </w:r>
          </w:p>
        </w:tc>
      </w:tr>
      <w:tr w:rsidR="00CD2792" w:rsidTr="00CD2792">
        <w:trPr>
          <w:cantSplit/>
          <w:trHeight w:val="369"/>
        </w:trPr>
        <w:tc>
          <w:tcPr>
            <w:tcW w:w="6166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Záväzky po lehote splatnosti</w:t>
            </w: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Záväzky do lehoty splatnosti so zostatkovou dobou splatnosti do jedného roka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ind w:left="720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</w:tr>
      <w:tr w:rsidR="00CD2792" w:rsidTr="00CD2792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Krátkodobé záväzky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ind w:left="720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0</w:t>
            </w:r>
          </w:p>
        </w:tc>
      </w:tr>
      <w:tr w:rsidR="00CD2792" w:rsidTr="00CD2792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lastRenderedPageBreak/>
              <w:t>Záväzky so zostatkovou dobou splatnosti od jedného do piatich rokov vrátane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Záväzky so zostatkovou dobou splatnosti viac ako päť rokov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Dlhodobé záväzky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5F0D6E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3 712,05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:rsidR="00CD2792" w:rsidRDefault="005F0D6E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2 000,33</w:t>
            </w:r>
          </w:p>
        </w:tc>
      </w:tr>
      <w:tr w:rsidR="00CD2792" w:rsidTr="00CD2792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Krátkodobé a dlhodobé záväzky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5F0D6E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3 712,05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5F0D6E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2 000,33</w:t>
            </w:r>
          </w:p>
        </w:tc>
      </w:tr>
    </w:tbl>
    <w:p w:rsidR="00CD2792" w:rsidRDefault="00CD2792" w:rsidP="00CD2792">
      <w:pPr>
        <w:pStyle w:val="Zkladntext2"/>
        <w:jc w:val="left"/>
        <w:rPr>
          <w:b w:val="0"/>
          <w:sz w:val="16"/>
        </w:rPr>
      </w:pPr>
    </w:p>
    <w:p w:rsidR="00CD2792" w:rsidRDefault="00CD2792" w:rsidP="00CD2792">
      <w:pPr>
        <w:pStyle w:val="Nadpis5a"/>
      </w:pPr>
    </w:p>
    <w:p w:rsidR="00CD2792" w:rsidRDefault="00CD2792" w:rsidP="00CD2792">
      <w:pPr>
        <w:pStyle w:val="Nadpis5a"/>
        <w:rPr>
          <w:sz w:val="14"/>
        </w:rPr>
      </w:pPr>
      <w:r>
        <w:t>C.m.5)  Prehľad záväzkov zo sociálneho fondu</w:t>
      </w:r>
      <w:r>
        <w:rPr>
          <w:sz w:val="14"/>
        </w:rPr>
        <w:t xml:space="preserve"> 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76"/>
        <w:gridCol w:w="2388"/>
        <w:gridCol w:w="2388"/>
      </w:tblGrid>
      <w:tr w:rsidR="00CD2792" w:rsidTr="00CD2792">
        <w:trPr>
          <w:cantSplit/>
          <w:trHeight w:val="510"/>
        </w:trPr>
        <w:tc>
          <w:tcPr>
            <w:tcW w:w="47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Sociálny fond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</w:t>
            </w:r>
          </w:p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obdobie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CD2792" w:rsidTr="00CD2792">
        <w:trPr>
          <w:cantSplit/>
          <w:trHeight w:val="266"/>
        </w:trPr>
        <w:tc>
          <w:tcPr>
            <w:tcW w:w="4776" w:type="dxa"/>
            <w:tcBorders>
              <w:top w:val="single" w:sz="12" w:space="0" w:color="auto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Stav k prvému dňu účtovného obdobia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5F0D6E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3 712,05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:rsidR="00CD2792" w:rsidRDefault="005F0D6E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2 000,33</w:t>
            </w:r>
          </w:p>
        </w:tc>
      </w:tr>
      <w:tr w:rsidR="00CD2792" w:rsidTr="00CD2792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Tvorba na ťarchu nákladov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5F0D6E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5F0D6E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</w:tr>
      <w:tr w:rsidR="00CD2792" w:rsidTr="00CD2792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Tvorba zo zisku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5F0D6E" w:rsidP="005F0D6E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 xml:space="preserve">                1 840,39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:rsidR="00CD2792" w:rsidRDefault="005F0D6E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942,71</w:t>
            </w:r>
          </w:p>
        </w:tc>
      </w:tr>
      <w:tr w:rsidR="00CD2792" w:rsidTr="00CD2792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Čerpanie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5F0D6E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189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:rsidR="00CD2792" w:rsidRDefault="005F0D6E">
            <w:pPr>
              <w:spacing w:line="256" w:lineRule="auto"/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sz w:val="18"/>
                <w:szCs w:val="18"/>
                <w:lang w:eastAsia="en-US"/>
              </w:rPr>
              <w:t>666,96</w:t>
            </w:r>
          </w:p>
        </w:tc>
      </w:tr>
      <w:tr w:rsidR="00CD2792" w:rsidTr="00CD2792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Stav k poslednému dňu účtovného obdobia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:rsidR="00CD2792" w:rsidRDefault="005F0D6E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2 255,38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:rsidR="00CD2792" w:rsidRDefault="005F0D6E">
            <w:pPr>
              <w:spacing w:line="256" w:lineRule="auto"/>
              <w:jc w:val="center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  <w:lang w:eastAsia="en-US"/>
              </w:rPr>
              <w:t>1 354,12</w:t>
            </w:r>
          </w:p>
        </w:tc>
      </w:tr>
    </w:tbl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CD2792" w:rsidP="00CD2792">
      <w:pPr>
        <w:pStyle w:val="Nadpis5a"/>
      </w:pPr>
      <w:r>
        <w:t xml:space="preserve">C.m.6)  Prehľad o bankových úveroch, pôžičkách a návratných finančných výpomociach </w:t>
      </w:r>
    </w:p>
    <w:p w:rsidR="00CD2792" w:rsidRDefault="00CD2792" w:rsidP="00CD2792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709"/>
        <w:gridCol w:w="1134"/>
        <w:gridCol w:w="1134"/>
        <w:gridCol w:w="1417"/>
        <w:gridCol w:w="1559"/>
        <w:gridCol w:w="1688"/>
      </w:tblGrid>
      <w:tr w:rsidR="00CD2792" w:rsidTr="00CD2792"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cudzieho zdroja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Výška úroku 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Splatnosť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Forma zabezpečenia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 istiny na konci bežného účtovného obdobia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 istiny na konci bezprostredne predchádzajúceho účtovného obdobia</w:t>
            </w:r>
          </w:p>
        </w:tc>
      </w:tr>
      <w:tr w:rsidR="00CD2792" w:rsidTr="00CD2792">
        <w:trPr>
          <w:trHeight w:val="266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Krátkodobý bankový úver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6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Pôžička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Návratná finančná výpomoc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Dlhodobý bankový úver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Spolu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b w:val="0"/>
          <w:sz w:val="18"/>
        </w:rPr>
      </w:pPr>
    </w:p>
    <w:p w:rsidR="00CD2792" w:rsidRDefault="00CD2792" w:rsidP="00CD2792">
      <w:pPr>
        <w:pStyle w:val="Nadpis5a"/>
        <w:rPr>
          <w:sz w:val="20"/>
        </w:rPr>
      </w:pPr>
      <w:r>
        <w:rPr>
          <w:sz w:val="20"/>
        </w:rPr>
        <w:t>C.n)  Významné položky časového rozlíšenia výdavkov budúcich období a výnosov budúcich období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tbl>
      <w:tblPr>
        <w:tblW w:w="99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1843"/>
        <w:gridCol w:w="1418"/>
        <w:gridCol w:w="1275"/>
        <w:gridCol w:w="1911"/>
      </w:tblGrid>
      <w:tr w:rsidR="00CD2792" w:rsidTr="00CD2792"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Položky výnosov budúcich období z dôvodu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bezprostredne predchádzajúce účtovného obdobia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91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CD2792" w:rsidTr="00CD2792">
        <w:trPr>
          <w:trHeight w:val="26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bezodplatne nadobudnutého dlhodobého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9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dlhodobého majetku obstaraného z dotácie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dlhodobého majetku obstaraného z finančného daru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dotácie zo štátneho rozpočtu alebo z prostriedkov Európskej únie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dotácie z rozpočtu obce alebo z rozpočtu vyššieho územného celku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grantu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podielu zaplatenej dane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 xml:space="preserve">dlhodobého majetku obstaraného z podielu zaplatenej dane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sz w:val="24"/>
          <w:szCs w:val="24"/>
        </w:rPr>
      </w:pPr>
    </w:p>
    <w:p w:rsidR="00CD2792" w:rsidRDefault="00CD2792" w:rsidP="00CD2792">
      <w:pPr>
        <w:pStyle w:val="Nadpis5"/>
      </w:pPr>
      <w:r>
        <w:t>C.o) Údaje o majetku prenajatom formou finančného prenájmu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tbl>
      <w:tblPr>
        <w:tblW w:w="100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2309"/>
        <w:gridCol w:w="1660"/>
        <w:gridCol w:w="1593"/>
        <w:gridCol w:w="1525"/>
      </w:tblGrid>
      <w:tr w:rsidR="00CD2792" w:rsidTr="00CD2792"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Záväzok</w:t>
            </w:r>
          </w:p>
        </w:tc>
        <w:tc>
          <w:tcPr>
            <w:tcW w:w="230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Stav na konci bezprostredne </w:t>
            </w:r>
            <w:r>
              <w:rPr>
                <w:rFonts w:ascii="Arial" w:hAnsi="Arial" w:cs="Arial"/>
                <w:sz w:val="18"/>
                <w:szCs w:val="18"/>
              </w:rPr>
              <w:lastRenderedPageBreak/>
              <w:t>predchádzajúceho účtovného obdobia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Istina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Stav na konci bežného </w:t>
            </w:r>
            <w:r>
              <w:rPr>
                <w:rFonts w:ascii="Arial" w:hAnsi="Arial" w:cs="Arial"/>
                <w:sz w:val="18"/>
                <w:szCs w:val="18"/>
              </w:rPr>
              <w:lastRenderedPageBreak/>
              <w:t>účtovného obdobia</w:t>
            </w:r>
          </w:p>
        </w:tc>
      </w:tr>
      <w:tr w:rsidR="00CD2792" w:rsidTr="00CD2792">
        <w:trPr>
          <w:trHeight w:val="266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lastRenderedPageBreak/>
              <w:t>Celková suma dohodnutých platieb</w:t>
            </w:r>
          </w:p>
        </w:tc>
        <w:tc>
          <w:tcPr>
            <w:tcW w:w="23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16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do jedného roka vrátane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od jedného roka do piatich rokov vrátane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viac ako päť rokov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sz w:val="18"/>
          <w:szCs w:val="18"/>
        </w:rPr>
      </w:pPr>
    </w:p>
    <w:p w:rsidR="00CD2792" w:rsidRDefault="00CD2792" w:rsidP="00CD2792">
      <w:pPr>
        <w:pStyle w:val="Zkladntext2"/>
        <w:jc w:val="left"/>
        <w:rPr>
          <w:sz w:val="18"/>
          <w:szCs w:val="18"/>
        </w:rPr>
      </w:pPr>
    </w:p>
    <w:p w:rsidR="00CD2792" w:rsidRDefault="00CD2792" w:rsidP="00CD2792">
      <w:pPr>
        <w:pStyle w:val="Zkladntext2"/>
        <w:jc w:val="left"/>
        <w:rPr>
          <w:sz w:val="18"/>
          <w:szCs w:val="18"/>
        </w:rPr>
      </w:pPr>
    </w:p>
    <w:p w:rsidR="00CD2792" w:rsidRDefault="00CD2792" w:rsidP="00CD2792">
      <w:pPr>
        <w:pStyle w:val="Zkladntext2"/>
        <w:jc w:val="left"/>
        <w:rPr>
          <w:sz w:val="18"/>
          <w:szCs w:val="18"/>
        </w:rPr>
      </w:pPr>
    </w:p>
    <w:p w:rsidR="00CD2792" w:rsidRDefault="00CD2792" w:rsidP="00CD2792">
      <w:pPr>
        <w:pStyle w:val="Zkladntext2"/>
        <w:jc w:val="left"/>
        <w:rPr>
          <w:sz w:val="18"/>
          <w:szCs w:val="18"/>
        </w:rPr>
      </w:pPr>
    </w:p>
    <w:p w:rsidR="00CD2792" w:rsidRDefault="00CD2792" w:rsidP="00CD2792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k údajom vykázaným vo výkaze ziskov a strát</w:t>
      </w:r>
    </w:p>
    <w:p w:rsidR="00CD2792" w:rsidRDefault="00CD2792" w:rsidP="00CD2792">
      <w:pPr>
        <w:pStyle w:val="Zkladntext2"/>
        <w:jc w:val="left"/>
        <w:rPr>
          <w:sz w:val="18"/>
          <w:szCs w:val="18"/>
        </w:rPr>
      </w:pPr>
    </w:p>
    <w:p w:rsidR="00CD2792" w:rsidRDefault="00CD2792" w:rsidP="00CD2792">
      <w:pPr>
        <w:pStyle w:val="Nadpis5"/>
      </w:pPr>
      <w:r>
        <w:t>D.a) Údaje o tržbách za vlastné výkony a tovar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97"/>
        <w:gridCol w:w="955"/>
        <w:gridCol w:w="1029"/>
        <w:gridCol w:w="955"/>
        <w:gridCol w:w="955"/>
        <w:gridCol w:w="955"/>
        <w:gridCol w:w="955"/>
        <w:gridCol w:w="955"/>
        <w:gridCol w:w="955"/>
      </w:tblGrid>
      <w:tr w:rsidR="00CD2792" w:rsidTr="00CD2792">
        <w:trPr>
          <w:cantSplit/>
          <w:trHeight w:val="426"/>
        </w:trPr>
        <w:tc>
          <w:tcPr>
            <w:tcW w:w="21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činnosti</w:t>
            </w:r>
          </w:p>
        </w:tc>
        <w:tc>
          <w:tcPr>
            <w:tcW w:w="7714" w:type="dxa"/>
            <w:gridSpan w:val="8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podľa druhov typov výrobkov a služieb</w:t>
            </w:r>
          </w:p>
        </w:tc>
      </w:tr>
      <w:tr w:rsidR="00CD2792" w:rsidTr="00CD2792">
        <w:trPr>
          <w:cantSplit/>
          <w:trHeight w:val="391"/>
        </w:trPr>
        <w:tc>
          <w:tcPr>
            <w:tcW w:w="2197" w:type="dxa"/>
            <w:vMerge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Produkt 1: </w:t>
            </w:r>
          </w:p>
        </w:tc>
        <w:tc>
          <w:tcPr>
            <w:tcW w:w="191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Produkt 2:</w:t>
            </w:r>
          </w:p>
        </w:tc>
        <w:tc>
          <w:tcPr>
            <w:tcW w:w="191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Produkt 3:</w:t>
            </w:r>
          </w:p>
        </w:tc>
        <w:tc>
          <w:tcPr>
            <w:tcW w:w="191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Produkt 4:</w:t>
            </w:r>
          </w:p>
        </w:tc>
      </w:tr>
      <w:tr w:rsidR="00CD2792" w:rsidTr="00CD2792">
        <w:trPr>
          <w:cantSplit/>
        </w:trPr>
        <w:tc>
          <w:tcPr>
            <w:tcW w:w="2197" w:type="dxa"/>
            <w:vMerge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Predch.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Predch.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Predch.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Predch. účtovné obdobie</w:t>
            </w:r>
          </w:p>
        </w:tc>
      </w:tr>
      <w:tr w:rsidR="00CD2792" w:rsidTr="00CD2792">
        <w:trPr>
          <w:cantSplit/>
          <w:trHeight w:val="266"/>
        </w:trPr>
        <w:tc>
          <w:tcPr>
            <w:tcW w:w="21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Hlavná činnosť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21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Podnikateľská činnosť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21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Spolu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szCs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CD2792">
      <w:pPr>
        <w:pStyle w:val="Nadpis5"/>
      </w:pPr>
      <w:r>
        <w:t>D.b)  Opis a vyčíslenie hodnoty významných položiek prijatých darov, osobitných výnosov a zákonných poplatkov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tbl>
      <w:tblPr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0"/>
        <w:gridCol w:w="2926"/>
        <w:gridCol w:w="2926"/>
      </w:tblGrid>
      <w:tr w:rsidR="00CD2792" w:rsidTr="00CD2792">
        <w:trPr>
          <w:trHeight w:val="297"/>
        </w:trPr>
        <w:tc>
          <w:tcPr>
            <w:tcW w:w="176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Položky výnosov</w:t>
            </w:r>
          </w:p>
        </w:tc>
        <w:tc>
          <w:tcPr>
            <w:tcW w:w="1618" w:type="pc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618" w:type="pc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Predchádzajúce účtovné obdobie</w:t>
            </w:r>
          </w:p>
        </w:tc>
      </w:tr>
      <w:tr w:rsidR="00CD2792" w:rsidTr="00CD2792">
        <w:trPr>
          <w:trHeight w:val="266"/>
        </w:trPr>
        <w:tc>
          <w:tcPr>
            <w:tcW w:w="1764" w:type="pct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Prijaté dary</w:t>
            </w:r>
          </w:p>
        </w:tc>
        <w:tc>
          <w:tcPr>
            <w:tcW w:w="161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5F0D6E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900</w:t>
            </w:r>
          </w:p>
        </w:tc>
        <w:tc>
          <w:tcPr>
            <w:tcW w:w="1618" w:type="pct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:rsidR="00CD2792" w:rsidRDefault="005F0D6E" w:rsidP="005F0D6E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 xml:space="preserve">                             0</w:t>
            </w:r>
          </w:p>
        </w:tc>
      </w:tr>
      <w:tr w:rsidR="00CD2792" w:rsidTr="00CD2792">
        <w:trPr>
          <w:trHeight w:val="266"/>
        </w:trPr>
        <w:tc>
          <w:tcPr>
            <w:tcW w:w="1764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Prijaté príspevky od iných organizácií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5F0D6E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15 000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:rsidR="00CD2792" w:rsidRDefault="005F0D6E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4 435,20</w:t>
            </w:r>
          </w:p>
        </w:tc>
      </w:tr>
      <w:tr w:rsidR="00CD2792" w:rsidTr="00CD2792">
        <w:trPr>
          <w:trHeight w:val="266"/>
        </w:trPr>
        <w:tc>
          <w:tcPr>
            <w:tcW w:w="1764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Prijaté príspevky od fyzických osôb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5F0D6E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75 510,30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:rsidR="00CD2792" w:rsidRDefault="005F0D6E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63 624,95</w:t>
            </w:r>
          </w:p>
        </w:tc>
      </w:tr>
      <w:tr w:rsidR="00CD2792" w:rsidTr="00CD2792">
        <w:trPr>
          <w:trHeight w:val="266"/>
        </w:trPr>
        <w:tc>
          <w:tcPr>
            <w:tcW w:w="1764" w:type="pc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Príspevky z podielu zaplatenej dane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CD2792">
      <w:pPr>
        <w:pStyle w:val="Nadpis5"/>
      </w:pPr>
      <w:r>
        <w:t>D.c)  Prehľad dotácií a grantov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CD2792" w:rsidTr="00CD2792">
        <w:trPr>
          <w:trHeight w:val="371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b w:val="0"/>
                <w:sz w:val="16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Položky výnosov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b w:val="0"/>
                <w:sz w:val="16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Predchádzajúce účtovné obdobie</w:t>
            </w: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Dotácie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5F0D6E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149 351,20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:rsidR="00CD2792" w:rsidRDefault="005F0D6E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152 228,60</w:t>
            </w: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Granty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0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:rsidR="00CD2792" w:rsidRDefault="00CD2792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0</w:t>
            </w:r>
          </w:p>
        </w:tc>
      </w:tr>
    </w:tbl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CD2792">
      <w:pPr>
        <w:pStyle w:val="Nadpis5"/>
      </w:pPr>
      <w:r>
        <w:t>D.d)  Významné položky finančných výnosov a celková suma kurzových ziskov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CD2792" w:rsidTr="00CD2792">
        <w:trPr>
          <w:trHeight w:val="297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b w:val="0"/>
                <w:sz w:val="16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Položky výnosov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b w:val="0"/>
                <w:sz w:val="16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TopHeader"/>
              <w:spacing w:line="256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Predchádzajúce účtovné obdobie</w:t>
            </w: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Úroky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rPr>
                <w:b w:val="0"/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Kurzové zisky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z toho: kurzové zisky ku dňu    zostavenia účtovnej závierky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CD2792">
      <w:pPr>
        <w:pStyle w:val="Nadpis5"/>
      </w:pPr>
      <w:r>
        <w:t>D.e)  Významné položky nákladov, nákladov na ostatné služby, osobitných nákladov a iných ostatných nákladov</w:t>
      </w:r>
    </w:p>
    <w:p w:rsidR="005F0D6E" w:rsidRDefault="005F0D6E" w:rsidP="005F0D6E"/>
    <w:p w:rsidR="005F0D6E" w:rsidRDefault="005F0D6E" w:rsidP="005F0D6E"/>
    <w:p w:rsidR="005F0D6E" w:rsidRDefault="005F0D6E" w:rsidP="005F0D6E"/>
    <w:p w:rsidR="005F0D6E" w:rsidRPr="005F0D6E" w:rsidRDefault="005F0D6E" w:rsidP="005F0D6E"/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CD2792" w:rsidTr="00CD2792">
        <w:trPr>
          <w:trHeight w:val="297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lastRenderedPageBreak/>
              <w:t>Položky nákladov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Predchádzajúce účtovné obdobie</w:t>
            </w: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Spotreba materiálu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5F0D6E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3 778,19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:rsidR="00CD2792" w:rsidRDefault="005F0D6E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2 986,85</w:t>
            </w: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Z toho: -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Spotreba energie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5F0D6E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5 103,73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:rsidR="00CD2792" w:rsidRDefault="005F0D6E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4 191,19</w:t>
            </w: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Predaný tovar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5F0D6E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5F0D6E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0</w:t>
            </w: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Opravy a udržiavanie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5F0D6E" w:rsidP="005F0D6E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 xml:space="preserve">                           108,20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5F0D6E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142</w:t>
            </w: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Cestovné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5F0D6E" w:rsidP="005F0D6E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 xml:space="preserve">                               4,20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:rsidR="00CD2792" w:rsidRDefault="005F0D6E" w:rsidP="005F0D6E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 xml:space="preserve">                           5,70</w:t>
            </w: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Náklady na reprezentáciu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5F0D6E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5F0D6E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0</w:t>
            </w: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Ostatné služby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5F0D6E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52 412,25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:rsidR="00CD2792" w:rsidRDefault="005F0D6E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44 513,26</w:t>
            </w: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Z toho: -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Mzdové náklady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5F0D6E" w:rsidP="005F0D6E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 xml:space="preserve">                      111 526,98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:rsidR="00CD2792" w:rsidRDefault="005F0D6E" w:rsidP="005F0D6E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 xml:space="preserve">                       99 685,49</w:t>
            </w: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Z toho: -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Ostatné prevádzkové náklady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:rsidR="00CD2792" w:rsidRDefault="005F0D6E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177,10</w:t>
            </w: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Z toho: -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b w:val="0"/>
          <w:sz w:val="18"/>
        </w:rPr>
      </w:pPr>
    </w:p>
    <w:p w:rsidR="00CD2792" w:rsidRDefault="00CD2792" w:rsidP="00CD2792">
      <w:pPr>
        <w:pStyle w:val="Nadpis5"/>
      </w:pPr>
      <w:r>
        <w:t xml:space="preserve"> </w:t>
      </w:r>
    </w:p>
    <w:p w:rsidR="00CD2792" w:rsidRDefault="00CD2792" w:rsidP="00CD2792">
      <w:pPr>
        <w:pStyle w:val="Nadpis5"/>
      </w:pPr>
      <w:r>
        <w:t>D.f) Prehľad o účele a výške použitia podielu zaplatenej dane</w:t>
      </w:r>
    </w:p>
    <w:p w:rsidR="00CD2792" w:rsidRDefault="00CD2792" w:rsidP="00CD2792"/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1"/>
        <w:gridCol w:w="3056"/>
        <w:gridCol w:w="2995"/>
      </w:tblGrid>
      <w:tr w:rsidR="00CD2792" w:rsidTr="00CD2792">
        <w:tc>
          <w:tcPr>
            <w:tcW w:w="3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Účel použitia podielu zaplatenej dane</w:t>
            </w: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Použitá suma z bezprostredne predchádzajúceho účtovného obdobia</w:t>
            </w: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Použitá suma bežného účtovného obdobia</w:t>
            </w: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63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Zostatok podielu zaplatenej dane bežného účtovného obdobia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sz w:val="18"/>
        </w:rPr>
      </w:pPr>
    </w:p>
    <w:p w:rsidR="00CD2792" w:rsidRDefault="00CD2792" w:rsidP="00CD2792">
      <w:pPr>
        <w:pStyle w:val="Nadpis5"/>
      </w:pPr>
      <w:r>
        <w:t>D.g) Významné položky finančných nákladov a celková sumu kurzových strát</w:t>
      </w:r>
    </w:p>
    <w:p w:rsidR="00CD2792" w:rsidRDefault="00CD2792" w:rsidP="00CD2792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CD2792" w:rsidTr="00CD2792">
        <w:trPr>
          <w:trHeight w:val="297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Položky nákladov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b w:val="0"/>
                <w:sz w:val="16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b w:val="0"/>
                <w:sz w:val="16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Predchádzajúce účtovné obdobie</w:t>
            </w: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Úroky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Kurzové straty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  <w:r>
              <w:rPr>
                <w:b w:val="0"/>
                <w:sz w:val="18"/>
                <w:lang w:eastAsia="en-US"/>
              </w:rPr>
              <w:t>Z toho: kurzové straty účtované ku dňu zostavenia účtovnej závierky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CD2792" w:rsidP="00CD2792">
      <w:pPr>
        <w:pStyle w:val="Nadpis5"/>
      </w:pPr>
      <w:r>
        <w:t>D.h) Údaje o nákladoch vynaložených v súvislosti s auditom účtovnej závierky</w:t>
      </w:r>
    </w:p>
    <w:p w:rsidR="00CD2792" w:rsidRDefault="00CD2792" w:rsidP="00CD2792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9"/>
        <w:gridCol w:w="4503"/>
      </w:tblGrid>
      <w:tr w:rsidR="00CD2792" w:rsidTr="00CD2792">
        <w:trPr>
          <w:trHeight w:val="266"/>
        </w:trPr>
        <w:tc>
          <w:tcPr>
            <w:tcW w:w="47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Jednotlivé druhy nákladov za</w:t>
            </w:r>
          </w:p>
        </w:tc>
        <w:tc>
          <w:tcPr>
            <w:tcW w:w="477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Suma</w:t>
            </w:r>
          </w:p>
        </w:tc>
      </w:tr>
      <w:tr w:rsidR="00CD2792" w:rsidTr="00CD2792">
        <w:trPr>
          <w:trHeight w:val="266"/>
        </w:trPr>
        <w:tc>
          <w:tcPr>
            <w:tcW w:w="4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overenie účtovnej závierky</w:t>
            </w:r>
          </w:p>
        </w:tc>
        <w:tc>
          <w:tcPr>
            <w:tcW w:w="47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uisťovacie audítorské služby s výnimkou overenia účtovnej závierky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súvisiace audítorské služby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daňové poradenstvo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ostatné neaudítorské služby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Spolu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CD2792" w:rsidP="00CD2792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k údajom na podsúvahových účtoch</w:t>
      </w: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CD2792" w:rsidP="00CD2792">
      <w:pPr>
        <w:pStyle w:val="Nadpis5"/>
      </w:pPr>
      <w:r>
        <w:t>E.a)   Významné položky prenajatého majetku, majetku prijatého do úschovy, odpísaných pohľadávok a ďalšie položky</w:t>
      </w:r>
    </w:p>
    <w:p w:rsidR="00CD2792" w:rsidRDefault="00CD2792" w:rsidP="00CD2792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30"/>
        <w:gridCol w:w="5244"/>
        <w:gridCol w:w="2678"/>
      </w:tblGrid>
      <w:tr w:rsidR="00CD2792" w:rsidTr="00CD2792">
        <w:trPr>
          <w:trHeight w:val="351"/>
        </w:trPr>
        <w:tc>
          <w:tcPr>
            <w:tcW w:w="16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Titul</w:t>
            </w:r>
          </w:p>
        </w:tc>
        <w:tc>
          <w:tcPr>
            <w:tcW w:w="52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Názov</w:t>
            </w:r>
          </w:p>
        </w:tc>
        <w:tc>
          <w:tcPr>
            <w:tcW w:w="267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V hodnote</w:t>
            </w:r>
          </w:p>
        </w:tc>
      </w:tr>
      <w:tr w:rsidR="00CD2792" w:rsidTr="00CD2792">
        <w:trPr>
          <w:cantSplit/>
          <w:trHeight w:val="266"/>
        </w:trPr>
        <w:tc>
          <w:tcPr>
            <w:tcW w:w="1630" w:type="dxa"/>
            <w:vMerge w:val="restart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1630" w:type="dxa"/>
            <w:vMerge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/>
                <w:b/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1630" w:type="dxa"/>
            <w:vMerge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/>
                <w:b/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1630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/>
                <w:b/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/>
                <w:b/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1630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/>
                <w:b/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  <w:tr w:rsidR="00CD2792" w:rsidTr="00CD2792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/>
                <w:b/>
                <w:sz w:val="18"/>
                <w:lang w:eastAsia="en-US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sz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b w:val="0"/>
          <w:sz w:val="18"/>
        </w:rPr>
      </w:pPr>
    </w:p>
    <w:p w:rsidR="00CD2792" w:rsidRDefault="00CD2792" w:rsidP="00CD2792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k údajom o iných aktívach a iných pasívach</w:t>
      </w:r>
    </w:p>
    <w:p w:rsidR="00CD2792" w:rsidRDefault="00CD2792" w:rsidP="00CD2792">
      <w:pPr>
        <w:pStyle w:val="Zkladntext2"/>
        <w:jc w:val="left"/>
        <w:rPr>
          <w:sz w:val="18"/>
          <w:szCs w:val="18"/>
        </w:rPr>
      </w:pPr>
    </w:p>
    <w:p w:rsidR="00CD2792" w:rsidRDefault="00CD2792" w:rsidP="00CD2792">
      <w:pPr>
        <w:pStyle w:val="Nadpis5"/>
      </w:pPr>
      <w:r>
        <w:t xml:space="preserve">F.a)  Opis a hodnota iných aktív </w:t>
      </w:r>
    </w:p>
    <w:p w:rsidR="00CD2792" w:rsidRDefault="00CD2792" w:rsidP="00CD2792">
      <w:pPr>
        <w:pStyle w:val="Zkladntext2"/>
        <w:jc w:val="left"/>
        <w:rPr>
          <w:b w:val="0"/>
          <w:sz w:val="18"/>
        </w:rPr>
      </w:pPr>
    </w:p>
    <w:p w:rsidR="00CD2792" w:rsidRDefault="00CD2792" w:rsidP="00CD2792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 xml:space="preserve">Rozumie sa nimi možný majetok, ktorý vznikol v dôsledku minulých udalostí a ktorého existencia alebo vlastníctvo závisí od toho, či nastane alebo nenastane jedna alebo viac neistých udalostí v budúcnosti, ktorých vznik nezávisí od účtovnej jednotky. </w:t>
      </w:r>
    </w:p>
    <w:p w:rsidR="00CD2792" w:rsidRDefault="00CD2792" w:rsidP="00CD2792">
      <w:pPr>
        <w:pStyle w:val="Zkladntext2"/>
        <w:jc w:val="left"/>
        <w:rPr>
          <w:sz w:val="18"/>
        </w:rPr>
      </w:pP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969"/>
        <w:gridCol w:w="1701"/>
      </w:tblGrid>
      <w:tr w:rsidR="00CD2792" w:rsidTr="00CD2792">
        <w:trPr>
          <w:trHeight w:val="491"/>
        </w:trPr>
        <w:tc>
          <w:tcPr>
            <w:tcW w:w="4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Druh práva</w:t>
            </w:r>
          </w:p>
        </w:tc>
        <w:tc>
          <w:tcPr>
            <w:tcW w:w="39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Opis druhu práva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Hodnota</w:t>
            </w:r>
          </w:p>
        </w:tc>
      </w:tr>
      <w:tr w:rsidR="00CD2792" w:rsidTr="00CD2792">
        <w:trPr>
          <w:trHeight w:val="266"/>
        </w:trPr>
        <w:tc>
          <w:tcPr>
            <w:tcW w:w="4039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Práva zo servisných zmlúv</w:t>
            </w:r>
          </w:p>
        </w:tc>
        <w:tc>
          <w:tcPr>
            <w:tcW w:w="396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Práva z poistných zmlúv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Práva z koncesionárskych zmlúv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Práva z licenčných zmlúv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Práva z investovania prostriedkov získaných oslobodením od dane z príjmov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Iné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b w:val="0"/>
          <w:sz w:val="18"/>
        </w:rPr>
      </w:pPr>
    </w:p>
    <w:p w:rsidR="00CD2792" w:rsidRDefault="00CD2792" w:rsidP="00CD2792">
      <w:pPr>
        <w:pStyle w:val="Nadpis5"/>
      </w:pPr>
      <w:r>
        <w:t xml:space="preserve">F.b)  Opis a hodnota iných pasív </w:t>
      </w:r>
    </w:p>
    <w:p w:rsidR="00CD2792" w:rsidRDefault="00CD2792" w:rsidP="00CD2792"/>
    <w:p w:rsidR="00CD2792" w:rsidRDefault="00CD2792" w:rsidP="00CD2792">
      <w:pPr>
        <w:pStyle w:val="Zkladntext2"/>
        <w:jc w:val="left"/>
        <w:rPr>
          <w:b w:val="0"/>
          <w:sz w:val="8"/>
          <w:szCs w:val="8"/>
        </w:rPr>
      </w:pPr>
    </w:p>
    <w:p w:rsidR="00CD2792" w:rsidRDefault="00CD2792" w:rsidP="00CD2792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 xml:space="preserve">Rozumie sa nimi: </w:t>
      </w:r>
    </w:p>
    <w:p w:rsidR="00CD2792" w:rsidRDefault="00CD2792" w:rsidP="00CD2792">
      <w:pPr>
        <w:pStyle w:val="Zkladntext2"/>
        <w:numPr>
          <w:ilvl w:val="0"/>
          <w:numId w:val="6"/>
        </w:numPr>
        <w:jc w:val="left"/>
        <w:rPr>
          <w:b w:val="0"/>
          <w:sz w:val="18"/>
        </w:rPr>
      </w:pPr>
      <w:r>
        <w:rPr>
          <w:b w:val="0"/>
          <w:sz w:val="18"/>
        </w:rPr>
        <w:t>Možná povinnosť, ktorá vznikla ako dôsledok minulej udalosti a ktorej existencia nezávisí od toho, či nastane alebo nenastane jedna alebo viac neistých udalostí v budúcnosti, ktorých vznik nezávisí od účtovnej jednotky</w:t>
      </w:r>
    </w:p>
    <w:p w:rsidR="00CD2792" w:rsidRDefault="00CD2792" w:rsidP="00CD2792">
      <w:pPr>
        <w:pStyle w:val="Zkladntext2"/>
        <w:numPr>
          <w:ilvl w:val="0"/>
          <w:numId w:val="6"/>
        </w:numPr>
        <w:jc w:val="left"/>
        <w:rPr>
          <w:b w:val="0"/>
          <w:sz w:val="18"/>
        </w:rPr>
      </w:pPr>
      <w:r>
        <w:rPr>
          <w:b w:val="0"/>
          <w:sz w:val="18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</w:t>
      </w:r>
    </w:p>
    <w:p w:rsidR="00CD2792" w:rsidRDefault="00CD2792" w:rsidP="00CD2792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39"/>
        <w:gridCol w:w="3969"/>
        <w:gridCol w:w="1701"/>
      </w:tblGrid>
      <w:tr w:rsidR="00CD2792" w:rsidTr="00CD2792">
        <w:trPr>
          <w:trHeight w:val="491"/>
        </w:trPr>
        <w:tc>
          <w:tcPr>
            <w:tcW w:w="4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Druh povinnosti</w:t>
            </w:r>
          </w:p>
        </w:tc>
        <w:tc>
          <w:tcPr>
            <w:tcW w:w="39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Opis druhu povinnosti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sz w:val="18"/>
                <w:lang w:eastAsia="en-US"/>
              </w:rPr>
            </w:pPr>
            <w:r>
              <w:rPr>
                <w:sz w:val="18"/>
                <w:lang w:eastAsia="en-US"/>
              </w:rPr>
              <w:t>Hodnota</w:t>
            </w:r>
          </w:p>
        </w:tc>
      </w:tr>
      <w:tr w:rsidR="00CD2792" w:rsidTr="00CD2792">
        <w:trPr>
          <w:trHeight w:val="266"/>
        </w:trPr>
        <w:tc>
          <w:tcPr>
            <w:tcW w:w="4039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Povinnosť zo súdnych rozhodnutí</w:t>
            </w:r>
          </w:p>
        </w:tc>
        <w:tc>
          <w:tcPr>
            <w:tcW w:w="396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Povinnosť z poskytnutých záruk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Povinnosť zo všeobecne záväzných predpisov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4039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>Povinnosť z ručenia</w:t>
            </w:r>
          </w:p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  <w:r>
              <w:rPr>
                <w:b w:val="0"/>
                <w:sz w:val="18"/>
                <w:szCs w:val="18"/>
                <w:lang w:eastAsia="en-US"/>
              </w:rPr>
              <w:t xml:space="preserve">(podľa jednotlivých druhov ručenia) 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4039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4039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spacing w:line="256" w:lineRule="auto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b w:val="0"/>
                <w:sz w:val="18"/>
                <w:szCs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b w:val="0"/>
          <w:sz w:val="18"/>
        </w:rPr>
      </w:pPr>
    </w:p>
    <w:p w:rsidR="00CD2792" w:rsidRDefault="00CD2792" w:rsidP="00CD2792">
      <w:pPr>
        <w:pStyle w:val="Nadpis5"/>
      </w:pPr>
      <w:r>
        <w:t xml:space="preserve">F.c) Opis významných položiek ostatných finančných povinností </w:t>
      </w:r>
    </w:p>
    <w:p w:rsidR="00CD2792" w:rsidRDefault="00CD2792" w:rsidP="00CD2792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31"/>
        <w:gridCol w:w="2409"/>
        <w:gridCol w:w="1843"/>
        <w:gridCol w:w="1843"/>
      </w:tblGrid>
      <w:tr w:rsidR="00CD2792" w:rsidTr="00CD2792">
        <w:trPr>
          <w:trHeight w:val="491"/>
        </w:trPr>
        <w:tc>
          <w:tcPr>
            <w:tcW w:w="3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Druh povinnosti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Opis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Výška u spriaznených osôb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Výška u ostatných</w:t>
            </w:r>
          </w:p>
        </w:tc>
      </w:tr>
      <w:tr w:rsidR="00CD2792" w:rsidTr="00CD2792">
        <w:trPr>
          <w:trHeight w:val="266"/>
        </w:trPr>
        <w:tc>
          <w:tcPr>
            <w:tcW w:w="3331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Povinnosť z devízových termínovaných obchodov a iných finančných derivátov</w:t>
            </w:r>
          </w:p>
        </w:tc>
        <w:tc>
          <w:tcPr>
            <w:tcW w:w="240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Povinnosť z opčných obchodov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Zákonná, zmluvná povinnosť odobrať určité produkty alebo služby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Povinnosť z leasingových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Povinnosť z nájomných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Povinnosť zo servisných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lastRenderedPageBreak/>
              <w:t>Povinnosť z poistných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Povinnosť z koncesionárskych 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Povinnosť z licenčných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  <w:tr w:rsidR="00CD2792" w:rsidTr="00CD2792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:rsidR="00CD2792" w:rsidRDefault="00CD2792">
            <w:pPr>
              <w:pStyle w:val="Zkladntext2"/>
              <w:spacing w:line="256" w:lineRule="auto"/>
              <w:jc w:val="left"/>
              <w:rPr>
                <w:rFonts w:cs="Arial"/>
                <w:b w:val="0"/>
                <w:sz w:val="18"/>
                <w:szCs w:val="18"/>
                <w:lang w:eastAsia="en-US"/>
              </w:rPr>
            </w:pPr>
            <w:r>
              <w:rPr>
                <w:rFonts w:cs="Arial"/>
                <w:b w:val="0"/>
                <w:sz w:val="18"/>
                <w:szCs w:val="18"/>
                <w:lang w:eastAsia="en-US"/>
              </w:rPr>
              <w:t>Povinnosť z obdobných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CD2792" w:rsidRDefault="00CD2792">
            <w:pPr>
              <w:pStyle w:val="Zkladntext2"/>
              <w:spacing w:line="256" w:lineRule="auto"/>
              <w:rPr>
                <w:rFonts w:cs="Arial"/>
                <w:b w:val="0"/>
                <w:sz w:val="18"/>
                <w:szCs w:val="18"/>
                <w:lang w:eastAsia="en-US"/>
              </w:rPr>
            </w:pPr>
          </w:p>
        </w:tc>
      </w:tr>
    </w:tbl>
    <w:p w:rsidR="00CD2792" w:rsidRDefault="00CD2792" w:rsidP="00CD2792">
      <w:pPr>
        <w:pStyle w:val="Zkladntext2"/>
        <w:jc w:val="left"/>
        <w:rPr>
          <w:sz w:val="20"/>
        </w:rPr>
      </w:pPr>
    </w:p>
    <w:p w:rsidR="00CD2792" w:rsidRDefault="00CD2792" w:rsidP="00CD2792">
      <w:pPr>
        <w:pStyle w:val="Nadpis5"/>
      </w:pPr>
      <w:r>
        <w:t>F.d) Prehľad nehnuteľných kultúrnych pamiatok, ktoré sú v správe alebo vlastníctve účtovnej jednotky</w:t>
      </w: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CD2792" w:rsidP="00CD2792">
      <w:pPr>
        <w:pStyle w:val="Zkladntext2"/>
        <w:jc w:val="left"/>
        <w:rPr>
          <w:b w:val="0"/>
          <w:sz w:val="18"/>
          <w:szCs w:val="18"/>
        </w:rPr>
      </w:pPr>
    </w:p>
    <w:p w:rsidR="00CD2792" w:rsidRDefault="00CD2792" w:rsidP="00CD2792">
      <w:pPr>
        <w:pStyle w:val="Nadpis5"/>
      </w:pPr>
      <w:r>
        <w:t xml:space="preserve">F.e) Informácie, o významných skutočnostiach, ktoré nastali medzi dňom, ku ktorému sa zostavuje účtovná závierka a dňom jej zostavenia. </w:t>
      </w:r>
    </w:p>
    <w:p w:rsidR="00CD2792" w:rsidRDefault="00CD2792" w:rsidP="00CD2792">
      <w:pPr>
        <w:pStyle w:val="Zkladntext2"/>
        <w:jc w:val="left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</w:p>
    <w:p w:rsidR="00CD2792" w:rsidRDefault="00CD2792" w:rsidP="00CD2792">
      <w:pPr>
        <w:pStyle w:val="Zkladntext2"/>
        <w:jc w:val="left"/>
        <w:rPr>
          <w:sz w:val="20"/>
        </w:rPr>
      </w:pPr>
    </w:p>
    <w:p w:rsidR="00E05549" w:rsidRDefault="00E05549"/>
    <w:sectPr w:rsidR="00E055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6068" w:rsidRDefault="00E56068" w:rsidP="00631054">
      <w:r>
        <w:separator/>
      </w:r>
    </w:p>
  </w:endnote>
  <w:endnote w:type="continuationSeparator" w:id="0">
    <w:p w:rsidR="00E56068" w:rsidRDefault="00E56068" w:rsidP="006310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6068" w:rsidRDefault="00E56068" w:rsidP="00631054">
      <w:r>
        <w:separator/>
      </w:r>
    </w:p>
  </w:footnote>
  <w:footnote w:type="continuationSeparator" w:id="0">
    <w:p w:rsidR="00E56068" w:rsidRDefault="00E56068" w:rsidP="006310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F66B71"/>
    <w:multiLevelType w:val="hybridMultilevel"/>
    <w:tmpl w:val="86887710"/>
    <w:lvl w:ilvl="0" w:tplc="BA1C566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9657C9"/>
    <w:multiLevelType w:val="hybridMultilevel"/>
    <w:tmpl w:val="1AB62DCC"/>
    <w:lvl w:ilvl="0" w:tplc="041B0017">
      <w:start w:val="1"/>
      <w:numFmt w:val="lowerLetter"/>
      <w:lvlText w:val="%1)"/>
      <w:lvlJc w:val="left"/>
      <w:pPr>
        <w:tabs>
          <w:tab w:val="num" w:pos="765"/>
        </w:tabs>
        <w:ind w:left="765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1B000F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2" w15:restartNumberingAfterBreak="0">
    <w:nsid w:val="679579DF"/>
    <w:multiLevelType w:val="singleLevel"/>
    <w:tmpl w:val="607A95A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2"/>
  </w:num>
  <w:num w:numId="2">
    <w:abstractNumId w:val="2"/>
    <w:lvlOverride w:ilvl="0">
      <w:startOverride w:val="1"/>
    </w:lvlOverride>
  </w:num>
  <w:num w:numId="3">
    <w:abstractNumId w:val="0"/>
  </w:num>
  <w:num w:numId="4">
    <w:abstractNumId w:val="0"/>
  </w:num>
  <w:num w:numId="5">
    <w:abstractNumId w:val="1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792"/>
    <w:rsid w:val="001A6822"/>
    <w:rsid w:val="005F0D6E"/>
    <w:rsid w:val="00631054"/>
    <w:rsid w:val="00795216"/>
    <w:rsid w:val="00CD2792"/>
    <w:rsid w:val="00E05549"/>
    <w:rsid w:val="00E56068"/>
    <w:rsid w:val="00F502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40FC9F-D5E0-4FC3-BC56-3AC5CBE23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27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CD2792"/>
    <w:pPr>
      <w:keepNext/>
      <w:jc w:val="center"/>
      <w:outlineLvl w:val="0"/>
    </w:pPr>
    <w:rPr>
      <w:b/>
      <w:sz w:val="32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D2792"/>
    <w:pPr>
      <w:keepNext/>
      <w:jc w:val="center"/>
      <w:outlineLvl w:val="1"/>
    </w:pPr>
    <w:rPr>
      <w:rFonts w:ascii="Arial" w:hAnsi="Arial"/>
      <w:b/>
      <w:sz w:val="1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CD2792"/>
    <w:pPr>
      <w:keepNext/>
      <w:jc w:val="center"/>
      <w:outlineLvl w:val="2"/>
    </w:pPr>
    <w:rPr>
      <w:rFonts w:ascii="Arial" w:hAnsi="Arial"/>
      <w:b/>
      <w:sz w:val="16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CD2792"/>
    <w:pPr>
      <w:keepNext/>
      <w:jc w:val="center"/>
      <w:outlineLvl w:val="3"/>
    </w:pPr>
    <w:rPr>
      <w:rFonts w:ascii="Arial" w:hAnsi="Arial"/>
      <w:b/>
      <w:sz w:val="14"/>
    </w:rPr>
  </w:style>
  <w:style w:type="paragraph" w:styleId="Nadpis5">
    <w:name w:val="heading 5"/>
    <w:basedOn w:val="Normlny"/>
    <w:next w:val="Normlny"/>
    <w:link w:val="Nadpis5Char"/>
    <w:unhideWhenUsed/>
    <w:qFormat/>
    <w:rsid w:val="00CD2792"/>
    <w:pPr>
      <w:keepNext/>
      <w:outlineLvl w:val="4"/>
    </w:pPr>
    <w:rPr>
      <w:rFonts w:ascii="Arial" w:hAnsi="Arial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D2792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CD2792"/>
    <w:rPr>
      <w:rFonts w:ascii="Arial" w:eastAsia="Times New Roman" w:hAnsi="Arial" w:cs="Times New Roman"/>
      <w:b/>
      <w:sz w:val="18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semiHidden/>
    <w:rsid w:val="00CD2792"/>
    <w:rPr>
      <w:rFonts w:ascii="Arial" w:eastAsia="Times New Roman" w:hAnsi="Arial" w:cs="Times New Roman"/>
      <w:b/>
      <w:sz w:val="16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CD2792"/>
    <w:rPr>
      <w:rFonts w:ascii="Arial" w:eastAsia="Times New Roman" w:hAnsi="Arial" w:cs="Times New Roman"/>
      <w:b/>
      <w:sz w:val="14"/>
      <w:szCs w:val="20"/>
      <w:lang w:eastAsia="sk-SK"/>
    </w:rPr>
  </w:style>
  <w:style w:type="character" w:customStyle="1" w:styleId="Nadpis5Char">
    <w:name w:val="Nadpis 5 Char"/>
    <w:basedOn w:val="Predvolenpsmoodseku"/>
    <w:link w:val="Nadpis5"/>
    <w:rsid w:val="00CD2792"/>
    <w:rPr>
      <w:rFonts w:ascii="Arial" w:eastAsia="Times New Roman" w:hAnsi="Arial" w:cs="Times New Roman"/>
      <w:b/>
      <w:sz w:val="20"/>
      <w:szCs w:val="20"/>
      <w:lang w:eastAsia="sk-SK"/>
    </w:rPr>
  </w:style>
  <w:style w:type="paragraph" w:styleId="Textkomentra">
    <w:name w:val="annotation text"/>
    <w:basedOn w:val="Normlny"/>
    <w:link w:val="TextkomentraChar"/>
    <w:semiHidden/>
    <w:unhideWhenUsed/>
    <w:rsid w:val="00CD2792"/>
  </w:style>
  <w:style w:type="character" w:customStyle="1" w:styleId="TextkomentraChar">
    <w:name w:val="Text komentára Char"/>
    <w:basedOn w:val="Predvolenpsmoodseku"/>
    <w:link w:val="Textkomentra"/>
    <w:semiHidden/>
    <w:rsid w:val="00CD27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zov">
    <w:name w:val="Title"/>
    <w:basedOn w:val="Normlny"/>
    <w:link w:val="NzovChar"/>
    <w:qFormat/>
    <w:rsid w:val="00CD2792"/>
    <w:pPr>
      <w:jc w:val="center"/>
    </w:pPr>
    <w:rPr>
      <w:b/>
      <w:sz w:val="32"/>
      <w:u w:val="single"/>
    </w:rPr>
  </w:style>
  <w:style w:type="character" w:customStyle="1" w:styleId="NzovChar">
    <w:name w:val="Názov Char"/>
    <w:basedOn w:val="Predvolenpsmoodseku"/>
    <w:link w:val="Nzov"/>
    <w:rsid w:val="00CD2792"/>
    <w:rPr>
      <w:rFonts w:ascii="Times New Roman" w:eastAsia="Times New Roman" w:hAnsi="Times New Roman" w:cs="Times New Roman"/>
      <w:b/>
      <w:sz w:val="32"/>
      <w:szCs w:val="20"/>
      <w:u w:val="single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CD2792"/>
    <w:pPr>
      <w:jc w:val="center"/>
    </w:pPr>
    <w:rPr>
      <w:rFonts w:ascii="Arial" w:hAnsi="Arial"/>
      <w:sz w:val="30"/>
    </w:rPr>
  </w:style>
  <w:style w:type="character" w:customStyle="1" w:styleId="ZkladntextChar">
    <w:name w:val="Základný text Char"/>
    <w:basedOn w:val="Predvolenpsmoodseku"/>
    <w:link w:val="Zkladntext"/>
    <w:semiHidden/>
    <w:rsid w:val="00CD2792"/>
    <w:rPr>
      <w:rFonts w:ascii="Arial" w:eastAsia="Times New Roman" w:hAnsi="Arial" w:cs="Times New Roman"/>
      <w:sz w:val="30"/>
      <w:szCs w:val="20"/>
      <w:lang w:eastAsia="sk-SK"/>
    </w:rPr>
  </w:style>
  <w:style w:type="paragraph" w:styleId="Zarkazkladnhotextu">
    <w:name w:val="Body Text Indent"/>
    <w:basedOn w:val="Normlny"/>
    <w:link w:val="ZarkazkladnhotextuChar"/>
    <w:semiHidden/>
    <w:unhideWhenUsed/>
    <w:rsid w:val="00CD2792"/>
    <w:pPr>
      <w:ind w:firstLine="708"/>
    </w:pPr>
    <w:rPr>
      <w:rFonts w:ascii="Arial" w:hAnsi="Arial"/>
      <w:sz w:val="1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CD2792"/>
    <w:rPr>
      <w:rFonts w:ascii="Arial" w:eastAsia="Times New Roman" w:hAnsi="Arial" w:cs="Times New Roman"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semiHidden/>
    <w:unhideWhenUsed/>
    <w:rsid w:val="00CD2792"/>
    <w:pPr>
      <w:jc w:val="center"/>
    </w:pPr>
    <w:rPr>
      <w:rFonts w:ascii="Arial" w:hAnsi="Arial"/>
      <w:b/>
      <w:sz w:val="28"/>
    </w:rPr>
  </w:style>
  <w:style w:type="character" w:customStyle="1" w:styleId="Zkladntext2Char">
    <w:name w:val="Základný text 2 Char"/>
    <w:basedOn w:val="Predvolenpsmoodseku"/>
    <w:link w:val="Zkladntext2"/>
    <w:semiHidden/>
    <w:rsid w:val="00CD2792"/>
    <w:rPr>
      <w:rFonts w:ascii="Arial" w:eastAsia="Times New Roman" w:hAnsi="Arial" w:cs="Times New Roman"/>
      <w:b/>
      <w:sz w:val="28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CD279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CD2792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CD279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D2792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ValueChar">
    <w:name w:val="Value Char"/>
    <w:link w:val="Value"/>
    <w:locked/>
    <w:rsid w:val="00CD2792"/>
    <w:rPr>
      <w:rFonts w:ascii="Arial Narrow" w:hAnsi="Arial Narrow"/>
      <w:szCs w:val="24"/>
      <w:lang w:val="x-none"/>
    </w:rPr>
  </w:style>
  <w:style w:type="paragraph" w:customStyle="1" w:styleId="Value">
    <w:name w:val="Value"/>
    <w:basedOn w:val="Normlny"/>
    <w:link w:val="ValueChar"/>
    <w:qFormat/>
    <w:rsid w:val="00CD2792"/>
    <w:pPr>
      <w:jc w:val="right"/>
    </w:pPr>
    <w:rPr>
      <w:rFonts w:ascii="Arial Narrow" w:eastAsiaTheme="minorHAnsi" w:hAnsi="Arial Narrow" w:cstheme="minorBidi"/>
      <w:sz w:val="22"/>
      <w:szCs w:val="24"/>
      <w:lang w:val="x-none" w:eastAsia="en-US"/>
    </w:rPr>
  </w:style>
  <w:style w:type="paragraph" w:customStyle="1" w:styleId="TopHeader">
    <w:name w:val="Top Header"/>
    <w:basedOn w:val="Normlny"/>
    <w:qFormat/>
    <w:rsid w:val="00CD2792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Nadpis5a">
    <w:name w:val="Nadpis5a"/>
    <w:basedOn w:val="Zkladntext2"/>
    <w:rsid w:val="00CD2792"/>
    <w:pPr>
      <w:jc w:val="left"/>
    </w:pPr>
    <w:rPr>
      <w:sz w:val="18"/>
    </w:rPr>
  </w:style>
  <w:style w:type="character" w:styleId="Odkaznakomentr">
    <w:name w:val="annotation reference"/>
    <w:semiHidden/>
    <w:unhideWhenUsed/>
    <w:rsid w:val="00CD2792"/>
    <w:rPr>
      <w:sz w:val="16"/>
      <w:szCs w:val="16"/>
    </w:rPr>
  </w:style>
  <w:style w:type="table" w:styleId="Mriekatabuky">
    <w:name w:val="Table Grid"/>
    <w:basedOn w:val="Normlnatabuka"/>
    <w:rsid w:val="00CD27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6310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3105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3105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31054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49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3375</Words>
  <Characters>19242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 Potrokova</dc:creator>
  <cp:keywords/>
  <dc:description/>
  <cp:lastModifiedBy>User</cp:lastModifiedBy>
  <cp:revision>7</cp:revision>
  <dcterms:created xsi:type="dcterms:W3CDTF">2022-03-30T09:26:00Z</dcterms:created>
  <dcterms:modified xsi:type="dcterms:W3CDTF">2022-06-15T06:43:00Z</dcterms:modified>
</cp:coreProperties>
</file>