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387" w:type="dxa"/>
        <w:tblInd w:w="-31" w:type="dxa"/>
        <w:tblLayout w:type="fixed"/>
        <w:tblLook w:val="0000"/>
      </w:tblPr>
      <w:tblGrid>
        <w:gridCol w:w="3026"/>
        <w:gridCol w:w="2746"/>
        <w:gridCol w:w="316"/>
        <w:gridCol w:w="340"/>
        <w:gridCol w:w="340"/>
        <w:gridCol w:w="339"/>
        <w:gridCol w:w="341"/>
        <w:gridCol w:w="340"/>
        <w:gridCol w:w="339"/>
        <w:gridCol w:w="340"/>
        <w:gridCol w:w="567"/>
        <w:gridCol w:w="339"/>
        <w:gridCol w:w="337"/>
        <w:gridCol w:w="339"/>
        <w:gridCol w:w="338"/>
      </w:tblGrid>
      <w:tr w:rsidR="0083405A">
        <w:tc>
          <w:tcPr>
            <w:tcW w:w="3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746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righ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67" w:type="dxa"/>
            <w:tcBorders>
              <w:left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83405A" w:rsidRDefault="0083405A">
      <w:pPr>
        <w:pStyle w:val="Normalpodnadpis"/>
        <w:keepNext/>
        <w:spacing w:before="0"/>
        <w:outlineLvl w:val="2"/>
        <w:rPr>
          <w:b/>
          <w:bCs/>
          <w:sz w:val="22"/>
          <w:szCs w:val="22"/>
        </w:rPr>
      </w:pPr>
    </w:p>
    <w:p w:rsidR="0083405A" w:rsidRDefault="00AC5FD8">
      <w:pPr>
        <w:pStyle w:val="Normalpodnadpis"/>
        <w:keepNext/>
        <w:spacing w:before="0"/>
        <w:jc w:val="center"/>
        <w:outlineLvl w:val="2"/>
      </w:pPr>
      <w:r>
        <w:rPr>
          <w:b/>
          <w:bCs/>
          <w:sz w:val="22"/>
          <w:szCs w:val="22"/>
        </w:rPr>
        <w:t>Čl. I</w:t>
      </w:r>
    </w:p>
    <w:p w:rsidR="0083405A" w:rsidRDefault="00AC5FD8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Všeobecné údaje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(5) Informácia o organizáciách v zriaďovateľskej pôsobnosti účtovnej jednotky.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 w:rsidR="0083405A" w:rsidRDefault="0083405A">
      <w:pPr>
        <w:pStyle w:val="Normalpodnadpis"/>
        <w:spacing w:before="0"/>
        <w:rPr>
          <w:sz w:val="22"/>
          <w:szCs w:val="22"/>
        </w:rPr>
      </w:pPr>
    </w:p>
    <w:p w:rsidR="0083405A" w:rsidRDefault="00AC5FD8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II</w:t>
      </w:r>
    </w:p>
    <w:p w:rsidR="0083405A" w:rsidRDefault="00AC5FD8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(3) Spôsob oceňovania jednotlivých položiek majetku a záväzkov v členení na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a) dlhodobý nehmotný majetok obstaraný kúpou,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b) dlhodobý nehmotný majetok obstaraný vlastnou činnosťou,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 xml:space="preserve">c) dlhodobý nehmotný majetok obstaraný iným spôsobom, 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d) dlhodobý hmotný majetok obstaraný kúpou,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e) dlhodobý hmotný majetok obstaraný vlastnou činnosťou,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f) dlhodobý hmotný majetok obstaraný iným spôsobom,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lastRenderedPageBreak/>
        <w:t>g) dlhodobý finančný majetok,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h) zásoby obstarané kúpou,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i) zásoby vytvorené vlastnou činnosťou,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j) zásoby obstarané iným spôsobom,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k) pohľadávky,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l) krátkodobý finančný majetok,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m) časové rozlíšenie na strane aktív,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n) záväzky vrátane rezerv, dlhopisov, pôžičiek a úverov,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o) časové rozlíšenie na strane pasív,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p) deriváty,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r) majetok a záväzky zabezpečené derivátmi.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</w:p>
    <w:p w:rsidR="0083405A" w:rsidRDefault="0083405A">
      <w:pPr>
        <w:pStyle w:val="Normalpodnadpis"/>
        <w:spacing w:before="0"/>
        <w:rPr>
          <w:sz w:val="22"/>
          <w:szCs w:val="22"/>
        </w:rPr>
      </w:pPr>
    </w:p>
    <w:p w:rsidR="0083405A" w:rsidRDefault="00AC5FD8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III</w:t>
      </w:r>
    </w:p>
    <w:p w:rsidR="0083405A" w:rsidRDefault="00AC5FD8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83405A" w:rsidRDefault="00AC5FD8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:rsidR="0083405A" w:rsidRDefault="00AC5FD8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:rsidR="0083405A" w:rsidRDefault="00AC5FD8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83405A" w:rsidRDefault="00AC5FD8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lastRenderedPageBreak/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83405A" w:rsidRDefault="00AC5FD8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:rsidR="0083405A" w:rsidRDefault="00AC5FD8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83405A" w:rsidRDefault="00AC5FD8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83405A" w:rsidRDefault="00AC5FD8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:rsidR="0083405A" w:rsidRDefault="00AC5FD8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83405A" w:rsidRDefault="00AC5FD8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 pohľadávok do lehoty splatnosti a po lehote splatnosti.</w:t>
      </w:r>
    </w:p>
    <w:p w:rsidR="0083405A" w:rsidRDefault="00AC5FD8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83405A" w:rsidRDefault="00AC5FD8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83405A" w:rsidRDefault="00AC5FD8">
      <w:pPr>
        <w:pStyle w:val="Normalpodnadpis"/>
        <w:ind w:left="180" w:hanging="180"/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83405A" w:rsidRDefault="00AC5FD8">
      <w:pPr>
        <w:pStyle w:val="Normalpodnadpis"/>
        <w:spacing w:before="0"/>
        <w:ind w:left="142" w:hanging="142"/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83405A" w:rsidRDefault="00AC5FD8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Informácia o rozdelení účtovného zisku alebo </w:t>
      </w:r>
      <w:proofErr w:type="spellStart"/>
      <w:r>
        <w:rPr>
          <w:sz w:val="22"/>
          <w:szCs w:val="22"/>
        </w:rPr>
        <w:t>vysporiadaní</w:t>
      </w:r>
      <w:proofErr w:type="spellEnd"/>
      <w:r>
        <w:rPr>
          <w:sz w:val="22"/>
          <w:szCs w:val="22"/>
        </w:rPr>
        <w:t xml:space="preserve"> účtovnej straty vykázanej v minulých účtovných obdobiach.</w:t>
      </w:r>
    </w:p>
    <w:p w:rsidR="0083405A" w:rsidRDefault="00AC5FD8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Opis a výška cudzích zdrojov, a to</w:t>
      </w:r>
    </w:p>
    <w:p w:rsidR="0083405A" w:rsidRDefault="00AC5FD8">
      <w:pPr>
        <w:pStyle w:val="Normalpodnadpis"/>
        <w:ind w:left="180" w:hanging="180"/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83405A" w:rsidRDefault="00AC5FD8">
      <w:pPr>
        <w:pStyle w:val="Normalpodnadpis"/>
        <w:ind w:left="240" w:hanging="240"/>
      </w:pPr>
      <w:r>
        <w:rPr>
          <w:sz w:val="22"/>
          <w:szCs w:val="22"/>
        </w:rPr>
        <w:lastRenderedPageBreak/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83405A" w:rsidRDefault="00AC5FD8">
      <w:pPr>
        <w:pStyle w:val="Normalpodnadpis"/>
      </w:pPr>
      <w:r>
        <w:rPr>
          <w:sz w:val="22"/>
          <w:szCs w:val="22"/>
        </w:rPr>
        <w:t>c) prehľad  o výške záväzkov do lehoty splatnosti a po lehote splatnosti,</w:t>
      </w:r>
    </w:p>
    <w:p w:rsidR="0083405A" w:rsidRDefault="00AC5FD8">
      <w:pPr>
        <w:pStyle w:val="Normalpodnadpis"/>
        <w:ind w:left="180" w:hanging="180"/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83405A" w:rsidRDefault="00AC5FD8">
      <w:pPr>
        <w:pStyle w:val="Normalpodnadpis"/>
        <w:ind w:left="180" w:hanging="180"/>
      </w:pPr>
      <w:r>
        <w:rPr>
          <w:sz w:val="22"/>
          <w:szCs w:val="22"/>
        </w:rPr>
        <w:tab/>
        <w:t>1. do jedného roka vrátane,</w:t>
      </w:r>
    </w:p>
    <w:p w:rsidR="0083405A" w:rsidRDefault="00AC5FD8">
      <w:pPr>
        <w:pStyle w:val="Normalpodnadpis"/>
        <w:ind w:left="180" w:hanging="180"/>
      </w:pPr>
      <w:r>
        <w:rPr>
          <w:sz w:val="22"/>
          <w:szCs w:val="22"/>
        </w:rPr>
        <w:tab/>
        <w:t>2. od jedného roka do piatich rokov vrátane,</w:t>
      </w:r>
    </w:p>
    <w:p w:rsidR="0083405A" w:rsidRDefault="00AC5FD8">
      <w:pPr>
        <w:pStyle w:val="Normalpodnadpis"/>
        <w:ind w:left="180" w:hanging="180"/>
      </w:pPr>
      <w:r>
        <w:rPr>
          <w:sz w:val="22"/>
          <w:szCs w:val="22"/>
        </w:rPr>
        <w:tab/>
        <w:t>3. viac ako päť rokov,</w:t>
      </w:r>
    </w:p>
    <w:p w:rsidR="0083405A" w:rsidRDefault="00AC5FD8">
      <w:pPr>
        <w:pStyle w:val="Normalpodnadpis"/>
        <w:ind w:left="180" w:hanging="180"/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83405A" w:rsidRDefault="00AC5FD8">
      <w:pPr>
        <w:pStyle w:val="Normalpodnadpis"/>
        <w:ind w:left="180" w:hanging="180"/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83405A" w:rsidRDefault="00AC5FD8">
      <w:pPr>
        <w:pStyle w:val="Normalpodnadpis"/>
        <w:spacing w:before="0" w:after="240"/>
      </w:pPr>
      <w:r>
        <w:rPr>
          <w:sz w:val="22"/>
          <w:szCs w:val="22"/>
        </w:rPr>
        <w:t>g) prehľad o významných položkách časového rozlíšenia výdavkov budúcich období.</w:t>
      </w:r>
    </w:p>
    <w:p w:rsidR="0083405A" w:rsidRDefault="00AC5FD8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:rsidR="0083405A" w:rsidRDefault="00AC5FD8">
      <w:pPr>
        <w:pStyle w:val="Normalpodnadpis"/>
      </w:pPr>
      <w:r>
        <w:rPr>
          <w:sz w:val="22"/>
          <w:szCs w:val="22"/>
        </w:rPr>
        <w:t>a) zostatkovú hodnotu bezodplatne nadobudnutého dlhodobého majetku,</w:t>
      </w:r>
    </w:p>
    <w:p w:rsidR="0083405A" w:rsidRDefault="00AC5FD8">
      <w:pPr>
        <w:pStyle w:val="Normalpodnadpis"/>
      </w:pPr>
      <w:r>
        <w:rPr>
          <w:sz w:val="22"/>
          <w:szCs w:val="22"/>
        </w:rPr>
        <w:t>b) zostatkovú hodnotu dlhodobého majetku obstaraného z dotácie,</w:t>
      </w:r>
    </w:p>
    <w:p w:rsidR="0083405A" w:rsidRDefault="00AC5FD8">
      <w:pPr>
        <w:pStyle w:val="Normalpodnadpis"/>
      </w:pPr>
      <w:r>
        <w:rPr>
          <w:sz w:val="22"/>
          <w:szCs w:val="22"/>
        </w:rPr>
        <w:t>c) zostatok nepoužitej dotácie alebo grantu,</w:t>
      </w:r>
    </w:p>
    <w:p w:rsidR="0083405A" w:rsidRDefault="00AC5FD8">
      <w:pPr>
        <w:pStyle w:val="Normalpodnadpis"/>
      </w:pPr>
      <w:r>
        <w:rPr>
          <w:sz w:val="22"/>
          <w:szCs w:val="22"/>
        </w:rPr>
        <w:t>d) zostatok nepoužitej časti podielu zaplatenej dane,</w:t>
      </w:r>
    </w:p>
    <w:p w:rsidR="0083405A" w:rsidRDefault="00AC5FD8">
      <w:pPr>
        <w:pStyle w:val="Normalpodnadpis"/>
        <w:spacing w:after="240"/>
      </w:pPr>
      <w:r>
        <w:rPr>
          <w:sz w:val="22"/>
          <w:szCs w:val="22"/>
        </w:rPr>
        <w:t>e) zostatkovú hodnotu dlhodobého majetku obstaraného z podielu zaplatenej dane.</w:t>
      </w:r>
    </w:p>
    <w:p w:rsidR="0083405A" w:rsidRDefault="00AC5FD8">
      <w:pPr>
        <w:pStyle w:val="Normalpodnadpis"/>
        <w:numPr>
          <w:ilvl w:val="0"/>
          <w:numId w:val="4"/>
        </w:numPr>
        <w:spacing w:before="0"/>
        <w:ind w:left="0" w:firstLine="0"/>
      </w:pPr>
      <w:r>
        <w:rPr>
          <w:sz w:val="22"/>
          <w:szCs w:val="22"/>
        </w:rPr>
        <w:t xml:space="preserve"> Údaje o majetku prenajatom formou finančného prenájmu, a to</w:t>
      </w:r>
    </w:p>
    <w:p w:rsidR="0083405A" w:rsidRDefault="00AC5FD8">
      <w:pPr>
        <w:pStyle w:val="Normalpodnadpis"/>
        <w:ind w:left="240" w:hanging="240"/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83405A" w:rsidRDefault="00AC5FD8">
      <w:pPr>
        <w:pStyle w:val="Normalpodnadpis"/>
        <w:ind w:left="240" w:hanging="240"/>
      </w:pPr>
      <w:r>
        <w:rPr>
          <w:sz w:val="22"/>
          <w:szCs w:val="22"/>
        </w:rPr>
        <w:t xml:space="preserve">b) suma istiny a finančného nákladu podľa doby splatnosti </w:t>
      </w:r>
    </w:p>
    <w:p w:rsidR="0083405A" w:rsidRDefault="00AC5FD8">
      <w:pPr>
        <w:pStyle w:val="Normalpodnadpis"/>
        <w:ind w:left="240" w:hanging="240"/>
      </w:pPr>
      <w:r>
        <w:rPr>
          <w:sz w:val="22"/>
          <w:szCs w:val="22"/>
        </w:rPr>
        <w:tab/>
        <w:t>1. do jedného roka vrátane,</w:t>
      </w:r>
    </w:p>
    <w:p w:rsidR="0083405A" w:rsidRDefault="00AC5FD8">
      <w:pPr>
        <w:pStyle w:val="Normalpodnadpis"/>
        <w:ind w:left="240" w:hanging="240"/>
      </w:pPr>
      <w:r>
        <w:rPr>
          <w:sz w:val="22"/>
          <w:szCs w:val="22"/>
        </w:rPr>
        <w:tab/>
        <w:t>2. od jedného roka do piatich rokov vrátane,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 xml:space="preserve">     3. viac ako päť rokov.</w:t>
      </w:r>
    </w:p>
    <w:p w:rsidR="0083405A" w:rsidRDefault="0083405A">
      <w:pPr>
        <w:pStyle w:val="Normalpodnadpis"/>
        <w:spacing w:before="0"/>
        <w:rPr>
          <w:sz w:val="22"/>
          <w:szCs w:val="22"/>
        </w:rPr>
      </w:pPr>
    </w:p>
    <w:p w:rsidR="0083405A" w:rsidRDefault="00AC5FD8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lastRenderedPageBreak/>
        <w:t>Čl. IV</w:t>
      </w:r>
    </w:p>
    <w:p w:rsidR="0083405A" w:rsidRDefault="00AC5FD8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(3) Prehľad  dotácií a grantov, ktoré účtovná jednotka prijala v priebehu bežného účtovného obdobia.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(6) Prehľad o účele a výške použitia podielu zaplatenej dane za bežné účtovné obdobie.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83405A" w:rsidRDefault="00AC5FD8">
      <w:pPr>
        <w:pStyle w:val="Normalpodnadpis"/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83405A" w:rsidRDefault="00AC5FD8">
      <w:pPr>
        <w:pStyle w:val="Normalpodnadpis"/>
      </w:pPr>
      <w:r>
        <w:rPr>
          <w:sz w:val="22"/>
          <w:szCs w:val="22"/>
        </w:rPr>
        <w:t>a) overenie účtovnej závierky,</w:t>
      </w:r>
    </w:p>
    <w:p w:rsidR="0083405A" w:rsidRDefault="00AC5FD8">
      <w:pPr>
        <w:pStyle w:val="Normalpodnadpis"/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:rsidR="0083405A" w:rsidRDefault="00AC5FD8">
      <w:pPr>
        <w:pStyle w:val="Normalpodnadpis"/>
      </w:pPr>
      <w:r>
        <w:rPr>
          <w:sz w:val="22"/>
          <w:szCs w:val="22"/>
        </w:rPr>
        <w:t>c) súvisiace audítorské služby,</w:t>
      </w:r>
    </w:p>
    <w:p w:rsidR="0083405A" w:rsidRDefault="00AC5FD8">
      <w:pPr>
        <w:pStyle w:val="Normalpodnadpis"/>
      </w:pPr>
      <w:r>
        <w:rPr>
          <w:sz w:val="22"/>
          <w:szCs w:val="22"/>
        </w:rPr>
        <w:t>d) daňové poradenstvo,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e) ostatné neaudítorské služby.</w:t>
      </w:r>
    </w:p>
    <w:p w:rsidR="0083405A" w:rsidRDefault="00AC5FD8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V</w:t>
      </w:r>
    </w:p>
    <w:p w:rsidR="0083405A" w:rsidRDefault="00AC5FD8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Opis údajov na podsúvahových účtoch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83405A" w:rsidRDefault="00AC5FD8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Čl. VI</w:t>
      </w:r>
    </w:p>
    <w:p w:rsidR="0083405A" w:rsidRDefault="00AC5FD8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Ďalšie informácie</w:t>
      </w:r>
    </w:p>
    <w:p w:rsidR="0083405A" w:rsidRDefault="00AC5FD8">
      <w:pPr>
        <w:pStyle w:val="Textopatrenia"/>
        <w:tabs>
          <w:tab w:val="num" w:pos="1440"/>
        </w:tabs>
        <w:ind w:left="0" w:firstLine="0"/>
      </w:pPr>
      <w: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83405A" w:rsidRDefault="00AC5FD8">
      <w:pPr>
        <w:pStyle w:val="Textopatrenia"/>
        <w:tabs>
          <w:tab w:val="num" w:pos="1440"/>
        </w:tabs>
        <w:ind w:left="0" w:firstLine="0"/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83405A" w:rsidRDefault="00AC5FD8">
      <w:pPr>
        <w:pStyle w:val="Textopatrenia"/>
        <w:tabs>
          <w:tab w:val="num" w:pos="1440"/>
        </w:tabs>
        <w:ind w:left="0" w:firstLine="0"/>
      </w:pPr>
      <w:r>
        <w:rPr>
          <w:lang w:eastAsia="sk-SK"/>
        </w:rPr>
        <w:lastRenderedPageBreak/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83405A" w:rsidRDefault="00AC5FD8">
      <w:pPr>
        <w:pStyle w:val="Textopatrenia"/>
        <w:tabs>
          <w:tab w:val="num" w:pos="1440"/>
        </w:tabs>
        <w:ind w:left="0" w:firstLine="0"/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83405A" w:rsidRDefault="00AC5FD8">
      <w:pPr>
        <w:pStyle w:val="Textopatrenia"/>
        <w:tabs>
          <w:tab w:val="num" w:pos="1440"/>
        </w:tabs>
        <w:ind w:left="0" w:firstLine="0"/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83405A" w:rsidRDefault="00AC5FD8">
      <w:pPr>
        <w:pStyle w:val="Textopatrenia"/>
        <w:tabs>
          <w:tab w:val="num" w:pos="1440"/>
        </w:tabs>
        <w:ind w:left="0" w:firstLine="0"/>
      </w:pPr>
      <w:r>
        <w:t>a) povinnosť z devízových termínovaných obchodov a iných finančných derivátov,</w:t>
      </w:r>
    </w:p>
    <w:p w:rsidR="0083405A" w:rsidRDefault="00AC5FD8">
      <w:pPr>
        <w:pStyle w:val="Textopatrenia"/>
        <w:tabs>
          <w:tab w:val="num" w:pos="1440"/>
        </w:tabs>
        <w:ind w:left="0" w:firstLine="0"/>
      </w:pPr>
      <w:r>
        <w:t>b) povinnosť z opčných obchodov,</w:t>
      </w:r>
    </w:p>
    <w:p w:rsidR="0083405A" w:rsidRDefault="00AC5FD8">
      <w:pPr>
        <w:pStyle w:val="Textopatrenia"/>
        <w:tabs>
          <w:tab w:val="num" w:pos="1440"/>
        </w:tabs>
        <w:ind w:left="0" w:firstLine="0"/>
      </w:pPr>
      <w:r>
        <w:t>c) zákonná povinnosť alebo zmluvná povinnosť odobrať určité produkty alebo služby, napríklad z dodávateľských alebo odberateľských zmlúv,</w:t>
      </w:r>
    </w:p>
    <w:p w:rsidR="0083405A" w:rsidRDefault="00AC5FD8">
      <w:pPr>
        <w:pStyle w:val="Textopatrenia"/>
        <w:tabs>
          <w:tab w:val="num" w:pos="1440"/>
        </w:tabs>
        <w:ind w:left="0" w:firstLine="0"/>
      </w:pPr>
      <w:r>
        <w:t>d) povinnosť z leasingových, nájomných, servisných, poistných, koncesionárskych, licenčných zmlúv a podobných zmlúv,</w:t>
      </w:r>
    </w:p>
    <w:p w:rsidR="0083405A" w:rsidRDefault="00AC5FD8">
      <w:pPr>
        <w:pStyle w:val="Textopatrenia"/>
        <w:tabs>
          <w:tab w:val="num" w:pos="1440"/>
        </w:tabs>
        <w:ind w:left="0" w:firstLine="0"/>
      </w:pPr>
      <w:r>
        <w:t xml:space="preserve">e) iné povinnosti. 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 w:rsidR="0083405A" w:rsidRDefault="00AC5FD8">
      <w:pPr>
        <w:pStyle w:val="Normalpodnadpis"/>
        <w:spacing w:before="0"/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83405A" w:rsidRDefault="0083405A">
      <w:pPr>
        <w:pStyle w:val="Normalpodnadpis"/>
        <w:spacing w:before="0"/>
        <w:rPr>
          <w:sz w:val="22"/>
          <w:szCs w:val="22"/>
        </w:rPr>
      </w:pPr>
    </w:p>
    <w:p w:rsidR="0083405A" w:rsidRDefault="0083405A">
      <w:pPr>
        <w:pStyle w:val="Normalpodnadpis"/>
        <w:spacing w:before="0"/>
        <w:rPr>
          <w:sz w:val="22"/>
          <w:szCs w:val="22"/>
        </w:rPr>
      </w:pPr>
    </w:p>
    <w:p w:rsidR="0083405A" w:rsidRDefault="0083405A">
      <w:pPr>
        <w:pStyle w:val="Normalpodnadpis"/>
        <w:spacing w:before="0"/>
        <w:rPr>
          <w:sz w:val="22"/>
          <w:szCs w:val="22"/>
        </w:rPr>
      </w:pPr>
    </w:p>
    <w:p w:rsidR="0083405A" w:rsidRDefault="0083405A">
      <w:pPr>
        <w:pStyle w:val="Normalpodnadpis"/>
        <w:spacing w:before="0"/>
        <w:rPr>
          <w:sz w:val="22"/>
          <w:szCs w:val="22"/>
        </w:rPr>
      </w:pPr>
    </w:p>
    <w:p w:rsidR="0083405A" w:rsidRDefault="0083405A">
      <w:pPr>
        <w:pStyle w:val="Normalpodnadpis"/>
        <w:spacing w:before="0"/>
        <w:rPr>
          <w:sz w:val="22"/>
          <w:szCs w:val="22"/>
        </w:rPr>
      </w:pPr>
    </w:p>
    <w:p w:rsidR="0083405A" w:rsidRDefault="00AC5FD8">
      <w:pPr>
        <w:pStyle w:val="Normalpodnadpis"/>
        <w:spacing w:before="0"/>
        <w:jc w:val="left"/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9924" w:type="dxa"/>
        <w:tblInd w:w="180" w:type="dxa"/>
        <w:tblLayout w:type="fixed"/>
        <w:tblLook w:val="0000"/>
      </w:tblPr>
      <w:tblGrid>
        <w:gridCol w:w="4961"/>
        <w:gridCol w:w="2410"/>
        <w:gridCol w:w="2553"/>
      </w:tblGrid>
      <w:tr w:rsidR="0083405A"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</w:pPr>
            <w:r>
              <w:rPr>
                <w:b/>
                <w:lang w:eastAsia="sk-SK"/>
              </w:rPr>
              <w:t>Bežné  účtovné obdobie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</w:pPr>
            <w:r>
              <w:rPr>
                <w:b/>
                <w:lang w:eastAsia="sk-SK"/>
              </w:rPr>
              <w:t>Bezprostredne predchádzajúce účtovné obdobie</w:t>
            </w:r>
          </w:p>
        </w:tc>
      </w:tr>
      <w:tr w:rsidR="0083405A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t>3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t>2</w:t>
            </w:r>
          </w:p>
        </w:tc>
      </w:tr>
      <w:tr w:rsidR="0083405A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1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1</w:t>
            </w:r>
          </w:p>
        </w:tc>
      </w:tr>
      <w:tr w:rsidR="0083405A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0</w:t>
            </w:r>
          </w:p>
        </w:tc>
      </w:tr>
      <w:tr w:rsidR="0083405A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Textopatrenia"/>
              <w:tabs>
                <w:tab w:val="num" w:pos="1440"/>
              </w:tabs>
              <w:spacing w:before="0" w:after="0"/>
              <w:ind w:left="0" w:firstLine="0"/>
              <w:jc w:val="left"/>
            </w:pPr>
            <w:r>
              <w:t>0</w:t>
            </w:r>
          </w:p>
        </w:tc>
      </w:tr>
    </w:tbl>
    <w:p w:rsidR="0083405A" w:rsidRDefault="0083405A">
      <w:pPr>
        <w:sectPr w:rsidR="0083405A">
          <w:footerReference w:type="default" r:id="rId7"/>
          <w:pgSz w:w="11906" w:h="16838"/>
          <w:pgMar w:top="851" w:right="851" w:bottom="851" w:left="851" w:header="0" w:footer="709" w:gutter="0"/>
          <w:pgNumType w:start="1"/>
          <w:cols w:space="708"/>
          <w:formProt w:val="0"/>
          <w:docGrid w:linePitch="100"/>
        </w:sectPr>
      </w:pPr>
    </w:p>
    <w:p w:rsidR="0083405A" w:rsidRDefault="00AC5FD8">
      <w:pPr>
        <w:pStyle w:val="Normalpodnadpis"/>
        <w:spacing w:before="0"/>
      </w:pPr>
      <w:r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:rsidR="0083405A" w:rsidRDefault="00AC5FD8">
      <w:pPr>
        <w:pStyle w:val="Normalpodnadpis"/>
        <w:spacing w:before="0"/>
      </w:pPr>
      <w:r>
        <w:rPr>
          <w:b/>
          <w:sz w:val="22"/>
          <w:szCs w:val="22"/>
        </w:rPr>
        <w:t>Tabuľka č. 1</w:t>
      </w:r>
    </w:p>
    <w:tbl>
      <w:tblPr>
        <w:tblW w:w="15474" w:type="dxa"/>
        <w:tblInd w:w="-31" w:type="dxa"/>
        <w:tblLayout w:type="fixed"/>
        <w:tblLook w:val="0000"/>
      </w:tblPr>
      <w:tblGrid>
        <w:gridCol w:w="2377"/>
        <w:gridCol w:w="1872"/>
        <w:gridCol w:w="1871"/>
        <w:gridCol w:w="1872"/>
        <w:gridCol w:w="1871"/>
        <w:gridCol w:w="1871"/>
        <w:gridCol w:w="1871"/>
        <w:gridCol w:w="1869"/>
      </w:tblGrid>
      <w:tr w:rsidR="0083405A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83405A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83405A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83405A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</w:tr>
      <w:tr w:rsidR="0083405A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</w:tr>
      <w:tr w:rsidR="0083405A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83405A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</w:tr>
      <w:tr w:rsidR="0083405A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83405A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</w:tr>
      <w:tr w:rsidR="0083405A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83405A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</w:tr>
      <w:tr w:rsidR="0083405A">
        <w:trPr>
          <w:trHeight w:val="309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83405A">
        <w:trPr>
          <w:trHeight w:val="337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83405A">
        <w:trPr>
          <w:trHeight w:val="337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</w:tr>
      <w:tr w:rsidR="0083405A">
        <w:trPr>
          <w:trHeight w:val="337"/>
        </w:trPr>
        <w:tc>
          <w:tcPr>
            <w:tcW w:w="1547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83405A">
        <w:trPr>
          <w:trHeight w:val="361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83405A">
        <w:trPr>
          <w:trHeight w:val="361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</w:tr>
    </w:tbl>
    <w:p w:rsidR="0083405A" w:rsidRDefault="0083405A">
      <w:pPr>
        <w:pStyle w:val="Normalpodnadpis"/>
        <w:spacing w:before="0"/>
        <w:rPr>
          <w:b/>
          <w:sz w:val="22"/>
          <w:szCs w:val="22"/>
        </w:rPr>
      </w:pPr>
    </w:p>
    <w:p w:rsidR="0083405A" w:rsidRDefault="00AC5FD8">
      <w:pPr>
        <w:pStyle w:val="Normalpodnadpis"/>
        <w:spacing w:before="0"/>
      </w:pPr>
      <w:r>
        <w:rPr>
          <w:b/>
          <w:sz w:val="22"/>
          <w:szCs w:val="22"/>
        </w:rPr>
        <w:t>Tabuľka č. 2</w:t>
      </w:r>
    </w:p>
    <w:tbl>
      <w:tblPr>
        <w:tblW w:w="15685" w:type="dxa"/>
        <w:tblInd w:w="-31" w:type="dxa"/>
        <w:tblLayout w:type="fixed"/>
        <w:tblLook w:val="0000"/>
      </w:tblPr>
      <w:tblGrid>
        <w:gridCol w:w="1944"/>
        <w:gridCol w:w="1226"/>
        <w:gridCol w:w="1232"/>
        <w:gridCol w:w="1209"/>
        <w:gridCol w:w="1245"/>
        <w:gridCol w:w="1244"/>
        <w:gridCol w:w="1439"/>
        <w:gridCol w:w="1226"/>
        <w:gridCol w:w="1228"/>
        <w:gridCol w:w="1249"/>
        <w:gridCol w:w="1242"/>
        <w:gridCol w:w="1201"/>
      </w:tblGrid>
      <w:tr w:rsidR="0083405A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83405A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</w:t>
            </w:r>
            <w:r>
              <w:rPr>
                <w:sz w:val="22"/>
                <w:szCs w:val="22"/>
              </w:rPr>
              <w:lastRenderedPageBreak/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83405A">
        <w:trPr>
          <w:trHeight w:val="401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83405A">
        <w:trPr>
          <w:trHeight w:val="421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83405A">
        <w:trPr>
          <w:trHeight w:val="421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</w:tr>
      <w:tr w:rsidR="0083405A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83405A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</w:tr>
      <w:tr w:rsidR="0083405A">
        <w:trPr>
          <w:trHeight w:val="426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83405A">
        <w:trPr>
          <w:trHeight w:val="439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83405A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83405A"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</w:tr>
      <w:tr w:rsidR="0083405A">
        <w:trPr>
          <w:trHeight w:val="309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83405A">
        <w:trPr>
          <w:trHeight w:val="337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83405A">
        <w:trPr>
          <w:trHeight w:val="337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</w:tr>
      <w:tr w:rsidR="0083405A">
        <w:trPr>
          <w:trHeight w:val="361"/>
        </w:trPr>
        <w:tc>
          <w:tcPr>
            <w:tcW w:w="15684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83405A">
        <w:trPr>
          <w:trHeight w:val="361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83405A">
        <w:trPr>
          <w:trHeight w:val="361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jc w:val="center"/>
              <w:rPr>
                <w:sz w:val="22"/>
                <w:szCs w:val="22"/>
              </w:rPr>
            </w:pPr>
          </w:p>
        </w:tc>
      </w:tr>
    </w:tbl>
    <w:p w:rsidR="0083405A" w:rsidRDefault="0083405A">
      <w:pPr>
        <w:pStyle w:val="Normalpodnadpis"/>
        <w:spacing w:before="0"/>
        <w:rPr>
          <w:sz w:val="22"/>
          <w:szCs w:val="22"/>
        </w:rPr>
      </w:pPr>
    </w:p>
    <w:p w:rsidR="0083405A" w:rsidRDefault="00AC5FD8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4 a 5  o štruktúre a o zmenách jednotlivých položiek dlhodobého finančného majetku</w:t>
      </w:r>
    </w:p>
    <w:tbl>
      <w:tblPr>
        <w:tblW w:w="15254" w:type="dxa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9"/>
        <w:gridCol w:w="1983"/>
        <w:gridCol w:w="1701"/>
        <w:gridCol w:w="1533"/>
        <w:gridCol w:w="1303"/>
        <w:gridCol w:w="1417"/>
        <w:gridCol w:w="1304"/>
        <w:gridCol w:w="990"/>
      </w:tblGrid>
      <w:tr w:rsidR="0083405A">
        <w:trPr>
          <w:trHeight w:val="1393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83405A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83405A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</w:tr>
      <w:tr w:rsidR="0083405A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</w:tr>
      <w:tr w:rsidR="0083405A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</w:tr>
      <w:tr w:rsidR="0083405A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</w:tr>
      <w:tr w:rsidR="0083405A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</w:rPr>
            </w:pPr>
          </w:p>
        </w:tc>
      </w:tr>
      <w:tr w:rsidR="0083405A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83405A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83405A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83405A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83405A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83405A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:rsidR="0083405A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83405A">
        <w:trPr>
          <w:trHeight w:val="290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83405A" w:rsidRDefault="0083405A">
      <w:pPr>
        <w:pStyle w:val="Normalpodnadpis"/>
        <w:spacing w:before="0"/>
        <w:rPr>
          <w:sz w:val="22"/>
          <w:szCs w:val="22"/>
        </w:rPr>
      </w:pPr>
    </w:p>
    <w:p w:rsidR="0083405A" w:rsidRDefault="0083405A">
      <w:pPr>
        <w:pStyle w:val="Normalpodnadpis"/>
        <w:spacing w:before="0"/>
        <w:rPr>
          <w:b/>
          <w:sz w:val="22"/>
          <w:szCs w:val="22"/>
        </w:rPr>
      </w:pPr>
    </w:p>
    <w:p w:rsidR="0083405A" w:rsidRDefault="0083405A">
      <w:pPr>
        <w:pStyle w:val="Normalpodnadpis"/>
        <w:spacing w:before="0"/>
        <w:rPr>
          <w:b/>
          <w:sz w:val="22"/>
          <w:szCs w:val="22"/>
        </w:rPr>
      </w:pPr>
    </w:p>
    <w:p w:rsidR="0083405A" w:rsidRDefault="00AC5FD8">
      <w:pPr>
        <w:pStyle w:val="Normalpodnadpis"/>
        <w:spacing w:before="0"/>
      </w:pPr>
      <w:r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-70" w:type="dxa"/>
        <w:tblLayout w:type="fixed"/>
        <w:tblLook w:val="0000"/>
      </w:tblPr>
      <w:tblGrid>
        <w:gridCol w:w="1631"/>
        <w:gridCol w:w="2126"/>
        <w:gridCol w:w="2551"/>
        <w:gridCol w:w="1700"/>
        <w:gridCol w:w="2552"/>
        <w:gridCol w:w="2268"/>
        <w:gridCol w:w="2410"/>
      </w:tblGrid>
      <w:tr w:rsidR="0083405A">
        <w:trPr>
          <w:trHeight w:val="399"/>
        </w:trPr>
        <w:tc>
          <w:tcPr>
            <w:tcW w:w="16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83405A">
        <w:trPr>
          <w:trHeight w:val="1073"/>
        </w:trPr>
        <w:tc>
          <w:tcPr>
            <w:tcW w:w="16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 xml:space="preserve">bežného účtovného </w:t>
            </w:r>
            <w:r>
              <w:rPr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lastRenderedPageBreak/>
              <w:t xml:space="preserve">bezprostredne predchádzajúceho </w:t>
            </w:r>
            <w:r>
              <w:rPr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 xml:space="preserve">bezprostredne predchádzajúceho </w:t>
            </w:r>
            <w:r>
              <w:rPr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</w:tr>
      <w:tr w:rsidR="0083405A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83405A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83405A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83405A" w:rsidRDefault="0083405A">
      <w:pPr>
        <w:pStyle w:val="Normalpodnadpis"/>
        <w:spacing w:before="0"/>
        <w:rPr>
          <w:rFonts w:ascii="Arial" w:hAnsi="Arial"/>
          <w:sz w:val="16"/>
        </w:rPr>
      </w:pPr>
    </w:p>
    <w:p w:rsidR="0083405A" w:rsidRDefault="0083405A">
      <w:pPr>
        <w:pStyle w:val="Normalpodnadpis"/>
        <w:spacing w:before="0"/>
        <w:rPr>
          <w:b/>
          <w:sz w:val="22"/>
          <w:szCs w:val="22"/>
        </w:rPr>
      </w:pPr>
    </w:p>
    <w:p w:rsidR="0083405A" w:rsidRDefault="0083405A">
      <w:pPr>
        <w:pStyle w:val="Normalpodnadpis"/>
        <w:spacing w:before="0"/>
        <w:rPr>
          <w:b/>
          <w:sz w:val="22"/>
          <w:szCs w:val="22"/>
        </w:rPr>
      </w:pPr>
    </w:p>
    <w:p w:rsidR="0083405A" w:rsidRDefault="0083405A">
      <w:pPr>
        <w:pStyle w:val="Normalpodnadpis"/>
        <w:spacing w:before="0"/>
        <w:rPr>
          <w:b/>
          <w:sz w:val="22"/>
          <w:szCs w:val="22"/>
        </w:rPr>
      </w:pPr>
    </w:p>
    <w:p w:rsidR="0083405A" w:rsidRDefault="00AC5FD8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6 o položkách krátkodobého finančného majetku</w:t>
      </w:r>
    </w:p>
    <w:p w:rsidR="0083405A" w:rsidRDefault="00AC5FD8">
      <w:pPr>
        <w:pStyle w:val="Normalpodnadpis"/>
        <w:spacing w:before="0"/>
      </w:pPr>
      <w:r>
        <w:rPr>
          <w:b/>
          <w:sz w:val="22"/>
          <w:szCs w:val="22"/>
        </w:rPr>
        <w:t xml:space="preserve">Tabuľka č. 1 </w:t>
      </w:r>
    </w:p>
    <w:tbl>
      <w:tblPr>
        <w:tblW w:w="14245" w:type="dxa"/>
        <w:tblInd w:w="-31" w:type="dxa"/>
        <w:tblLayout w:type="fixed"/>
        <w:tblLook w:val="0000"/>
      </w:tblPr>
      <w:tblGrid>
        <w:gridCol w:w="3055"/>
        <w:gridCol w:w="3393"/>
        <w:gridCol w:w="1986"/>
        <w:gridCol w:w="2268"/>
        <w:gridCol w:w="3543"/>
      </w:tblGrid>
      <w:tr w:rsidR="0083405A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83405A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83405A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</w:tr>
      <w:tr w:rsidR="0083405A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83405A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 xml:space="preserve">Ostatné realizovateľné cenné </w:t>
            </w:r>
            <w:r>
              <w:rPr>
                <w:sz w:val="22"/>
                <w:szCs w:val="22"/>
              </w:rPr>
              <w:lastRenderedPageBreak/>
              <w:t>papiere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83405A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</w:tr>
      <w:tr w:rsidR="0083405A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/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</w:tr>
    </w:tbl>
    <w:p w:rsidR="0083405A" w:rsidRDefault="0083405A">
      <w:pPr>
        <w:pStyle w:val="Normalpodnadpis"/>
        <w:spacing w:before="0"/>
        <w:rPr>
          <w:b/>
          <w:sz w:val="22"/>
          <w:szCs w:val="22"/>
        </w:rPr>
      </w:pPr>
    </w:p>
    <w:p w:rsidR="0083405A" w:rsidRDefault="00AC5FD8">
      <w:pPr>
        <w:pStyle w:val="Normalpodnadpis"/>
        <w:spacing w:before="0"/>
      </w:pPr>
      <w:r>
        <w:rPr>
          <w:rFonts w:ascii="Arial" w:hAnsi="Arial"/>
          <w:b/>
          <w:szCs w:val="20"/>
        </w:rPr>
        <w:t>Tabuľka č. 2</w:t>
      </w:r>
    </w:p>
    <w:tbl>
      <w:tblPr>
        <w:tblW w:w="14245" w:type="dxa"/>
        <w:tblInd w:w="-70" w:type="dxa"/>
        <w:tblLayout w:type="fixed"/>
        <w:tblLook w:val="0000"/>
      </w:tblPr>
      <w:tblGrid>
        <w:gridCol w:w="3820"/>
        <w:gridCol w:w="2914"/>
        <w:gridCol w:w="4251"/>
        <w:gridCol w:w="3260"/>
      </w:tblGrid>
      <w:tr w:rsidR="0083405A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83405A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83405A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83405A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83405A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83405A" w:rsidRDefault="0083405A">
      <w:pPr>
        <w:pStyle w:val="Normalpodnadpis"/>
        <w:spacing w:before="0"/>
        <w:rPr>
          <w:b/>
          <w:sz w:val="22"/>
          <w:szCs w:val="22"/>
        </w:rPr>
      </w:pPr>
    </w:p>
    <w:p w:rsidR="0083405A" w:rsidRDefault="0083405A">
      <w:pPr>
        <w:pStyle w:val="Normalpodnadpis"/>
        <w:spacing w:before="0"/>
        <w:rPr>
          <w:b/>
          <w:sz w:val="22"/>
          <w:szCs w:val="22"/>
        </w:rPr>
      </w:pPr>
    </w:p>
    <w:p w:rsidR="0083405A" w:rsidRDefault="00AC5FD8">
      <w:pPr>
        <w:pStyle w:val="Normalpodnadpis"/>
        <w:spacing w:before="0"/>
      </w:pPr>
      <w:r>
        <w:rPr>
          <w:b/>
          <w:sz w:val="22"/>
          <w:szCs w:val="22"/>
        </w:rPr>
        <w:t xml:space="preserve">Vzorová tabuľka k čl. III ods. 7 o vývoji opravných položiek k zásobám </w:t>
      </w:r>
    </w:p>
    <w:tbl>
      <w:tblPr>
        <w:tblW w:w="14245" w:type="dxa"/>
        <w:tblInd w:w="-31" w:type="dxa"/>
        <w:tblLayout w:type="fixed"/>
        <w:tblLook w:val="0000"/>
      </w:tblPr>
      <w:tblGrid>
        <w:gridCol w:w="2197"/>
        <w:gridCol w:w="2552"/>
        <w:gridCol w:w="2410"/>
        <w:gridCol w:w="2125"/>
        <w:gridCol w:w="2269"/>
        <w:gridCol w:w="2692"/>
      </w:tblGrid>
      <w:tr w:rsidR="0083405A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3405A">
        <w:trPr>
          <w:trHeight w:val="477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83405A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Nedokončená výroba  </w:t>
            </w:r>
            <w:r>
              <w:rPr>
                <w:sz w:val="22"/>
                <w:szCs w:val="22"/>
              </w:rPr>
              <w:lastRenderedPageBreak/>
              <w:t>a polotovary vlastnej výroby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83405A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 xml:space="preserve">Výrobky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83405A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</w:tr>
      <w:tr w:rsidR="0083405A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</w:tr>
      <w:tr w:rsidR="0083405A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</w:tr>
      <w:tr w:rsidR="0083405A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b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b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b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b/>
                <w:sz w:val="22"/>
                <w:szCs w:val="22"/>
              </w:rPr>
            </w:pPr>
          </w:p>
        </w:tc>
      </w:tr>
    </w:tbl>
    <w:p w:rsidR="0083405A" w:rsidRDefault="0083405A">
      <w:pPr>
        <w:pStyle w:val="Normalpodnadpis"/>
        <w:spacing w:before="0"/>
        <w:rPr>
          <w:sz w:val="22"/>
          <w:szCs w:val="22"/>
        </w:rPr>
      </w:pPr>
    </w:p>
    <w:p w:rsidR="0083405A" w:rsidRDefault="00AC5FD8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14245" w:type="dxa"/>
        <w:tblInd w:w="-31" w:type="dxa"/>
        <w:tblLayout w:type="fixed"/>
        <w:tblLook w:val="0000"/>
      </w:tblPr>
      <w:tblGrid>
        <w:gridCol w:w="2197"/>
        <w:gridCol w:w="2552"/>
        <w:gridCol w:w="2410"/>
        <w:gridCol w:w="2125"/>
        <w:gridCol w:w="2269"/>
        <w:gridCol w:w="2692"/>
      </w:tblGrid>
      <w:tr w:rsidR="0083405A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3405A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83405A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83405A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r>
              <w:rPr>
                <w:sz w:val="22"/>
                <w:szCs w:val="22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r>
              <w:rPr>
                <w:sz w:val="22"/>
                <w:szCs w:val="22"/>
              </w:rPr>
              <w:t>0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r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r>
              <w:rPr>
                <w:sz w:val="22"/>
                <w:szCs w:val="22"/>
              </w:rPr>
              <w:t>0</w:t>
            </w:r>
          </w:p>
          <w:p w:rsidR="0083405A" w:rsidRDefault="0083405A">
            <w:pPr>
              <w:rPr>
                <w:sz w:val="22"/>
                <w:szCs w:val="22"/>
              </w:rPr>
            </w:pPr>
          </w:p>
        </w:tc>
      </w:tr>
      <w:tr w:rsidR="0083405A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</w:tr>
      <w:tr w:rsidR="0083405A">
        <w:trPr>
          <w:trHeight w:val="526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83405A" w:rsidRDefault="0083405A">
      <w:pPr>
        <w:pStyle w:val="Normalpodnadpis"/>
        <w:spacing w:before="0"/>
        <w:rPr>
          <w:b/>
          <w:sz w:val="22"/>
          <w:szCs w:val="22"/>
        </w:rPr>
      </w:pPr>
    </w:p>
    <w:p w:rsidR="0083405A" w:rsidRDefault="0083405A">
      <w:pPr>
        <w:pStyle w:val="Normalpodnadpis"/>
        <w:spacing w:before="0"/>
        <w:rPr>
          <w:b/>
          <w:sz w:val="22"/>
          <w:szCs w:val="22"/>
        </w:rPr>
      </w:pPr>
    </w:p>
    <w:p w:rsidR="0083405A" w:rsidRDefault="00AC5FD8">
      <w:pPr>
        <w:pStyle w:val="Normalpodnadpis"/>
        <w:spacing w:before="0"/>
      </w:pPr>
      <w:r>
        <w:rPr>
          <w:b/>
          <w:sz w:val="22"/>
          <w:szCs w:val="22"/>
        </w:rPr>
        <w:lastRenderedPageBreak/>
        <w:t xml:space="preserve">Vzorová tabuľka k čl. III ods. 10  o pohľadávkach do lehoty splatnosti a po lehote splatnosti </w:t>
      </w:r>
    </w:p>
    <w:tbl>
      <w:tblPr>
        <w:tblW w:w="12544" w:type="dxa"/>
        <w:tblInd w:w="-31" w:type="dxa"/>
        <w:tblLayout w:type="fixed"/>
        <w:tblLook w:val="0000"/>
      </w:tblPr>
      <w:tblGrid>
        <w:gridCol w:w="4322"/>
        <w:gridCol w:w="3827"/>
        <w:gridCol w:w="4395"/>
      </w:tblGrid>
      <w:tr w:rsidR="0083405A">
        <w:trPr>
          <w:trHeight w:val="397"/>
        </w:trPr>
        <w:tc>
          <w:tcPr>
            <w:tcW w:w="43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82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83405A">
        <w:tc>
          <w:tcPr>
            <w:tcW w:w="43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83405A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800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900</w:t>
            </w:r>
          </w:p>
        </w:tc>
      </w:tr>
      <w:tr w:rsidR="0083405A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</w:p>
        </w:tc>
      </w:tr>
      <w:tr w:rsidR="0083405A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800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900</w:t>
            </w:r>
          </w:p>
        </w:tc>
      </w:tr>
    </w:tbl>
    <w:p w:rsidR="0083405A" w:rsidRDefault="0083405A">
      <w:pPr>
        <w:pStyle w:val="Normalpodnadpis"/>
        <w:spacing w:before="0"/>
        <w:rPr>
          <w:sz w:val="22"/>
          <w:szCs w:val="22"/>
        </w:rPr>
      </w:pPr>
    </w:p>
    <w:p w:rsidR="0083405A" w:rsidRDefault="00AC5FD8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14245" w:type="dxa"/>
        <w:tblInd w:w="-31" w:type="dxa"/>
        <w:tblLayout w:type="fixed"/>
        <w:tblLook w:val="0000"/>
      </w:tblPr>
      <w:tblGrid>
        <w:gridCol w:w="2623"/>
        <w:gridCol w:w="2977"/>
        <w:gridCol w:w="1983"/>
        <w:gridCol w:w="1843"/>
        <w:gridCol w:w="1985"/>
        <w:gridCol w:w="2834"/>
      </w:tblGrid>
      <w:tr w:rsidR="0083405A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Prírastky</w:t>
            </w:r>
          </w:p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Úbytky</w:t>
            </w:r>
          </w:p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Presuny</w:t>
            </w:r>
          </w:p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3405A">
        <w:trPr>
          <w:trHeight w:val="391"/>
        </w:trPr>
        <w:tc>
          <w:tcPr>
            <w:tcW w:w="1424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83405A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83405A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z toho: </w:t>
            </w:r>
          </w:p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83405A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83405A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83405A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83405A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83405A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Oceňovacie rozdiely </w:t>
            </w:r>
            <w:r>
              <w:rPr>
                <w:sz w:val="22"/>
                <w:szCs w:val="22"/>
              </w:rPr>
              <w:lastRenderedPageBreak/>
              <w:t>z precenenia majetku a záväzkov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83405A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</w:tr>
      <w:tr w:rsidR="0083405A">
        <w:trPr>
          <w:trHeight w:val="391"/>
        </w:trPr>
        <w:tc>
          <w:tcPr>
            <w:tcW w:w="1424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83405A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83405A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</w:tr>
      <w:tr w:rsidR="0083405A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</w:tr>
      <w:tr w:rsidR="0083405A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2313,06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1797,12</w:t>
            </w:r>
          </w:p>
        </w:tc>
      </w:tr>
      <w:tr w:rsidR="0083405A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-515,94</w:t>
            </w:r>
          </w:p>
          <w:p w:rsidR="00AC5FD8" w:rsidRDefault="00AC5FD8"/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r>
              <w:rPr>
                <w:sz w:val="22"/>
                <w:szCs w:val="22"/>
              </w:rPr>
              <w:t>1974,86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r>
              <w:rPr>
                <w:sz w:val="22"/>
                <w:szCs w:val="22"/>
              </w:rPr>
              <w:t>1974,86</w:t>
            </w:r>
          </w:p>
        </w:tc>
      </w:tr>
      <w:tr w:rsidR="0083405A">
        <w:trPr>
          <w:trHeight w:val="420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b/>
                <w:sz w:val="22"/>
                <w:szCs w:val="22"/>
              </w:rPr>
              <w:t>1797,12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b/>
                <w:sz w:val="22"/>
                <w:szCs w:val="22"/>
              </w:rPr>
              <w:t>1974,86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b/>
                <w:sz w:val="22"/>
                <w:szCs w:val="22"/>
              </w:rPr>
              <w:t>3771,98</w:t>
            </w:r>
          </w:p>
        </w:tc>
      </w:tr>
    </w:tbl>
    <w:p w:rsidR="0083405A" w:rsidRDefault="0083405A">
      <w:pPr>
        <w:pStyle w:val="Normalpodnadpis"/>
        <w:spacing w:before="0"/>
        <w:rPr>
          <w:sz w:val="22"/>
          <w:szCs w:val="22"/>
        </w:rPr>
      </w:pPr>
    </w:p>
    <w:p w:rsidR="0083405A" w:rsidRDefault="00AC5FD8">
      <w:pPr>
        <w:pStyle w:val="Normalpodnadpis"/>
        <w:spacing w:before="0"/>
      </w:pPr>
      <w:r>
        <w:rPr>
          <w:b/>
          <w:sz w:val="22"/>
          <w:szCs w:val="22"/>
        </w:rPr>
        <w:t xml:space="preserve">Vzorová tabuľka k čl. III ods. 13 o rozdelení účtovného zisku alebo </w:t>
      </w:r>
      <w:proofErr w:type="spellStart"/>
      <w:r>
        <w:rPr>
          <w:b/>
          <w:sz w:val="22"/>
          <w:szCs w:val="22"/>
        </w:rPr>
        <w:t>vysporiadaní</w:t>
      </w:r>
      <w:proofErr w:type="spellEnd"/>
      <w:r>
        <w:rPr>
          <w:b/>
          <w:sz w:val="22"/>
          <w:szCs w:val="22"/>
        </w:rPr>
        <w:t xml:space="preserve"> účtovnej straty</w:t>
      </w:r>
    </w:p>
    <w:tbl>
      <w:tblPr>
        <w:tblW w:w="11450" w:type="dxa"/>
        <w:tblInd w:w="-109" w:type="dxa"/>
        <w:tblLayout w:type="fixed"/>
        <w:tblLook w:val="0000"/>
      </w:tblPr>
      <w:tblGrid>
        <w:gridCol w:w="6488"/>
        <w:gridCol w:w="4962"/>
      </w:tblGrid>
      <w:tr w:rsidR="0083405A">
        <w:trPr>
          <w:trHeight w:val="765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TopHeader"/>
              <w:rPr>
                <w:b w:val="0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TopHeader"/>
              <w:rPr>
                <w:b w:val="0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83405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3405A">
        <w:trPr>
          <w:trHeight w:val="330"/>
        </w:trPr>
        <w:tc>
          <w:tcPr>
            <w:tcW w:w="1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83405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3405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3405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3405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lastRenderedPageBreak/>
              <w:t>Prídel do rezervného fondu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3405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3405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3405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3405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3405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3405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3405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FE7D61">
            <w:pPr>
              <w:jc w:val="center"/>
            </w:pPr>
            <w:r>
              <w:rPr>
                <w:color w:val="000000"/>
                <w:sz w:val="22"/>
                <w:szCs w:val="22"/>
              </w:rPr>
              <w:t>515,94</w:t>
            </w:r>
          </w:p>
        </w:tc>
      </w:tr>
      <w:tr w:rsidR="0083405A">
        <w:trPr>
          <w:trHeight w:val="330"/>
        </w:trPr>
        <w:tc>
          <w:tcPr>
            <w:tcW w:w="1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 xml:space="preserve"> účtovnej straty  </w:t>
            </w:r>
          </w:p>
        </w:tc>
      </w:tr>
      <w:tr w:rsidR="0083405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3405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3405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3405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3405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FE7D61">
            <w:pPr>
              <w:jc w:val="center"/>
            </w:pPr>
            <w:r>
              <w:rPr>
                <w:color w:val="000000"/>
                <w:sz w:val="22"/>
                <w:szCs w:val="22"/>
              </w:rPr>
              <w:t>515,94</w:t>
            </w:r>
          </w:p>
        </w:tc>
      </w:tr>
      <w:tr w:rsidR="0083405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3405A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83405A" w:rsidRDefault="0083405A">
      <w:pPr>
        <w:pStyle w:val="Normalpodnadpis"/>
        <w:spacing w:before="0"/>
        <w:rPr>
          <w:b/>
          <w:sz w:val="22"/>
          <w:szCs w:val="22"/>
        </w:rPr>
      </w:pPr>
    </w:p>
    <w:p w:rsidR="0083405A" w:rsidRDefault="00AC5FD8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14245" w:type="dxa"/>
        <w:tblInd w:w="110" w:type="dxa"/>
        <w:tblLayout w:type="fixed"/>
        <w:tblLook w:val="0000"/>
      </w:tblPr>
      <w:tblGrid>
        <w:gridCol w:w="2905"/>
        <w:gridCol w:w="2694"/>
        <w:gridCol w:w="1984"/>
        <w:gridCol w:w="1843"/>
        <w:gridCol w:w="2127"/>
        <w:gridCol w:w="2692"/>
      </w:tblGrid>
      <w:tr w:rsidR="0083405A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3405A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FE7D61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300,18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FE7D61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80,28</w:t>
            </w:r>
          </w:p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FE7D61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300,18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FE7D61">
            <w:pPr>
              <w:pStyle w:val="Normalpodnadpis"/>
              <w:spacing w:before="0" w:after="0"/>
            </w:pPr>
            <w:r>
              <w:rPr>
                <w:sz w:val="22"/>
                <w:szCs w:val="22"/>
              </w:rPr>
              <w:t>80,28</w:t>
            </w:r>
          </w:p>
        </w:tc>
      </w:tr>
      <w:tr w:rsidR="0083405A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Jednotlivé druhy dlhodobých </w:t>
            </w:r>
            <w:r>
              <w:rPr>
                <w:sz w:val="22"/>
                <w:szCs w:val="22"/>
              </w:rPr>
              <w:lastRenderedPageBreak/>
              <w:t>zákonných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</w:tr>
      <w:tr w:rsidR="0083405A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lastRenderedPageBreak/>
              <w:t>Zákonné 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7D61" w:rsidRPr="00FE7D61" w:rsidRDefault="00FE7D61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300,18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FE7D61">
            <w:r>
              <w:rPr>
                <w:b/>
                <w:sz w:val="22"/>
                <w:szCs w:val="22"/>
              </w:rPr>
              <w:t>80,28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FE7D61">
            <w:r>
              <w:rPr>
                <w:b/>
                <w:sz w:val="22"/>
                <w:szCs w:val="22"/>
              </w:rPr>
              <w:t>300,18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FE7D61">
            <w:r>
              <w:rPr>
                <w:b/>
                <w:sz w:val="22"/>
                <w:szCs w:val="22"/>
              </w:rPr>
              <w:t>80,28</w:t>
            </w:r>
          </w:p>
        </w:tc>
      </w:tr>
      <w:tr w:rsidR="0083405A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</w:tr>
      <w:tr w:rsidR="0083405A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</w:tr>
      <w:tr w:rsidR="0083405A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</w:tr>
      <w:tr w:rsidR="0083405A">
        <w:trPr>
          <w:trHeight w:val="489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FE7D61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300,18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FE7D61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80,28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FE7D61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300,18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FE7D61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80,28</w:t>
            </w:r>
          </w:p>
        </w:tc>
      </w:tr>
    </w:tbl>
    <w:p w:rsidR="0083405A" w:rsidRDefault="0083405A">
      <w:pPr>
        <w:pStyle w:val="Normalpodnadpis"/>
        <w:spacing w:before="0"/>
        <w:rPr>
          <w:sz w:val="22"/>
          <w:szCs w:val="22"/>
        </w:rPr>
      </w:pPr>
    </w:p>
    <w:p w:rsidR="0083405A" w:rsidRDefault="00AC5FD8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10" w:type="dxa"/>
        <w:tblLayout w:type="fixed"/>
        <w:tblLook w:val="0000"/>
      </w:tblPr>
      <w:tblGrid>
        <w:gridCol w:w="4889"/>
        <w:gridCol w:w="3118"/>
        <w:gridCol w:w="3545"/>
      </w:tblGrid>
      <w:tr w:rsidR="0083405A">
        <w:trPr>
          <w:trHeight w:val="397"/>
        </w:trPr>
        <w:tc>
          <w:tcPr>
            <w:tcW w:w="48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83405A">
        <w:tc>
          <w:tcPr>
            <w:tcW w:w="48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83405A">
        <w:trPr>
          <w:trHeight w:val="391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83405A">
        <w:trPr>
          <w:trHeight w:val="391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FE7D61">
            <w:r>
              <w:rPr>
                <w:sz w:val="22"/>
                <w:szCs w:val="22"/>
                <w:lang w:eastAsia="sk-SK"/>
              </w:rPr>
              <w:t>2146,81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FE7D61">
            <w:r>
              <w:rPr>
                <w:sz w:val="22"/>
                <w:szCs w:val="22"/>
                <w:lang w:eastAsia="sk-SK"/>
              </w:rPr>
              <w:t>5241,51</w:t>
            </w:r>
          </w:p>
        </w:tc>
      </w:tr>
      <w:tr w:rsidR="0083405A">
        <w:trPr>
          <w:trHeight w:val="447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FE7D61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2146,81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FE7D61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5241,51</w:t>
            </w:r>
          </w:p>
        </w:tc>
      </w:tr>
      <w:tr w:rsidR="0083405A"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83405A">
        <w:trPr>
          <w:trHeight w:val="478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83405A">
        <w:trPr>
          <w:trHeight w:val="409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FE7D61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291,01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FE7D61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200,60</w:t>
            </w:r>
          </w:p>
        </w:tc>
      </w:tr>
      <w:tr w:rsidR="0083405A">
        <w:trPr>
          <w:trHeight w:val="409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FE7D61">
            <w:r>
              <w:rPr>
                <w:b/>
                <w:sz w:val="22"/>
                <w:szCs w:val="22"/>
              </w:rPr>
              <w:t>2437,82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FE7D61">
            <w:r>
              <w:rPr>
                <w:b/>
                <w:sz w:val="22"/>
                <w:szCs w:val="22"/>
              </w:rPr>
              <w:t>5442,11</w:t>
            </w:r>
          </w:p>
          <w:p w:rsidR="0083405A" w:rsidRDefault="0083405A">
            <w:pPr>
              <w:rPr>
                <w:b/>
                <w:sz w:val="22"/>
                <w:szCs w:val="22"/>
              </w:rPr>
            </w:pPr>
          </w:p>
        </w:tc>
      </w:tr>
    </w:tbl>
    <w:p w:rsidR="0083405A" w:rsidRDefault="0083405A">
      <w:pPr>
        <w:pStyle w:val="Normalpodnadpis"/>
        <w:spacing w:before="0"/>
        <w:rPr>
          <w:b/>
          <w:sz w:val="22"/>
          <w:szCs w:val="22"/>
        </w:rPr>
      </w:pPr>
    </w:p>
    <w:p w:rsidR="0083405A" w:rsidRDefault="00AC5FD8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11552" w:type="dxa"/>
        <w:tblInd w:w="110" w:type="dxa"/>
        <w:tblLayout w:type="fixed"/>
        <w:tblLook w:val="0000"/>
      </w:tblPr>
      <w:tblGrid>
        <w:gridCol w:w="4322"/>
        <w:gridCol w:w="3685"/>
        <w:gridCol w:w="3545"/>
      </w:tblGrid>
      <w:tr w:rsidR="0083405A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83405A">
        <w:trPr>
          <w:trHeight w:val="610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FE7D61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200,60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FE7D61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119,35</w:t>
            </w:r>
          </w:p>
        </w:tc>
      </w:tr>
      <w:tr w:rsidR="0083405A">
        <w:trPr>
          <w:trHeight w:val="375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FE7D61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90,41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FE7D61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81,25</w:t>
            </w:r>
          </w:p>
        </w:tc>
      </w:tr>
      <w:tr w:rsidR="0083405A">
        <w:trPr>
          <w:trHeight w:val="279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0</w:t>
            </w:r>
          </w:p>
        </w:tc>
      </w:tr>
      <w:tr w:rsidR="0083405A">
        <w:trPr>
          <w:trHeight w:val="411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0</w:t>
            </w:r>
          </w:p>
        </w:tc>
      </w:tr>
      <w:tr w:rsidR="0083405A">
        <w:trPr>
          <w:trHeight w:val="557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FE7D61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291,01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FE7D61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200,60</w:t>
            </w:r>
          </w:p>
        </w:tc>
      </w:tr>
    </w:tbl>
    <w:p w:rsidR="0083405A" w:rsidRDefault="0083405A">
      <w:pPr>
        <w:pStyle w:val="Normalpodnadpis"/>
        <w:spacing w:before="0" w:after="0"/>
        <w:rPr>
          <w:sz w:val="22"/>
          <w:szCs w:val="22"/>
        </w:rPr>
      </w:pPr>
    </w:p>
    <w:p w:rsidR="0083405A" w:rsidRDefault="00AC5FD8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14245" w:type="dxa"/>
        <w:tblInd w:w="110" w:type="dxa"/>
        <w:tblLayout w:type="fixed"/>
        <w:tblLook w:val="0000"/>
      </w:tblPr>
      <w:tblGrid>
        <w:gridCol w:w="1771"/>
        <w:gridCol w:w="1134"/>
        <w:gridCol w:w="1843"/>
        <w:gridCol w:w="1560"/>
        <w:gridCol w:w="2126"/>
        <w:gridCol w:w="2693"/>
        <w:gridCol w:w="3118"/>
      </w:tblGrid>
      <w:tr w:rsidR="0083405A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83405A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83405A">
        <w:trPr>
          <w:trHeight w:val="391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83405A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83405A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83405A">
        <w:trPr>
          <w:trHeight w:val="375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3405A" w:rsidRDefault="00AC5FD8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14388" w:type="dxa"/>
        <w:tblInd w:w="-31" w:type="dxa"/>
        <w:tblLayout w:type="fixed"/>
        <w:tblLook w:val="0000"/>
      </w:tblPr>
      <w:tblGrid>
        <w:gridCol w:w="3070"/>
        <w:gridCol w:w="3663"/>
        <w:gridCol w:w="2127"/>
        <w:gridCol w:w="2267"/>
        <w:gridCol w:w="3261"/>
      </w:tblGrid>
      <w:tr w:rsidR="0083405A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3405A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83405A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</w:tr>
      <w:tr w:rsidR="0083405A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</w:tr>
      <w:tr w:rsidR="0083405A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/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/>
              <w:rPr>
                <w:sz w:val="22"/>
                <w:szCs w:val="22"/>
              </w:rPr>
            </w:pPr>
          </w:p>
        </w:tc>
      </w:tr>
      <w:tr w:rsidR="0083405A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</w:tr>
      <w:tr w:rsidR="0083405A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83405A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83405A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</w:tr>
    </w:tbl>
    <w:p w:rsidR="0083405A" w:rsidRDefault="0083405A">
      <w:pPr>
        <w:pStyle w:val="Normalpodnadpis"/>
        <w:spacing w:before="0"/>
        <w:rPr>
          <w:sz w:val="22"/>
          <w:szCs w:val="22"/>
        </w:rPr>
      </w:pPr>
    </w:p>
    <w:p w:rsidR="0083405A" w:rsidRDefault="00AC5FD8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14388" w:type="dxa"/>
        <w:tblInd w:w="-31" w:type="dxa"/>
        <w:tblLayout w:type="fixed"/>
        <w:tblLook w:val="0000"/>
      </w:tblPr>
      <w:tblGrid>
        <w:gridCol w:w="3047"/>
        <w:gridCol w:w="3119"/>
        <w:gridCol w:w="2268"/>
        <w:gridCol w:w="2693"/>
        <w:gridCol w:w="3261"/>
      </w:tblGrid>
      <w:tr w:rsidR="0083405A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lastRenderedPageBreak/>
              <w:t>Záväzok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3405A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AC5FD8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05A" w:rsidRDefault="0083405A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83405A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83405A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83405A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</w:tbl>
    <w:p w:rsidR="0083405A" w:rsidRDefault="0083405A">
      <w:pPr>
        <w:pStyle w:val="Normalpodnadpis"/>
        <w:spacing w:before="0"/>
        <w:rPr>
          <w:sz w:val="22"/>
          <w:szCs w:val="22"/>
        </w:rPr>
      </w:pPr>
    </w:p>
    <w:p w:rsidR="0083405A" w:rsidRDefault="00AC5FD8">
      <w:pPr>
        <w:pStyle w:val="Normalpodnadpis"/>
        <w:spacing w:before="0"/>
      </w:pPr>
      <w:r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-31" w:type="dxa"/>
        <w:tblLayout w:type="fixed"/>
        <w:tblLook w:val="0000"/>
      </w:tblPr>
      <w:tblGrid>
        <w:gridCol w:w="7157"/>
        <w:gridCol w:w="3969"/>
        <w:gridCol w:w="3261"/>
      </w:tblGrid>
      <w:tr w:rsidR="0083405A"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83405A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83405A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83405A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83405A">
        <w:trPr>
          <w:trHeight w:val="397"/>
        </w:trPr>
        <w:tc>
          <w:tcPr>
            <w:tcW w:w="11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3405A" w:rsidRDefault="0083405A">
      <w:pPr>
        <w:pStyle w:val="Normalpodnadpis"/>
        <w:spacing w:before="0"/>
        <w:rPr>
          <w:sz w:val="22"/>
          <w:szCs w:val="22"/>
        </w:rPr>
      </w:pPr>
    </w:p>
    <w:p w:rsidR="0083405A" w:rsidRDefault="00AC5FD8">
      <w:pPr>
        <w:pStyle w:val="Normalpodnadpis"/>
        <w:spacing w:before="0"/>
      </w:pPr>
      <w:r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9284" w:type="dxa"/>
        <w:tblInd w:w="-31" w:type="dxa"/>
        <w:tblLayout w:type="fixed"/>
        <w:tblLook w:val="0000"/>
      </w:tblPr>
      <w:tblGrid>
        <w:gridCol w:w="6307"/>
        <w:gridCol w:w="2977"/>
      </w:tblGrid>
      <w:tr w:rsidR="0083405A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83405A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83405A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left"/>
            </w:pPr>
            <w:proofErr w:type="spellStart"/>
            <w:r>
              <w:rPr>
                <w:sz w:val="22"/>
                <w:szCs w:val="22"/>
              </w:rPr>
              <w:lastRenderedPageBreak/>
              <w:t>uisťovacie</w:t>
            </w:r>
            <w:proofErr w:type="spellEnd"/>
            <w:r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rPr>
                <w:sz w:val="22"/>
                <w:szCs w:val="22"/>
              </w:rPr>
            </w:pPr>
          </w:p>
        </w:tc>
      </w:tr>
      <w:tr w:rsidR="0083405A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83405A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83405A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83405A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AC5FD8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3405A" w:rsidRDefault="0083405A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3405A" w:rsidRDefault="0083405A">
      <w:pPr>
        <w:pStyle w:val="Normalpodnadpis"/>
        <w:spacing w:before="0"/>
      </w:pPr>
    </w:p>
    <w:sectPr w:rsidR="0083405A" w:rsidSect="0083405A">
      <w:footerReference w:type="default" r:id="rId8"/>
      <w:headerReference w:type="first" r:id="rId9"/>
      <w:footerReference w:type="first" r:id="rId10"/>
      <w:pgSz w:w="16838" w:h="11906" w:orient="landscape"/>
      <w:pgMar w:top="709" w:right="851" w:bottom="851" w:left="851" w:header="709" w:footer="709" w:gutter="0"/>
      <w:cols w:space="708"/>
      <w:formProt w:val="0"/>
      <w:titlePg/>
      <w:docGrid w:linePitch="10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74DD" w:rsidRDefault="009474DD" w:rsidP="0083405A">
      <w:r>
        <w:separator/>
      </w:r>
    </w:p>
  </w:endnote>
  <w:endnote w:type="continuationSeparator" w:id="0">
    <w:p w:rsidR="009474DD" w:rsidRDefault="009474DD" w:rsidP="008340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5FD8" w:rsidRDefault="00AC5FD8">
    <w:pPr>
      <w:pStyle w:val="Footer"/>
      <w:jc w:val="right"/>
    </w:pPr>
    <w:r>
      <w:t xml:space="preserve">Strana </w:t>
    </w:r>
    <w:r>
      <w:rPr>
        <w:lang w:eastAsia="sk-SK"/>
      </w:rPr>
      <w:fldChar w:fldCharType="begin"/>
    </w:r>
    <w:r>
      <w:rPr>
        <w:lang w:eastAsia="sk-SK"/>
      </w:rPr>
      <w:instrText>PAGE</w:instrText>
    </w:r>
    <w:r>
      <w:rPr>
        <w:lang w:eastAsia="sk-SK"/>
      </w:rPr>
      <w:fldChar w:fldCharType="separate"/>
    </w:r>
    <w:r w:rsidR="00FE7D61">
      <w:rPr>
        <w:noProof/>
        <w:lang w:eastAsia="sk-SK"/>
      </w:rPr>
      <w:t>1</w:t>
    </w:r>
    <w:r>
      <w:rPr>
        <w:lang w:eastAsia="sk-SK"/>
      </w:rPr>
      <w:fldChar w:fldCharType="end"/>
    </w:r>
  </w:p>
  <w:p w:rsidR="00AC5FD8" w:rsidRDefault="00AC5FD8">
    <w:pPr>
      <w:pStyle w:val="Footer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5FD8" w:rsidRDefault="00AC5FD8">
    <w:pPr>
      <w:pStyle w:val="Footer"/>
      <w:jc w:val="right"/>
    </w:pPr>
    <w:r>
      <w:t xml:space="preserve">Strana </w:t>
    </w:r>
    <w:r>
      <w:rPr>
        <w:lang w:eastAsia="sk-SK"/>
      </w:rPr>
      <w:fldChar w:fldCharType="begin"/>
    </w:r>
    <w:r>
      <w:rPr>
        <w:lang w:eastAsia="sk-SK"/>
      </w:rPr>
      <w:instrText>PAGE</w:instrText>
    </w:r>
    <w:r>
      <w:rPr>
        <w:lang w:eastAsia="sk-SK"/>
      </w:rPr>
      <w:fldChar w:fldCharType="separate"/>
    </w:r>
    <w:r w:rsidR="00FE7D61">
      <w:rPr>
        <w:noProof/>
        <w:lang w:eastAsia="sk-SK"/>
      </w:rPr>
      <w:t>8</w:t>
    </w:r>
    <w:r>
      <w:rPr>
        <w:lang w:eastAsia="sk-SK"/>
      </w:rPr>
      <w:fldChar w:fldCharType="end"/>
    </w:r>
  </w:p>
  <w:p w:rsidR="00AC5FD8" w:rsidRDefault="00AC5FD8">
    <w:pPr>
      <w:pStyle w:val="Footer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5FD8" w:rsidRDefault="00AC5FD8">
    <w:pPr>
      <w:pStyle w:val="Footer"/>
      <w:jc w:val="right"/>
    </w:pPr>
    <w:r>
      <w:t xml:space="preserve">Strana </w:t>
    </w:r>
    <w:r>
      <w:rPr>
        <w:lang w:eastAsia="sk-SK"/>
      </w:rPr>
      <w:fldChar w:fldCharType="begin"/>
    </w:r>
    <w:r>
      <w:rPr>
        <w:lang w:eastAsia="sk-SK"/>
      </w:rPr>
      <w:instrText>PAGE</w:instrText>
    </w:r>
    <w:r>
      <w:rPr>
        <w:lang w:eastAsia="sk-SK"/>
      </w:rPr>
      <w:fldChar w:fldCharType="separate"/>
    </w:r>
    <w:r w:rsidR="00FE7D61">
      <w:rPr>
        <w:noProof/>
        <w:lang w:eastAsia="sk-SK"/>
      </w:rPr>
      <w:t>7</w:t>
    </w:r>
    <w:r>
      <w:rPr>
        <w:lang w:eastAsia="sk-SK"/>
      </w:rPr>
      <w:fldChar w:fldCharType="end"/>
    </w:r>
  </w:p>
  <w:p w:rsidR="00AC5FD8" w:rsidRDefault="00AC5FD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74DD" w:rsidRDefault="009474DD" w:rsidP="0083405A">
      <w:r>
        <w:separator/>
      </w:r>
    </w:p>
  </w:footnote>
  <w:footnote w:type="continuationSeparator" w:id="0">
    <w:p w:rsidR="009474DD" w:rsidRDefault="009474DD" w:rsidP="0083405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5FD8" w:rsidRDefault="00AC5FD8">
    <w:pPr>
      <w:pStyle w:val="Header"/>
      <w:jc w:val="right"/>
    </w:pPr>
  </w:p>
  <w:p w:rsidR="00AC5FD8" w:rsidRDefault="00AC5FD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834F8A"/>
    <w:multiLevelType w:val="multilevel"/>
    <w:tmpl w:val="4B22EE8A"/>
    <w:lvl w:ilvl="0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>
    <w:nsid w:val="14C91FEF"/>
    <w:multiLevelType w:val="multilevel"/>
    <w:tmpl w:val="C4FEBE9E"/>
    <w:lvl w:ilvl="0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6237155"/>
    <w:multiLevelType w:val="multilevel"/>
    <w:tmpl w:val="46F23762"/>
    <w:lvl w:ilvl="0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">
    <w:nsid w:val="57AC1979"/>
    <w:multiLevelType w:val="multilevel"/>
    <w:tmpl w:val="EC645308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cs="Times New Roman"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">
    <w:nsid w:val="68C35EEC"/>
    <w:multiLevelType w:val="multilevel"/>
    <w:tmpl w:val="95D0C97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83405A"/>
    <w:rsid w:val="0083405A"/>
    <w:rsid w:val="009474DD"/>
    <w:rsid w:val="00AC5FD8"/>
    <w:rsid w:val="00FE7D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Arial"/>
        <w:kern w:val="2"/>
        <w:sz w:val="24"/>
        <w:szCs w:val="24"/>
        <w:lang w:val="sk-SK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405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2">
    <w:name w:val="Heading 2"/>
    <w:basedOn w:val="Normalpodnadpis"/>
    <w:qFormat/>
    <w:rsid w:val="0083405A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customStyle="1" w:styleId="Nadpis1CharNadpisopatrenia1Char">
    <w:name w:val="Nadpis 1 Char;Nadpis opatrenia  1 Char"/>
    <w:basedOn w:val="Predvolenpsmoodseku"/>
    <w:qFormat/>
    <w:rsid w:val="0083405A"/>
    <w:rPr>
      <w:rFonts w:ascii="Cambria" w:eastAsia="Times New Roman" w:hAnsi="Cambria" w:cs="Cambria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qFormat/>
    <w:rsid w:val="0083405A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ltlnzovChar115ptAntiqueOliveNiejeTun">
    <w:name w:val="Štýl Štýl § názov Char + 115 pt + Antique Olive Nie je Tučné"/>
    <w:basedOn w:val="Predvolenpsmoodseku"/>
    <w:qFormat/>
    <w:rsid w:val="0083405A"/>
    <w:rPr>
      <w:rFonts w:ascii="Arial" w:hAnsi="Arial"/>
      <w:b/>
      <w:bCs/>
      <w:szCs w:val="20"/>
      <w:lang w:eastAsia="sk-SK"/>
    </w:rPr>
  </w:style>
  <w:style w:type="character" w:customStyle="1" w:styleId="PtaChar">
    <w:name w:val="Päta Char"/>
    <w:basedOn w:val="Predvolenpsmoodseku"/>
    <w:qFormat/>
    <w:rsid w:val="0083405A"/>
    <w:rPr>
      <w:rFonts w:ascii="Arial" w:hAnsi="Arial"/>
      <w:sz w:val="24"/>
    </w:rPr>
  </w:style>
  <w:style w:type="character" w:styleId="slostrany">
    <w:name w:val="page number"/>
    <w:basedOn w:val="Predvolenpsmoodseku"/>
    <w:qFormat/>
    <w:rsid w:val="0083405A"/>
    <w:rPr>
      <w:rFonts w:cs="Times New Roman"/>
    </w:rPr>
  </w:style>
  <w:style w:type="character" w:styleId="Siln">
    <w:name w:val="Strong"/>
    <w:basedOn w:val="Predvolenpsmoodseku"/>
    <w:qFormat/>
    <w:rsid w:val="0083405A"/>
    <w:rPr>
      <w:rFonts w:cs="Times New Roman"/>
      <w:b/>
      <w:bCs/>
    </w:rPr>
  </w:style>
  <w:style w:type="character" w:customStyle="1" w:styleId="TextbublinyChar">
    <w:name w:val="Text bubliny Char"/>
    <w:basedOn w:val="Predvolenpsmoodseku"/>
    <w:qFormat/>
    <w:rsid w:val="0083405A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qFormat/>
    <w:rsid w:val="0083405A"/>
    <w:rPr>
      <w:sz w:val="24"/>
    </w:rPr>
  </w:style>
  <w:style w:type="paragraph" w:customStyle="1" w:styleId="Nadpis">
    <w:name w:val="Nadpis"/>
    <w:basedOn w:val="Normlny"/>
    <w:next w:val="Zkladntext"/>
    <w:qFormat/>
    <w:rsid w:val="0083405A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rsid w:val="0083405A"/>
    <w:pPr>
      <w:spacing w:after="140" w:line="276" w:lineRule="auto"/>
    </w:pPr>
  </w:style>
  <w:style w:type="paragraph" w:styleId="Zoznam">
    <w:name w:val="List"/>
    <w:basedOn w:val="Zkladntext"/>
    <w:rsid w:val="0083405A"/>
  </w:style>
  <w:style w:type="paragraph" w:customStyle="1" w:styleId="Caption">
    <w:name w:val="Caption"/>
    <w:basedOn w:val="Normlny"/>
    <w:qFormat/>
    <w:rsid w:val="0083405A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83405A"/>
    <w:pPr>
      <w:suppressLineNumbers/>
    </w:pPr>
  </w:style>
  <w:style w:type="paragraph" w:customStyle="1" w:styleId="Normalpodnadpis">
    <w:name w:val="Normal;podnadpis"/>
    <w:qFormat/>
    <w:rsid w:val="0083405A"/>
    <w:pPr>
      <w:spacing w:before="120" w:after="120" w:line="360" w:lineRule="auto"/>
      <w:jc w:val="both"/>
    </w:pPr>
    <w:rPr>
      <w:rFonts w:ascii="Arial Narrow" w:eastAsia="Cambria Math" w:hAnsi="Arial Narrow"/>
      <w:sz w:val="20"/>
      <w:lang w:eastAsia="cs-CZ" w:bidi="ar-SA"/>
    </w:rPr>
  </w:style>
  <w:style w:type="paragraph" w:customStyle="1" w:styleId="heading1Nadpisopatrenia1">
    <w:name w:val="heading 1;Nadpis opatrenia  1"/>
    <w:basedOn w:val="Normalpodnadpis"/>
    <w:qFormat/>
    <w:rsid w:val="0083405A"/>
    <w:pPr>
      <w:keepNext/>
      <w:spacing w:line="240" w:lineRule="auto"/>
      <w:jc w:val="center"/>
      <w:outlineLvl w:val="0"/>
    </w:pPr>
    <w:rPr>
      <w:b/>
      <w:bCs/>
      <w:lang w:eastAsia="sk-SK"/>
    </w:rPr>
  </w:style>
  <w:style w:type="paragraph" w:customStyle="1" w:styleId="Normlnatabuka1">
    <w:name w:val="Normálna tabuľka1"/>
    <w:qFormat/>
    <w:rsid w:val="0083405A"/>
    <w:rPr>
      <w:rFonts w:ascii="Times New Roman" w:eastAsia="Cambria Math" w:hAnsi="Times New Roman" w:cs="Times New Roman"/>
      <w:sz w:val="20"/>
      <w:szCs w:val="20"/>
      <w:lang w:eastAsia="sk-SK" w:bidi="ar-SA"/>
    </w:rPr>
  </w:style>
  <w:style w:type="paragraph" w:customStyle="1" w:styleId="tl11ptTuniernaPodaokrajaVavo019cmRiadkova">
    <w:name w:val="Štýl 11 pt Tučné Čierna Podľa okraja Vľavo:  019 cm Riadkova..."/>
    <w:qFormat/>
    <w:rsid w:val="0083405A"/>
    <w:pPr>
      <w:spacing w:line="360" w:lineRule="auto"/>
      <w:jc w:val="both"/>
    </w:pPr>
    <w:rPr>
      <w:rFonts w:ascii="Arial" w:eastAsia="Cambria Math" w:hAnsi="Arial"/>
      <w:color w:val="000000"/>
      <w:lang w:eastAsia="cs-CZ" w:bidi="ar-SA"/>
    </w:rPr>
  </w:style>
  <w:style w:type="paragraph" w:customStyle="1" w:styleId="tlPodaokrajaVavo019cmRiadkovanie15riadka">
    <w:name w:val="Štýl Podľa okraja Vľavo:  019 cm Riadkovanie:  15 riadka"/>
    <w:basedOn w:val="Normalpodnadpis"/>
    <w:autoRedefine/>
    <w:qFormat/>
    <w:rsid w:val="0083405A"/>
    <w:pPr>
      <w:ind w:left="108"/>
    </w:pPr>
  </w:style>
  <w:style w:type="paragraph" w:customStyle="1" w:styleId="Bododvodnenie">
    <w:name w:val="Bod odôvodnenie"/>
    <w:qFormat/>
    <w:rsid w:val="0083405A"/>
    <w:pPr>
      <w:numPr>
        <w:numId w:val="1"/>
      </w:numPr>
      <w:tabs>
        <w:tab w:val="left" w:pos="0"/>
      </w:tabs>
      <w:spacing w:before="120" w:after="120"/>
    </w:pPr>
    <w:rPr>
      <w:rFonts w:ascii="Arial" w:eastAsia="Cambria Math" w:hAnsi="Arial"/>
      <w:b/>
      <w:bCs/>
      <w:lang w:eastAsia="cs-CZ" w:bidi="ar-SA"/>
    </w:rPr>
  </w:style>
  <w:style w:type="paragraph" w:customStyle="1" w:styleId="tlArialPodaokraja">
    <w:name w:val="Štýl Arial Podľa okraja"/>
    <w:autoRedefine/>
    <w:qFormat/>
    <w:rsid w:val="0083405A"/>
    <w:pPr>
      <w:jc w:val="both"/>
    </w:pPr>
    <w:rPr>
      <w:rFonts w:ascii="Arial" w:eastAsia="Cambria Math" w:hAnsi="Arial"/>
      <w:sz w:val="16"/>
      <w:szCs w:val="16"/>
      <w:lang w:eastAsia="cs-CZ" w:bidi="ar-SA"/>
    </w:rPr>
  </w:style>
  <w:style w:type="paragraph" w:customStyle="1" w:styleId="Textpoznmky">
    <w:name w:val="Text poznámky"/>
    <w:basedOn w:val="Normalpodnadpis"/>
    <w:autoRedefine/>
    <w:qFormat/>
    <w:rsid w:val="0083405A"/>
    <w:pPr>
      <w:numPr>
        <w:numId w:val="2"/>
      </w:numPr>
      <w:tabs>
        <w:tab w:val="left" w:pos="0"/>
      </w:tabs>
      <w:spacing w:line="240" w:lineRule="auto"/>
    </w:pPr>
  </w:style>
  <w:style w:type="paragraph" w:customStyle="1" w:styleId="Mriekatabuky1">
    <w:name w:val="Mriežka tabuľky1"/>
    <w:basedOn w:val="Normlnatabuka1"/>
    <w:qFormat/>
    <w:rsid w:val="0083405A"/>
    <w:rPr>
      <w:rFonts w:ascii="Arial" w:hAnsi="Arial"/>
    </w:rPr>
  </w:style>
  <w:style w:type="paragraph" w:customStyle="1" w:styleId="Hlavikaapta">
    <w:name w:val="Hlavička a päta"/>
    <w:basedOn w:val="Normlny"/>
    <w:qFormat/>
    <w:rsid w:val="0083405A"/>
  </w:style>
  <w:style w:type="paragraph" w:customStyle="1" w:styleId="Footer">
    <w:name w:val="Footer"/>
    <w:basedOn w:val="Normalpodnadpis"/>
    <w:rsid w:val="0083405A"/>
    <w:pPr>
      <w:tabs>
        <w:tab w:val="center" w:pos="4536"/>
        <w:tab w:val="right" w:pos="9072"/>
      </w:tabs>
    </w:pPr>
  </w:style>
  <w:style w:type="paragraph" w:customStyle="1" w:styleId="Normlny1">
    <w:name w:val="Normálny1"/>
    <w:qFormat/>
    <w:rsid w:val="0083405A"/>
    <w:pPr>
      <w:spacing w:before="120" w:after="120" w:line="360" w:lineRule="auto"/>
      <w:ind w:firstLine="709"/>
      <w:jc w:val="both"/>
    </w:pPr>
    <w:rPr>
      <w:rFonts w:ascii="Arial" w:eastAsia="Cambria Math" w:hAnsi="Arial"/>
      <w:lang w:eastAsia="cs-CZ" w:bidi="ar-SA"/>
    </w:rPr>
  </w:style>
  <w:style w:type="paragraph" w:customStyle="1" w:styleId="Textopatrenia">
    <w:name w:val="Text opatrenia"/>
    <w:qFormat/>
    <w:rsid w:val="0083405A"/>
    <w:pPr>
      <w:numPr>
        <w:numId w:val="3"/>
      </w:numPr>
      <w:tabs>
        <w:tab w:val="left" w:pos="1440"/>
      </w:tabs>
      <w:spacing w:before="120" w:after="120"/>
      <w:jc w:val="both"/>
    </w:pPr>
    <w:rPr>
      <w:rFonts w:ascii="Arial Narrow" w:eastAsia="Cambria Math" w:hAnsi="Arial Narrow"/>
      <w:sz w:val="22"/>
      <w:szCs w:val="22"/>
      <w:lang w:eastAsia="cs-CZ" w:bidi="ar-SA"/>
    </w:rPr>
  </w:style>
  <w:style w:type="paragraph" w:customStyle="1" w:styleId="TopHeader">
    <w:name w:val="Top Header"/>
    <w:basedOn w:val="Normalpodnadpis"/>
    <w:qFormat/>
    <w:rsid w:val="0083405A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alpodnadpis"/>
    <w:qFormat/>
    <w:rsid w:val="0083405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Header">
    <w:name w:val="Header"/>
    <w:basedOn w:val="Normalpodnadpis"/>
    <w:rsid w:val="0083405A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22</Pages>
  <Words>3423</Words>
  <Characters>19516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dc:description/>
  <cp:lastModifiedBy>HP</cp:lastModifiedBy>
  <cp:revision>5</cp:revision>
  <cp:lastPrinted>2013-11-04T10:32:00Z</cp:lastPrinted>
  <dcterms:created xsi:type="dcterms:W3CDTF">2016-03-22T14:54:00Z</dcterms:created>
  <dcterms:modified xsi:type="dcterms:W3CDTF">2022-06-15T14:31:00Z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MF-SR</vt:lpwstr>
  </property>
  <property fmtid="{D5CDD505-2E9C-101B-9397-08002B2CF9AE}" pid="3" name="Operator">
    <vt:lpwstr>HP</vt:lpwstr>
  </property>
</Properties>
</file>