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DAB6E5" w14:textId="77777777" w:rsidR="00BF7A68" w:rsidRPr="00BF7A68" w:rsidRDefault="00A059FE" w:rsidP="00BF7A68">
      <w:pPr>
        <w:pStyle w:val="Odsekzoznamu"/>
        <w:numPr>
          <w:ilvl w:val="0"/>
          <w:numId w:val="1"/>
        </w:numPr>
        <w:jc w:val="center"/>
        <w:rPr>
          <w:b/>
        </w:rPr>
      </w:pPr>
      <w:r w:rsidRPr="006B5423">
        <w:rPr>
          <w:b/>
        </w:rPr>
        <w:t>Všeobecné informácie</w:t>
      </w:r>
    </w:p>
    <w:p w14:paraId="7EA759A9" w14:textId="77777777" w:rsidR="00A059FE" w:rsidRDefault="00A059FE" w:rsidP="00A059FE"/>
    <w:p w14:paraId="7527ACDD" w14:textId="269DF0A3" w:rsidR="00A059FE" w:rsidRDefault="00894FFB" w:rsidP="00A059FE">
      <w:r>
        <w:t xml:space="preserve">1/ </w:t>
      </w:r>
      <w:r w:rsidR="00CB0A78">
        <w:t>PECHRO,</w:t>
      </w:r>
      <w:r w:rsidR="002C75AB" w:rsidRPr="002C75AB">
        <w:t xml:space="preserve"> s.</w:t>
      </w:r>
      <w:r w:rsidR="00CB0A78">
        <w:t xml:space="preserve"> </w:t>
      </w:r>
      <w:r w:rsidR="002C75AB" w:rsidRPr="002C75AB">
        <w:t>r.</w:t>
      </w:r>
      <w:r w:rsidR="00CB0A78">
        <w:t xml:space="preserve"> </w:t>
      </w:r>
      <w:r w:rsidR="002C75AB" w:rsidRPr="002C75AB">
        <w:t>o.</w:t>
      </w:r>
      <w:r w:rsidR="002C75AB">
        <w:t xml:space="preserve"> </w:t>
      </w:r>
      <w:r w:rsidR="00A059FE">
        <w:t xml:space="preserve">podniká ako </w:t>
      </w:r>
      <w:r>
        <w:t>spoločnosť s ručením obmedzeným</w:t>
      </w:r>
      <w:r w:rsidR="002C75AB">
        <w:t xml:space="preserve"> zapísaná</w:t>
      </w:r>
      <w:r>
        <w:t xml:space="preserve"> </w:t>
      </w:r>
      <w:r w:rsidR="006B5423">
        <w:t>do OR SR</w:t>
      </w:r>
      <w:r w:rsidR="002C75AB">
        <w:t xml:space="preserve"> Okresného súdu Žilina </w:t>
      </w:r>
      <w:r w:rsidR="006B5423">
        <w:t xml:space="preserve"> </w:t>
      </w:r>
      <w:r>
        <w:t xml:space="preserve"> dňa </w:t>
      </w:r>
      <w:r w:rsidR="00CB0A78">
        <w:t>8. októbra 2021</w:t>
      </w:r>
      <w:r w:rsidR="002C75AB">
        <w:t xml:space="preserve"> </w:t>
      </w:r>
      <w:r w:rsidR="006B5423">
        <w:t>s</w:t>
      </w:r>
      <w:r>
        <w:t xml:space="preserve">o sídlom </w:t>
      </w:r>
      <w:r w:rsidR="00CB0A78">
        <w:t>Na Malý Diel 8177/30, 010 01 Žilina</w:t>
      </w:r>
      <w:r w:rsidR="002C75AB">
        <w:t xml:space="preserve">, </w:t>
      </w:r>
      <w:r w:rsidR="00BF7A68">
        <w:t xml:space="preserve">IČO : </w:t>
      </w:r>
      <w:r w:rsidR="00CB0A78" w:rsidRPr="00CB0A78">
        <w:t>54125146</w:t>
      </w:r>
      <w:r w:rsidR="00CB0A78">
        <w:t xml:space="preserve">, </w:t>
      </w:r>
      <w:r w:rsidR="00BF7A68">
        <w:t>DIČ :</w:t>
      </w:r>
      <w:r w:rsidR="002C75AB">
        <w:t xml:space="preserve"> </w:t>
      </w:r>
      <w:r w:rsidR="00CB0A78" w:rsidRPr="00CB0A78">
        <w:t>2121580219</w:t>
      </w:r>
      <w:r w:rsidR="00BF7A68">
        <w:t>, hlavný predmet činnosti :</w:t>
      </w:r>
      <w:r w:rsidR="002C75AB">
        <w:t xml:space="preserve"> </w:t>
      </w:r>
      <w:r w:rsidR="00CB0A78">
        <w:t>hotelové a podobné ubytovanie</w:t>
      </w:r>
    </w:p>
    <w:p w14:paraId="0E1F9FE3" w14:textId="2B795704" w:rsidR="00C456AE" w:rsidRDefault="00C456AE" w:rsidP="00A059FE">
      <w:r>
        <w:t>2</w:t>
      </w:r>
      <w:r w:rsidR="00A059FE">
        <w:t xml:space="preserve">/ </w:t>
      </w:r>
      <w:r>
        <w:t xml:space="preserve">Účtovná jednotka </w:t>
      </w:r>
      <w:r w:rsidR="00CB0A78">
        <w:t>nemá</w:t>
      </w:r>
      <w:r>
        <w:t xml:space="preserve"> zamestnancov</w:t>
      </w:r>
    </w:p>
    <w:p w14:paraId="6E4575D8" w14:textId="77777777" w:rsidR="00C60D24" w:rsidRDefault="00C60D24" w:rsidP="00A059FE">
      <w:r>
        <w:t>3</w:t>
      </w:r>
      <w:r w:rsidRPr="00C60D24">
        <w:t>/ Spoločnosť nie je súčasťou konsolidovaného celku, nie je materskou spoločnosťou</w:t>
      </w:r>
    </w:p>
    <w:p w14:paraId="79C6CA03" w14:textId="77777777" w:rsidR="00C60D24" w:rsidRDefault="00C60D24" w:rsidP="00A059FE"/>
    <w:p w14:paraId="5A40E0AE" w14:textId="77777777" w:rsidR="00A059FE" w:rsidRPr="00C456AE" w:rsidRDefault="00A059FE" w:rsidP="00C456AE">
      <w:pPr>
        <w:jc w:val="center"/>
        <w:rPr>
          <w:b/>
        </w:rPr>
      </w:pPr>
      <w:r w:rsidRPr="006B5423">
        <w:rPr>
          <w:b/>
        </w:rPr>
        <w:t>II. I</w:t>
      </w:r>
      <w:r w:rsidR="00C456AE">
        <w:rPr>
          <w:b/>
        </w:rPr>
        <w:t>nformácie o prijatých postupoch</w:t>
      </w:r>
    </w:p>
    <w:p w14:paraId="05F85C57" w14:textId="77777777" w:rsidR="00894FFB" w:rsidRDefault="00A059FE" w:rsidP="00A059FE">
      <w:r>
        <w:t xml:space="preserve">1/ Účtovná závierka bola zostavená za predpokladu nepretržitého pokračovania v činnosti. </w:t>
      </w:r>
    </w:p>
    <w:p w14:paraId="23FB2304" w14:textId="77777777" w:rsidR="00A059FE" w:rsidRDefault="00A059FE" w:rsidP="00A059FE">
      <w:r>
        <w:t>2/ Spôsob oceňovania</w:t>
      </w:r>
      <w:r w:rsidR="00C456AE">
        <w:t xml:space="preserve"> jednotlivých zložiek majetku :</w:t>
      </w:r>
    </w:p>
    <w:p w14:paraId="747B06C6" w14:textId="77777777" w:rsidR="00A059FE" w:rsidRDefault="00A059FE" w:rsidP="00A059FE">
      <w:r>
        <w:t>a/ spoločnosť oceňuje dlhodobý majetok v cenách obstarania a nákladov spojených s obstaraním, ktorými je doprava</w:t>
      </w:r>
    </w:p>
    <w:p w14:paraId="2EBFCE38" w14:textId="77777777" w:rsidR="00A059FE" w:rsidRDefault="00A059FE" w:rsidP="00A059FE">
      <w:r>
        <w:t>b/ zásoby obstarané kúpou oceňuje taktiež v cenách obstarania a nákladoch spojených s obstaraním, ktorými je doprava</w:t>
      </w:r>
    </w:p>
    <w:p w14:paraId="0F571097" w14:textId="77777777" w:rsidR="00A059FE" w:rsidRDefault="00A059FE" w:rsidP="00A059FE">
      <w:r>
        <w:t>c/ pohľadávky oceňuje menovitou hodnotou</w:t>
      </w:r>
    </w:p>
    <w:p w14:paraId="1A2426F5" w14:textId="77777777" w:rsidR="00A059FE" w:rsidRDefault="00A059FE" w:rsidP="00A059FE">
      <w:r>
        <w:t>d/ krátkodobý finančný majetok v cenách obstarania</w:t>
      </w:r>
    </w:p>
    <w:p w14:paraId="77F73E05" w14:textId="77777777" w:rsidR="00A059FE" w:rsidRDefault="00A059FE" w:rsidP="00A059FE">
      <w:r>
        <w:t>d</w:t>
      </w:r>
      <w:r w:rsidR="00C456AE">
        <w:t>/ záväzky vrátane rezerv, dlhop</w:t>
      </w:r>
      <w:r>
        <w:t>isov, pôžičiek a úverov menovitou hodnotou</w:t>
      </w:r>
    </w:p>
    <w:p w14:paraId="63134EC9" w14:textId="77777777" w:rsidR="00A059FE" w:rsidRDefault="00A059FE" w:rsidP="00A059FE">
      <w:r>
        <w:t>f/ nemá derivátové operácie</w:t>
      </w:r>
    </w:p>
    <w:p w14:paraId="76C2505B" w14:textId="77777777" w:rsidR="00A059FE" w:rsidRDefault="00A059FE" w:rsidP="00A059FE"/>
    <w:p w14:paraId="17919D03" w14:textId="77777777" w:rsidR="00A059FE" w:rsidRDefault="00A059FE" w:rsidP="00A059FE">
      <w:r>
        <w:t>3/ účtovná jednotka má zostavený plán odpisovania pre dlhodobý hmotný majetok, účtovné odpisy sú rovné daňovým</w:t>
      </w:r>
    </w:p>
    <w:p w14:paraId="48412992" w14:textId="77777777" w:rsidR="00A059FE" w:rsidRDefault="00A059FE" w:rsidP="00A059FE">
      <w:r>
        <w:t>4/ účtovná jednotka nezmenila účtovné zásady a metódy</w:t>
      </w:r>
    </w:p>
    <w:p w14:paraId="06E4A9B3" w14:textId="77777777" w:rsidR="00A059FE" w:rsidRDefault="00A059FE" w:rsidP="00A059FE">
      <w:r>
        <w:t>5/ neprijala dotácie</w:t>
      </w:r>
    </w:p>
    <w:p w14:paraId="0D4EDB79" w14:textId="77777777" w:rsidR="00A059FE" w:rsidRDefault="00A059FE" w:rsidP="00A059FE">
      <w:r>
        <w:t>6/ nebolo účtované o významných opravách chýb minulých účtovných období, n</w:t>
      </w:r>
      <w:r w:rsidR="00A65A6E">
        <w:t>eúčtovala ani o nevýznamných chy</w:t>
      </w:r>
      <w:r>
        <w:t>bách v priebehu účtovného obdobia</w:t>
      </w:r>
    </w:p>
    <w:p w14:paraId="25466136" w14:textId="77777777" w:rsidR="00A059FE" w:rsidRDefault="00A059FE" w:rsidP="00A059FE"/>
    <w:p w14:paraId="180C2D8F" w14:textId="0E8D24EC" w:rsidR="00A059FE" w:rsidRPr="006B5423" w:rsidRDefault="00A059FE" w:rsidP="00C456AE">
      <w:pPr>
        <w:jc w:val="center"/>
        <w:rPr>
          <w:b/>
        </w:rPr>
      </w:pPr>
      <w:r w:rsidRPr="006B5423">
        <w:rPr>
          <w:b/>
        </w:rPr>
        <w:t xml:space="preserve">III. Informácie, ktoré vysvetľujú a </w:t>
      </w:r>
      <w:r w:rsidR="00CB0A78" w:rsidRPr="006B5423">
        <w:rPr>
          <w:b/>
        </w:rPr>
        <w:t>dopĺňajú</w:t>
      </w:r>
      <w:r w:rsidRPr="006B5423">
        <w:rPr>
          <w:b/>
        </w:rPr>
        <w:t xml:space="preserve"> súvahu a výkaz ziskov a strát</w:t>
      </w:r>
    </w:p>
    <w:p w14:paraId="263C91BB" w14:textId="77777777" w:rsidR="00A059FE" w:rsidRDefault="00A059FE" w:rsidP="00A059FE"/>
    <w:p w14:paraId="7CAF710C" w14:textId="77777777" w:rsidR="00A059FE" w:rsidRDefault="00A059FE" w:rsidP="00A059FE">
      <w:r>
        <w:t>1/ účtovná jednotka nemá výnosy a náklady s výnimočným rozsahom alebo výskytom</w:t>
      </w:r>
    </w:p>
    <w:p w14:paraId="7190C973" w14:textId="59D5C2F7" w:rsidR="00A059FE" w:rsidRDefault="00A059FE" w:rsidP="00A059FE">
      <w:r>
        <w:t xml:space="preserve">2/ nemá záväzky so </w:t>
      </w:r>
      <w:r w:rsidR="002C75AB">
        <w:t>splatnosťou</w:t>
      </w:r>
      <w:r>
        <w:t xml:space="preserve"> nad 5 rokov ani zabezpečené záväzky</w:t>
      </w:r>
    </w:p>
    <w:p w14:paraId="5A8D36CA" w14:textId="77777777" w:rsidR="00A059FE" w:rsidRDefault="00A059FE" w:rsidP="00A059FE">
      <w:r>
        <w:t>3/ nemá vlastné akcie</w:t>
      </w:r>
    </w:p>
    <w:p w14:paraId="767BC084" w14:textId="77777777" w:rsidR="00A059FE" w:rsidRDefault="00C456AE" w:rsidP="00A059FE">
      <w:r>
        <w:lastRenderedPageBreak/>
        <w:t>4</w:t>
      </w:r>
      <w:r w:rsidR="00A059FE">
        <w:t>/ účtovná jednotka nemá vedomosť o finančných povinnostiach, ktoré sa nevykazujú v súvahe, nemá podmien</w:t>
      </w:r>
      <w:r>
        <w:t>en</w:t>
      </w:r>
      <w:r w:rsidR="00A059FE">
        <w:t>é záväzky, významné finančné povinnosti ani významné povinnosti vyplývajúce z dôchodkových programov pre zamestnancov.</w:t>
      </w:r>
    </w:p>
    <w:p w14:paraId="04957FB1" w14:textId="77777777" w:rsidR="00A059FE" w:rsidRDefault="00C456AE" w:rsidP="00A059FE">
      <w:r>
        <w:t>5</w:t>
      </w:r>
      <w:r w:rsidR="006B5423">
        <w:t xml:space="preserve">/ </w:t>
      </w:r>
      <w:r w:rsidR="00A059FE">
        <w:t>spoločnosť neúčtoval</w:t>
      </w:r>
      <w:r w:rsidR="00F83480">
        <w:t>a na účtoch kapitálových fondov</w:t>
      </w:r>
    </w:p>
    <w:p w14:paraId="765066F7" w14:textId="77777777" w:rsidR="005202A4" w:rsidRDefault="00C60D24" w:rsidP="00A059FE">
      <w:r>
        <w:t>6</w:t>
      </w:r>
      <w:r w:rsidRPr="00C60D24">
        <w:t>/ účtovná jednotka neposkytla pôžičky ani záruky členom štatutárnych orgánov, ani finančné prostriedky na súkromné účely uvedeným orgánom</w:t>
      </w:r>
    </w:p>
    <w:p w14:paraId="058AFE61" w14:textId="77777777" w:rsidR="005202A4" w:rsidRDefault="005202A4" w:rsidP="00A059FE"/>
    <w:p w14:paraId="404D9166" w14:textId="77777777" w:rsidR="005202A4" w:rsidRDefault="005202A4" w:rsidP="00A059FE"/>
    <w:p w14:paraId="7ACFDECD" w14:textId="77777777" w:rsidR="005202A4" w:rsidRDefault="005202A4" w:rsidP="00A059FE">
      <w:r>
        <w:rPr>
          <w:rStyle w:val="Vrazn"/>
          <w:rFonts w:ascii="Trebuchet MS" w:hAnsi="Trebuchet MS"/>
          <w:color w:val="505050"/>
          <w:sz w:val="21"/>
          <w:szCs w:val="21"/>
          <w:shd w:val="clear" w:color="auto" w:fill="FFFFFF"/>
        </w:rPr>
        <w:t> </w:t>
      </w:r>
    </w:p>
    <w:sectPr w:rsidR="005202A4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627852" w14:textId="77777777" w:rsidR="00C129F6" w:rsidRDefault="00C129F6" w:rsidP="00BF7A68">
      <w:pPr>
        <w:spacing w:after="0" w:line="240" w:lineRule="auto"/>
      </w:pPr>
      <w:r>
        <w:separator/>
      </w:r>
    </w:p>
  </w:endnote>
  <w:endnote w:type="continuationSeparator" w:id="0">
    <w:p w14:paraId="279F9BC9" w14:textId="77777777" w:rsidR="00C129F6" w:rsidRDefault="00C129F6" w:rsidP="00BF7A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AE5898" w14:textId="77777777" w:rsidR="00C129F6" w:rsidRDefault="00C129F6" w:rsidP="00BF7A68">
      <w:pPr>
        <w:spacing w:after="0" w:line="240" w:lineRule="auto"/>
      </w:pPr>
      <w:r>
        <w:separator/>
      </w:r>
    </w:p>
  </w:footnote>
  <w:footnote w:type="continuationSeparator" w:id="0">
    <w:p w14:paraId="545EB9F2" w14:textId="77777777" w:rsidR="00C129F6" w:rsidRDefault="00C129F6" w:rsidP="00BF7A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220F6E" w14:textId="77777777" w:rsidR="00BF7A68" w:rsidRDefault="00BF7A68">
    <w:pPr>
      <w:pStyle w:val="Hlavika"/>
    </w:pPr>
    <w:r>
      <w:t>Poznámky k účtovnej závierke za obdobie od 01.01.2021 do 31.12.2021 Uč. PODV – 03 -01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CBA0A08"/>
    <w:multiLevelType w:val="hybridMultilevel"/>
    <w:tmpl w:val="4DC272E0"/>
    <w:lvl w:ilvl="0" w:tplc="8A988B1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652674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059FE"/>
    <w:rsid w:val="000918D6"/>
    <w:rsid w:val="001349C3"/>
    <w:rsid w:val="002C75AB"/>
    <w:rsid w:val="00306FE4"/>
    <w:rsid w:val="005202A4"/>
    <w:rsid w:val="005C7602"/>
    <w:rsid w:val="006B5423"/>
    <w:rsid w:val="006D4ADB"/>
    <w:rsid w:val="0087653D"/>
    <w:rsid w:val="00894FFB"/>
    <w:rsid w:val="008D3620"/>
    <w:rsid w:val="00A059FE"/>
    <w:rsid w:val="00A65A6E"/>
    <w:rsid w:val="00BF7A68"/>
    <w:rsid w:val="00C10ECC"/>
    <w:rsid w:val="00C129F6"/>
    <w:rsid w:val="00C456AE"/>
    <w:rsid w:val="00C60D24"/>
    <w:rsid w:val="00CB0A78"/>
    <w:rsid w:val="00D524F0"/>
    <w:rsid w:val="00DA33A0"/>
    <w:rsid w:val="00E974E9"/>
    <w:rsid w:val="00F834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ED5604"/>
  <w15:chartTrackingRefBased/>
  <w15:docId w15:val="{EB42441F-3502-4EBA-8484-91BD70F27D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B5423"/>
    <w:pPr>
      <w:ind w:left="720"/>
      <w:contextualSpacing/>
    </w:pPr>
  </w:style>
  <w:style w:type="character" w:styleId="Vrazn">
    <w:name w:val="Strong"/>
    <w:basedOn w:val="Predvolenpsmoodseku"/>
    <w:uiPriority w:val="22"/>
    <w:qFormat/>
    <w:rsid w:val="005202A4"/>
    <w:rPr>
      <w:b/>
      <w:bCs/>
    </w:rPr>
  </w:style>
  <w:style w:type="character" w:styleId="Hypertextovprepojenie">
    <w:name w:val="Hyperlink"/>
    <w:basedOn w:val="Predvolenpsmoodseku"/>
    <w:uiPriority w:val="99"/>
    <w:semiHidden/>
    <w:unhideWhenUsed/>
    <w:rsid w:val="005202A4"/>
    <w:rPr>
      <w:color w:val="0000FF"/>
      <w:u w:val="single"/>
    </w:rPr>
  </w:style>
  <w:style w:type="paragraph" w:styleId="Hlavika">
    <w:name w:val="header"/>
    <w:basedOn w:val="Normlny"/>
    <w:link w:val="HlavikaChar"/>
    <w:uiPriority w:val="99"/>
    <w:unhideWhenUsed/>
    <w:rsid w:val="00BF7A6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F7A68"/>
  </w:style>
  <w:style w:type="paragraph" w:styleId="Pta">
    <w:name w:val="footer"/>
    <w:basedOn w:val="Normlny"/>
    <w:link w:val="PtaChar"/>
    <w:uiPriority w:val="99"/>
    <w:unhideWhenUsed/>
    <w:rsid w:val="00BF7A6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F7A6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299</Words>
  <Characters>1707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Nais</dc:creator>
  <cp:keywords/>
  <dc:description/>
  <cp:lastModifiedBy>NAIS_4</cp:lastModifiedBy>
  <cp:revision>2</cp:revision>
  <dcterms:created xsi:type="dcterms:W3CDTF">2022-06-16T13:31:00Z</dcterms:created>
  <dcterms:modified xsi:type="dcterms:W3CDTF">2022-06-16T13:31:00Z</dcterms:modified>
</cp:coreProperties>
</file>