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5A1" w:rsidRPr="00314CD2" w:rsidRDefault="002245A1" w:rsidP="002245A1">
      <w:pPr>
        <w:jc w:val="center"/>
        <w:rPr>
          <w:rFonts w:cs="Arial"/>
          <w:b/>
          <w:bCs/>
          <w:sz w:val="20"/>
          <w:szCs w:val="20"/>
        </w:rPr>
      </w:pPr>
    </w:p>
    <w:p w:rsidR="009719D9" w:rsidRPr="00314CD2" w:rsidRDefault="009719D9" w:rsidP="009719D9">
      <w:pPr>
        <w:jc w:val="center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Poznámky k účtovnej závierke</w:t>
      </w:r>
    </w:p>
    <w:p w:rsidR="00360F24" w:rsidRDefault="009719D9" w:rsidP="00360F24">
      <w:pPr>
        <w:jc w:val="center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 xml:space="preserve">zostavenej k 31. decembru </w:t>
      </w:r>
      <w:r w:rsidR="0005382D">
        <w:rPr>
          <w:rFonts w:cs="Arial"/>
          <w:b/>
          <w:bCs/>
          <w:sz w:val="20"/>
          <w:szCs w:val="20"/>
        </w:rPr>
        <w:t>2021</w:t>
      </w:r>
    </w:p>
    <w:p w:rsidR="00EB6DA1" w:rsidRDefault="00EB6DA1" w:rsidP="00360F24">
      <w:pPr>
        <w:jc w:val="center"/>
        <w:rPr>
          <w:rFonts w:cs="Arial"/>
          <w:b/>
          <w:bCs/>
          <w:sz w:val="20"/>
          <w:szCs w:val="20"/>
        </w:rPr>
      </w:pPr>
    </w:p>
    <w:p w:rsidR="009A0B16" w:rsidRPr="00314CD2" w:rsidRDefault="009A0B16" w:rsidP="00360F24">
      <w:pPr>
        <w:jc w:val="center"/>
        <w:rPr>
          <w:rFonts w:cs="Arial"/>
          <w:b/>
          <w:bCs/>
          <w:sz w:val="20"/>
          <w:szCs w:val="20"/>
        </w:rPr>
      </w:pPr>
    </w:p>
    <w:p w:rsidR="00D856AD" w:rsidRPr="00314CD2" w:rsidRDefault="00D856AD" w:rsidP="00E21EEF">
      <w:pPr>
        <w:jc w:val="both"/>
        <w:rPr>
          <w:rFonts w:cs="Arial"/>
          <w:bCs/>
          <w:sz w:val="20"/>
          <w:szCs w:val="20"/>
        </w:rPr>
      </w:pPr>
    </w:p>
    <w:p w:rsidR="00F61A58" w:rsidRPr="00314CD2" w:rsidRDefault="00F61A58" w:rsidP="00E21EEF">
      <w:pPr>
        <w:jc w:val="both"/>
        <w:rPr>
          <w:rFonts w:cs="Arial"/>
          <w:bCs/>
          <w:sz w:val="20"/>
          <w:szCs w:val="20"/>
        </w:rPr>
      </w:pPr>
    </w:p>
    <w:p w:rsidR="00586CAF" w:rsidRPr="00314CD2" w:rsidRDefault="005E6211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</w:t>
      </w:r>
      <w:r w:rsidR="00586CAF" w:rsidRPr="00314CD2">
        <w:rPr>
          <w:rFonts w:cs="Arial"/>
          <w:b/>
          <w:bCs/>
          <w:sz w:val="20"/>
          <w:szCs w:val="20"/>
        </w:rPr>
        <w:t>.</w:t>
      </w:r>
      <w:r w:rsidR="00586CAF" w:rsidRPr="00314CD2">
        <w:rPr>
          <w:rFonts w:cs="Arial"/>
          <w:b/>
          <w:bCs/>
          <w:sz w:val="20"/>
          <w:szCs w:val="20"/>
        </w:rPr>
        <w:tab/>
      </w:r>
      <w:r w:rsidRPr="00314CD2">
        <w:rPr>
          <w:rFonts w:cs="Arial"/>
          <w:b/>
          <w:bCs/>
          <w:sz w:val="20"/>
          <w:szCs w:val="20"/>
        </w:rPr>
        <w:t>VŠEOBECN</w:t>
      </w:r>
      <w:r w:rsidR="00586CAF" w:rsidRPr="00314CD2">
        <w:rPr>
          <w:rFonts w:cs="Arial"/>
          <w:b/>
          <w:bCs/>
          <w:sz w:val="20"/>
          <w:szCs w:val="20"/>
        </w:rPr>
        <w:t>É</w:t>
      </w:r>
      <w:r w:rsidRPr="00314CD2">
        <w:rPr>
          <w:rFonts w:cs="Arial"/>
          <w:b/>
          <w:bCs/>
          <w:sz w:val="20"/>
          <w:szCs w:val="20"/>
        </w:rPr>
        <w:t>  </w:t>
      </w:r>
      <w:r w:rsidR="00586CAF" w:rsidRPr="00314CD2">
        <w:rPr>
          <w:rFonts w:cs="Arial"/>
          <w:b/>
          <w:bCs/>
          <w:sz w:val="20"/>
          <w:szCs w:val="20"/>
        </w:rPr>
        <w:t>INFORMÁCIE</w:t>
      </w:r>
    </w:p>
    <w:p w:rsidR="00804E5B" w:rsidRPr="00314CD2" w:rsidRDefault="00804E5B" w:rsidP="00E21EEF">
      <w:pPr>
        <w:jc w:val="both"/>
        <w:rPr>
          <w:rFonts w:cs="Arial"/>
          <w:bCs/>
          <w:sz w:val="20"/>
          <w:szCs w:val="20"/>
        </w:rPr>
      </w:pPr>
    </w:p>
    <w:p w:rsidR="00586CAF" w:rsidRPr="00314CD2" w:rsidRDefault="005E6211" w:rsidP="00586CAF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1</w:t>
      </w:r>
      <w:r w:rsidR="00586CAF" w:rsidRPr="00314CD2">
        <w:rPr>
          <w:rFonts w:cs="Arial"/>
          <w:b/>
          <w:bCs/>
          <w:sz w:val="20"/>
          <w:szCs w:val="20"/>
        </w:rPr>
        <w:t>)</w:t>
      </w:r>
      <w:r w:rsidR="00586CAF" w:rsidRPr="00314CD2">
        <w:rPr>
          <w:rFonts w:cs="Arial"/>
          <w:b/>
          <w:bCs/>
          <w:sz w:val="20"/>
          <w:szCs w:val="20"/>
        </w:rPr>
        <w:tab/>
      </w:r>
      <w:r w:rsidR="003E2CA0" w:rsidRPr="00314CD2">
        <w:rPr>
          <w:rFonts w:cs="Arial"/>
          <w:b/>
          <w:bCs/>
          <w:sz w:val="20"/>
          <w:szCs w:val="20"/>
        </w:rPr>
        <w:t>Obchodné meno a sídlo spoločnosti</w:t>
      </w:r>
    </w:p>
    <w:p w:rsidR="00586CAF" w:rsidRPr="00314CD2" w:rsidRDefault="00586CAF" w:rsidP="00586CAF">
      <w:pPr>
        <w:tabs>
          <w:tab w:val="left" w:pos="1560"/>
        </w:tabs>
        <w:jc w:val="both"/>
        <w:rPr>
          <w:rFonts w:cs="Arial"/>
          <w:b/>
          <w:bCs/>
          <w:sz w:val="20"/>
          <w:szCs w:val="20"/>
        </w:rPr>
      </w:pPr>
    </w:p>
    <w:p w:rsidR="008B7489" w:rsidRPr="00314CD2" w:rsidRDefault="00E154EE" w:rsidP="008B7489">
      <w:pPr>
        <w:spacing w:line="360" w:lineRule="auto"/>
        <w:ind w:left="421"/>
        <w:rPr>
          <w:b/>
          <w:i/>
          <w:sz w:val="20"/>
          <w:szCs w:val="20"/>
        </w:rPr>
      </w:pPr>
      <w:r w:rsidRPr="00314CD2">
        <w:rPr>
          <w:b/>
          <w:i/>
          <w:sz w:val="20"/>
          <w:szCs w:val="20"/>
        </w:rPr>
        <w:t>MaStrSmile</w:t>
      </w:r>
      <w:r w:rsidR="008B7489" w:rsidRPr="00314CD2">
        <w:rPr>
          <w:b/>
          <w:i/>
          <w:sz w:val="20"/>
          <w:szCs w:val="20"/>
        </w:rPr>
        <w:t>, s.r.o.</w:t>
      </w:r>
    </w:p>
    <w:p w:rsidR="008B7489" w:rsidRPr="00314CD2" w:rsidRDefault="00E154EE" w:rsidP="008B7489">
      <w:pPr>
        <w:spacing w:line="360" w:lineRule="auto"/>
        <w:ind w:left="421"/>
        <w:rPr>
          <w:sz w:val="20"/>
          <w:szCs w:val="20"/>
        </w:rPr>
      </w:pPr>
      <w:r w:rsidRPr="00314CD2">
        <w:rPr>
          <w:i/>
          <w:sz w:val="20"/>
          <w:szCs w:val="20"/>
        </w:rPr>
        <w:t>Tylova 1041/7</w:t>
      </w:r>
    </w:p>
    <w:p w:rsidR="008B7489" w:rsidRPr="00314CD2" w:rsidRDefault="008B7489" w:rsidP="008B7489">
      <w:pPr>
        <w:spacing w:line="360" w:lineRule="auto"/>
        <w:ind w:left="421"/>
        <w:rPr>
          <w:sz w:val="20"/>
          <w:szCs w:val="20"/>
        </w:rPr>
      </w:pPr>
      <w:r w:rsidRPr="00314CD2">
        <w:rPr>
          <w:i/>
          <w:sz w:val="20"/>
          <w:szCs w:val="20"/>
        </w:rPr>
        <w:t>8</w:t>
      </w:r>
      <w:r w:rsidR="00E154EE" w:rsidRPr="00314CD2">
        <w:rPr>
          <w:i/>
          <w:sz w:val="20"/>
          <w:szCs w:val="20"/>
        </w:rPr>
        <w:t>3</w:t>
      </w:r>
      <w:r w:rsidRPr="00314CD2">
        <w:rPr>
          <w:i/>
          <w:sz w:val="20"/>
          <w:szCs w:val="20"/>
        </w:rPr>
        <w:t>1 04  Bratislava</w:t>
      </w:r>
    </w:p>
    <w:p w:rsidR="008B7489" w:rsidRPr="00314CD2" w:rsidRDefault="008B7489" w:rsidP="008B7489">
      <w:pPr>
        <w:spacing w:line="360" w:lineRule="auto"/>
        <w:ind w:left="421"/>
        <w:rPr>
          <w:sz w:val="20"/>
          <w:szCs w:val="20"/>
        </w:rPr>
      </w:pPr>
      <w:r w:rsidRPr="00314CD2">
        <w:rPr>
          <w:sz w:val="20"/>
          <w:szCs w:val="20"/>
        </w:rPr>
        <w:t xml:space="preserve">DIČ: </w:t>
      </w:r>
      <w:r w:rsidR="00E154EE" w:rsidRPr="00314CD2">
        <w:rPr>
          <w:sz w:val="20"/>
          <w:szCs w:val="20"/>
        </w:rPr>
        <w:t>2120862282</w:t>
      </w:r>
    </w:p>
    <w:p w:rsidR="008B7489" w:rsidRPr="00314CD2" w:rsidRDefault="008B7489" w:rsidP="008B7489">
      <w:pPr>
        <w:spacing w:line="360" w:lineRule="auto"/>
        <w:ind w:left="421"/>
        <w:rPr>
          <w:sz w:val="20"/>
          <w:szCs w:val="20"/>
        </w:rPr>
      </w:pPr>
      <w:r w:rsidRPr="00314CD2">
        <w:rPr>
          <w:sz w:val="20"/>
          <w:szCs w:val="20"/>
        </w:rPr>
        <w:t xml:space="preserve">IČO: </w:t>
      </w:r>
      <w:r w:rsidR="00E154EE" w:rsidRPr="00314CD2">
        <w:rPr>
          <w:sz w:val="20"/>
          <w:szCs w:val="20"/>
        </w:rPr>
        <w:t>51917262</w:t>
      </w:r>
    </w:p>
    <w:p w:rsidR="008B7489" w:rsidRPr="00314CD2" w:rsidRDefault="00E154EE" w:rsidP="00E154EE">
      <w:pPr>
        <w:spacing w:line="360" w:lineRule="auto"/>
        <w:ind w:left="421"/>
        <w:rPr>
          <w:rStyle w:val="ra"/>
          <w:b/>
          <w:i/>
          <w:sz w:val="20"/>
          <w:szCs w:val="20"/>
        </w:rPr>
      </w:pPr>
      <w:r w:rsidRPr="00314CD2">
        <w:rPr>
          <w:b/>
          <w:i/>
          <w:sz w:val="20"/>
          <w:szCs w:val="20"/>
        </w:rPr>
        <w:t>MaStrSmile, s.r.o.</w:t>
      </w:r>
      <w:r w:rsidRPr="00314CD2">
        <w:rPr>
          <w:sz w:val="20"/>
          <w:szCs w:val="20"/>
        </w:rPr>
        <w:t xml:space="preserve"> </w:t>
      </w:r>
      <w:r w:rsidR="008B7489" w:rsidRPr="00314CD2">
        <w:rPr>
          <w:sz w:val="20"/>
          <w:szCs w:val="20"/>
        </w:rPr>
        <w:t xml:space="preserve">(ďalej len „Spoločnosť“) bola založená </w:t>
      </w:r>
      <w:r w:rsidR="008B7489" w:rsidRPr="00314CD2">
        <w:rPr>
          <w:i/>
          <w:sz w:val="20"/>
          <w:szCs w:val="20"/>
        </w:rPr>
        <w:t>14.0</w:t>
      </w:r>
      <w:r w:rsidRPr="00314CD2">
        <w:rPr>
          <w:i/>
          <w:sz w:val="20"/>
          <w:szCs w:val="20"/>
        </w:rPr>
        <w:t>8</w:t>
      </w:r>
      <w:r w:rsidR="008B7489" w:rsidRPr="00314CD2">
        <w:rPr>
          <w:i/>
          <w:sz w:val="20"/>
          <w:szCs w:val="20"/>
        </w:rPr>
        <w:t>.201</w:t>
      </w:r>
      <w:r w:rsidRPr="00314CD2">
        <w:rPr>
          <w:i/>
          <w:sz w:val="20"/>
          <w:szCs w:val="20"/>
        </w:rPr>
        <w:t>8</w:t>
      </w:r>
      <w:r w:rsidR="008B7489" w:rsidRPr="00314CD2">
        <w:rPr>
          <w:i/>
          <w:sz w:val="20"/>
          <w:szCs w:val="20"/>
        </w:rPr>
        <w:t xml:space="preserve"> Zakladateľskou zmluvou jediného zakladateľa </w:t>
      </w:r>
      <w:r w:rsidRPr="00314CD2">
        <w:rPr>
          <w:i/>
          <w:sz w:val="20"/>
          <w:szCs w:val="20"/>
        </w:rPr>
        <w:t>MDDr. Martin Strunga</w:t>
      </w:r>
      <w:r w:rsidR="008B7489" w:rsidRPr="00314CD2">
        <w:rPr>
          <w:i/>
          <w:sz w:val="20"/>
          <w:szCs w:val="20"/>
        </w:rPr>
        <w:t xml:space="preserve"> </w:t>
      </w:r>
      <w:r w:rsidR="008B7489" w:rsidRPr="00314CD2">
        <w:rPr>
          <w:sz w:val="20"/>
          <w:szCs w:val="20"/>
        </w:rPr>
        <w:t xml:space="preserve"> a do Obchodného registra bola zapísaná: </w:t>
      </w:r>
      <w:r w:rsidRPr="00314CD2">
        <w:rPr>
          <w:sz w:val="20"/>
          <w:szCs w:val="20"/>
        </w:rPr>
        <w:t>05</w:t>
      </w:r>
      <w:r w:rsidR="008B7489" w:rsidRPr="00314CD2">
        <w:rPr>
          <w:sz w:val="20"/>
          <w:szCs w:val="20"/>
        </w:rPr>
        <w:t>.0</w:t>
      </w:r>
      <w:r w:rsidRPr="00314CD2">
        <w:rPr>
          <w:sz w:val="20"/>
          <w:szCs w:val="20"/>
        </w:rPr>
        <w:t>9</w:t>
      </w:r>
      <w:r w:rsidR="008B7489" w:rsidRPr="00314CD2">
        <w:rPr>
          <w:sz w:val="20"/>
          <w:szCs w:val="20"/>
        </w:rPr>
        <w:t>.201</w:t>
      </w:r>
      <w:r w:rsidRPr="00314CD2">
        <w:rPr>
          <w:sz w:val="20"/>
          <w:szCs w:val="20"/>
        </w:rPr>
        <w:t>8</w:t>
      </w:r>
      <w:r w:rsidR="008B7489" w:rsidRPr="00314CD2">
        <w:rPr>
          <w:sz w:val="20"/>
          <w:szCs w:val="20"/>
        </w:rPr>
        <w:t xml:space="preserve"> Obchodný register Okresného súdu v</w:t>
      </w:r>
      <w:r w:rsidRPr="00314CD2">
        <w:rPr>
          <w:i/>
          <w:sz w:val="20"/>
          <w:szCs w:val="20"/>
        </w:rPr>
        <w:t> </w:t>
      </w:r>
      <w:r w:rsidR="008B7489" w:rsidRPr="00314CD2">
        <w:rPr>
          <w:i/>
          <w:sz w:val="20"/>
          <w:szCs w:val="20"/>
        </w:rPr>
        <w:t>Bratislave</w:t>
      </w:r>
      <w:r w:rsidRPr="00314CD2">
        <w:rPr>
          <w:i/>
          <w:sz w:val="20"/>
          <w:szCs w:val="20"/>
        </w:rPr>
        <w:t xml:space="preserve"> I.</w:t>
      </w:r>
      <w:r w:rsidR="008B7489" w:rsidRPr="00314CD2">
        <w:rPr>
          <w:sz w:val="20"/>
          <w:szCs w:val="20"/>
        </w:rPr>
        <w:t xml:space="preserve">, oddiel </w:t>
      </w:r>
      <w:r w:rsidR="008B7489" w:rsidRPr="00314CD2">
        <w:rPr>
          <w:i/>
          <w:sz w:val="20"/>
          <w:szCs w:val="20"/>
        </w:rPr>
        <w:t>Sro</w:t>
      </w:r>
      <w:r w:rsidR="008B7489" w:rsidRPr="00314CD2">
        <w:rPr>
          <w:sz w:val="20"/>
          <w:szCs w:val="20"/>
        </w:rPr>
        <w:t xml:space="preserve">, vložka č. </w:t>
      </w:r>
      <w:r w:rsidR="008B7489" w:rsidRPr="00314CD2">
        <w:rPr>
          <w:rStyle w:val="ra"/>
          <w:sz w:val="20"/>
          <w:szCs w:val="20"/>
        </w:rPr>
        <w:t>1</w:t>
      </w:r>
      <w:r w:rsidRPr="00314CD2">
        <w:rPr>
          <w:rStyle w:val="ra"/>
          <w:sz w:val="20"/>
          <w:szCs w:val="20"/>
        </w:rPr>
        <w:t>31132</w:t>
      </w:r>
      <w:r w:rsidR="008B7489" w:rsidRPr="00314CD2">
        <w:rPr>
          <w:rStyle w:val="ra"/>
          <w:rFonts w:ascii="Times New Roman" w:hAnsi="Times New Roman"/>
          <w:sz w:val="20"/>
          <w:szCs w:val="20"/>
        </w:rPr>
        <w:t xml:space="preserve">/B. </w:t>
      </w:r>
    </w:p>
    <w:p w:rsidR="008B7489" w:rsidRPr="00314CD2" w:rsidRDefault="008B7489" w:rsidP="008B7489">
      <w:pPr>
        <w:spacing w:line="360" w:lineRule="auto"/>
        <w:ind w:left="-5"/>
        <w:rPr>
          <w:sz w:val="20"/>
          <w:szCs w:val="20"/>
        </w:rPr>
      </w:pPr>
      <w:r w:rsidRPr="00314CD2">
        <w:rPr>
          <w:rFonts w:ascii="Times New Roman" w:hAnsi="Times New Roman"/>
          <w:b/>
          <w:sz w:val="20"/>
          <w:szCs w:val="20"/>
        </w:rPr>
        <w:t xml:space="preserve">  </w:t>
      </w:r>
      <w:r w:rsidRPr="00314CD2">
        <w:rPr>
          <w:b/>
          <w:sz w:val="20"/>
          <w:szCs w:val="20"/>
        </w:rPr>
        <w:t>Hlavná činnosť spoločnosti podľa výpisu z Obchodného registra</w:t>
      </w:r>
    </w:p>
    <w:p w:rsidR="0005382D" w:rsidRDefault="0005382D" w:rsidP="008B7489">
      <w:pPr>
        <w:spacing w:line="360" w:lineRule="auto"/>
        <w:ind w:left="421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Poskytovanie špecializovanej ambulantnej zdravotnej starostlivosti v odbore zubné lekárstvo a dentoalveolárna chirurgia - prevádzkovanie ambulancie zubného lekárstva a certifikovanej pracovnej činnosti dentoalveolárnej chirurgie</w:t>
      </w:r>
    </w:p>
    <w:p w:rsidR="008B7489" w:rsidRPr="00314CD2" w:rsidRDefault="00145EBA" w:rsidP="008B7489">
      <w:pPr>
        <w:spacing w:line="360" w:lineRule="auto"/>
        <w:ind w:left="421"/>
        <w:rPr>
          <w:sz w:val="20"/>
          <w:szCs w:val="20"/>
        </w:rPr>
      </w:pPr>
      <w:r w:rsidRPr="00314CD2">
        <w:rPr>
          <w:sz w:val="20"/>
          <w:szCs w:val="20"/>
        </w:rPr>
        <w:t>Počítačové služby a služby súvisiace s počítačovým spracovaním údajov</w:t>
      </w:r>
    </w:p>
    <w:p w:rsidR="008B7489" w:rsidRPr="00314CD2" w:rsidRDefault="008B7489" w:rsidP="008B7489">
      <w:pPr>
        <w:spacing w:line="360" w:lineRule="auto"/>
        <w:ind w:left="-5"/>
        <w:rPr>
          <w:sz w:val="20"/>
          <w:szCs w:val="20"/>
        </w:rPr>
      </w:pPr>
      <w:r w:rsidRPr="00314CD2">
        <w:rPr>
          <w:b/>
          <w:sz w:val="20"/>
          <w:szCs w:val="20"/>
        </w:rPr>
        <w:t xml:space="preserve">  Neobmedzené ručenie</w:t>
      </w:r>
    </w:p>
    <w:p w:rsidR="008B7489" w:rsidRPr="00314CD2" w:rsidRDefault="008B7489" w:rsidP="008B7489">
      <w:pPr>
        <w:spacing w:line="360" w:lineRule="auto"/>
        <w:ind w:left="-5" w:firstLine="5"/>
        <w:rPr>
          <w:rFonts w:ascii="Times New Roman" w:hAnsi="Times New Roman"/>
          <w:sz w:val="20"/>
          <w:szCs w:val="20"/>
        </w:rPr>
      </w:pPr>
      <w:r w:rsidRPr="00314CD2">
        <w:rPr>
          <w:sz w:val="20"/>
          <w:szCs w:val="20"/>
        </w:rPr>
        <w:t xml:space="preserve">       Spoločnosť nie je neobmedzene ručiacim spoločníkom v iných účtovných jednotkách</w:t>
      </w:r>
      <w:r w:rsidRPr="00314CD2">
        <w:rPr>
          <w:rFonts w:ascii="Times New Roman" w:hAnsi="Times New Roman"/>
          <w:sz w:val="20"/>
          <w:szCs w:val="20"/>
        </w:rPr>
        <w:t>.</w:t>
      </w:r>
    </w:p>
    <w:p w:rsidR="00D856AD" w:rsidRPr="00314CD2" w:rsidRDefault="00D856AD" w:rsidP="00E21EEF">
      <w:pPr>
        <w:jc w:val="both"/>
        <w:rPr>
          <w:rFonts w:cs="Arial"/>
          <w:bCs/>
          <w:sz w:val="20"/>
          <w:szCs w:val="20"/>
        </w:rPr>
      </w:pPr>
    </w:p>
    <w:p w:rsidR="001313BB" w:rsidRPr="00314CD2" w:rsidRDefault="001313BB" w:rsidP="001313BB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2)</w:t>
      </w:r>
      <w:r w:rsidRPr="00314CD2">
        <w:rPr>
          <w:rFonts w:cs="Arial"/>
          <w:b/>
          <w:bCs/>
          <w:sz w:val="20"/>
          <w:szCs w:val="20"/>
        </w:rPr>
        <w:tab/>
        <w:t>Dátum schválenia účtovnej závierky za predchádzajúce účtovné obdobie</w:t>
      </w:r>
    </w:p>
    <w:p w:rsidR="001313BB" w:rsidRPr="00314CD2" w:rsidRDefault="001313BB" w:rsidP="00E21EEF">
      <w:pPr>
        <w:jc w:val="both"/>
        <w:rPr>
          <w:rFonts w:cs="Arial"/>
          <w:bCs/>
          <w:sz w:val="20"/>
          <w:szCs w:val="20"/>
        </w:rPr>
      </w:pPr>
    </w:p>
    <w:p w:rsidR="001313BB" w:rsidRPr="00314CD2" w:rsidRDefault="009A0B16" w:rsidP="001313BB">
      <w:pPr>
        <w:jc w:val="both"/>
        <w:rPr>
          <w:sz w:val="20"/>
          <w:szCs w:val="20"/>
        </w:rPr>
      </w:pPr>
      <w:r>
        <w:rPr>
          <w:sz w:val="20"/>
          <w:szCs w:val="20"/>
        </w:rPr>
        <w:t>Rozhodnutím spoločníka sa  schválila</w:t>
      </w:r>
      <w:r w:rsidR="001313BB" w:rsidRPr="00314CD2">
        <w:rPr>
          <w:sz w:val="20"/>
          <w:szCs w:val="20"/>
        </w:rPr>
        <w:t xml:space="preserve"> dňa </w:t>
      </w:r>
      <w:r w:rsidR="0005382D">
        <w:rPr>
          <w:sz w:val="20"/>
          <w:szCs w:val="20"/>
        </w:rPr>
        <w:t>31</w:t>
      </w:r>
      <w:r w:rsidR="00D717B5">
        <w:rPr>
          <w:sz w:val="20"/>
          <w:szCs w:val="20"/>
        </w:rPr>
        <w:t>.</w:t>
      </w:r>
      <w:r w:rsidR="0005382D">
        <w:rPr>
          <w:sz w:val="20"/>
          <w:szCs w:val="20"/>
        </w:rPr>
        <w:t>12</w:t>
      </w:r>
      <w:r w:rsidR="00D717B5">
        <w:rPr>
          <w:sz w:val="20"/>
          <w:szCs w:val="20"/>
        </w:rPr>
        <w:t>.</w:t>
      </w:r>
      <w:r w:rsidR="0005382D">
        <w:rPr>
          <w:sz w:val="20"/>
          <w:szCs w:val="20"/>
        </w:rPr>
        <w:t xml:space="preserve">2021 </w:t>
      </w:r>
      <w:r w:rsidR="001313BB" w:rsidRPr="00314CD2">
        <w:rPr>
          <w:sz w:val="20"/>
          <w:szCs w:val="20"/>
        </w:rPr>
        <w:t>účtovnú závierku Spoločnosti za predchádzajúce účtovné obdobie</w:t>
      </w:r>
      <w:r>
        <w:rPr>
          <w:sz w:val="20"/>
          <w:szCs w:val="20"/>
        </w:rPr>
        <w:t>, v ktorej sa rozhodlo aj o rozdelení ho</w:t>
      </w:r>
      <w:r w:rsidR="0005382D">
        <w:rPr>
          <w:sz w:val="20"/>
          <w:szCs w:val="20"/>
        </w:rPr>
        <w:t>spodárskeho výsledku z roku 2021</w:t>
      </w:r>
      <w:r w:rsidR="001313BB" w:rsidRPr="00314CD2">
        <w:rPr>
          <w:sz w:val="20"/>
          <w:szCs w:val="20"/>
        </w:rPr>
        <w:t>.</w:t>
      </w:r>
    </w:p>
    <w:p w:rsidR="001313BB" w:rsidRPr="00314CD2" w:rsidRDefault="001313BB" w:rsidP="00E21EEF">
      <w:pPr>
        <w:jc w:val="both"/>
        <w:rPr>
          <w:rFonts w:cs="Arial"/>
          <w:bCs/>
          <w:sz w:val="20"/>
          <w:szCs w:val="20"/>
        </w:rPr>
      </w:pPr>
    </w:p>
    <w:p w:rsidR="005E5C97" w:rsidRPr="00314CD2" w:rsidRDefault="005E5C97" w:rsidP="005E5C9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3)</w:t>
      </w:r>
      <w:r w:rsidRPr="00314CD2">
        <w:rPr>
          <w:rFonts w:cs="Arial"/>
          <w:b/>
          <w:bCs/>
          <w:sz w:val="20"/>
          <w:szCs w:val="20"/>
        </w:rPr>
        <w:tab/>
        <w:t>Právny dôvod na zostavenie účtovnej závierky</w:t>
      </w:r>
    </w:p>
    <w:p w:rsidR="005E5C97" w:rsidRPr="00314CD2" w:rsidRDefault="005E5C97" w:rsidP="00E21EEF">
      <w:pPr>
        <w:jc w:val="both"/>
        <w:rPr>
          <w:rFonts w:cs="Arial"/>
          <w:bCs/>
          <w:sz w:val="20"/>
          <w:szCs w:val="20"/>
        </w:rPr>
      </w:pPr>
    </w:p>
    <w:p w:rsidR="005E5C97" w:rsidRPr="00314CD2" w:rsidRDefault="005E5C97" w:rsidP="005E5C97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Účtovná závierka Spoločnosti k 31. decembru </w:t>
      </w:r>
      <w:r w:rsidR="00976FE1" w:rsidRPr="00314CD2">
        <w:rPr>
          <w:sz w:val="20"/>
          <w:szCs w:val="20"/>
        </w:rPr>
        <w:t>2</w:t>
      </w:r>
      <w:r w:rsidR="0005382D">
        <w:rPr>
          <w:sz w:val="20"/>
          <w:szCs w:val="20"/>
        </w:rPr>
        <w:t>021</w:t>
      </w:r>
      <w:r w:rsidRPr="00314CD2">
        <w:rPr>
          <w:sz w:val="20"/>
          <w:szCs w:val="20"/>
        </w:rPr>
        <w:t xml:space="preserve"> je zostavená ako riadna účtovná závierka podľa § 17 ods. 6 zákona NR SR č. 431/2002 Z.</w:t>
      </w:r>
      <w:r w:rsidR="00412864" w:rsidRPr="00314CD2">
        <w:rPr>
          <w:sz w:val="20"/>
          <w:szCs w:val="20"/>
        </w:rPr>
        <w:t xml:space="preserve"> </w:t>
      </w:r>
      <w:r w:rsidRPr="00314CD2">
        <w:rPr>
          <w:sz w:val="20"/>
          <w:szCs w:val="20"/>
        </w:rPr>
        <w:t>z. o</w:t>
      </w:r>
      <w:r w:rsidR="00BA1BD2" w:rsidRPr="00314CD2">
        <w:rPr>
          <w:sz w:val="20"/>
          <w:szCs w:val="20"/>
        </w:rPr>
        <w:t> </w:t>
      </w:r>
      <w:r w:rsidRPr="00314CD2">
        <w:rPr>
          <w:sz w:val="20"/>
          <w:szCs w:val="20"/>
        </w:rPr>
        <w:t>účtovníctve</w:t>
      </w:r>
      <w:r w:rsidR="00BA1BD2" w:rsidRPr="00314CD2">
        <w:rPr>
          <w:sz w:val="20"/>
          <w:szCs w:val="20"/>
        </w:rPr>
        <w:t xml:space="preserve"> v znení neskorších predpisov</w:t>
      </w:r>
      <w:r w:rsidRPr="00314CD2">
        <w:rPr>
          <w:sz w:val="20"/>
          <w:szCs w:val="20"/>
        </w:rPr>
        <w:t xml:space="preserve"> (ďalej len „zákon o účtovníctve“) a nadväzujúcich postupov účtovania za obdobie od 1. januára </w:t>
      </w:r>
      <w:r w:rsidR="007E3107">
        <w:rPr>
          <w:sz w:val="20"/>
          <w:szCs w:val="20"/>
        </w:rPr>
        <w:t>202</w:t>
      </w:r>
      <w:r w:rsidR="0005382D">
        <w:rPr>
          <w:sz w:val="20"/>
          <w:szCs w:val="20"/>
        </w:rPr>
        <w:t>1</w:t>
      </w:r>
      <w:r w:rsidRPr="00314CD2">
        <w:rPr>
          <w:sz w:val="20"/>
          <w:szCs w:val="20"/>
        </w:rPr>
        <w:t xml:space="preserve"> do 31. decembra </w:t>
      </w:r>
      <w:r w:rsidR="007E3107">
        <w:rPr>
          <w:sz w:val="20"/>
          <w:szCs w:val="20"/>
        </w:rPr>
        <w:t>202</w:t>
      </w:r>
      <w:r w:rsidR="0005382D">
        <w:rPr>
          <w:sz w:val="20"/>
          <w:szCs w:val="20"/>
        </w:rPr>
        <w:t>1</w:t>
      </w:r>
      <w:r w:rsidRPr="00314CD2">
        <w:rPr>
          <w:sz w:val="20"/>
          <w:szCs w:val="20"/>
        </w:rPr>
        <w:t>.</w:t>
      </w:r>
    </w:p>
    <w:p w:rsidR="005E5C97" w:rsidRPr="00314CD2" w:rsidRDefault="005E5C97" w:rsidP="00E21EEF">
      <w:pPr>
        <w:jc w:val="both"/>
        <w:rPr>
          <w:rFonts w:cs="Arial"/>
          <w:bCs/>
          <w:sz w:val="20"/>
          <w:szCs w:val="20"/>
        </w:rPr>
      </w:pPr>
    </w:p>
    <w:p w:rsidR="005E5C97" w:rsidRPr="00314CD2" w:rsidRDefault="005E5C97" w:rsidP="005E5C9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4)</w:t>
      </w:r>
      <w:r w:rsidRPr="00314CD2">
        <w:rPr>
          <w:rFonts w:cs="Arial"/>
          <w:b/>
          <w:bCs/>
          <w:sz w:val="20"/>
          <w:szCs w:val="20"/>
        </w:rPr>
        <w:tab/>
        <w:t>Údaje o skupine účtovných jednotiek, a to:</w:t>
      </w:r>
    </w:p>
    <w:p w:rsidR="005E5C97" w:rsidRPr="00314CD2" w:rsidRDefault="005E5C97" w:rsidP="003055F5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</w:p>
    <w:p w:rsidR="005E5C97" w:rsidRPr="00314CD2" w:rsidRDefault="00CB76AD" w:rsidP="00E21EEF">
      <w:pPr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t>Spoločnosť nie je súčasťou žiadnej skupiny.</w:t>
      </w:r>
    </w:p>
    <w:p w:rsidR="004A5A99" w:rsidRPr="00314CD2" w:rsidRDefault="004A5A99">
      <w:pPr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br w:type="page"/>
      </w:r>
    </w:p>
    <w:p w:rsidR="003055F5" w:rsidRPr="00314CD2" w:rsidRDefault="003055F5" w:rsidP="00E21EEF">
      <w:pPr>
        <w:jc w:val="both"/>
        <w:rPr>
          <w:rFonts w:cs="Arial"/>
          <w:bCs/>
          <w:sz w:val="20"/>
          <w:szCs w:val="20"/>
        </w:rPr>
      </w:pPr>
    </w:p>
    <w:p w:rsidR="00540AE0" w:rsidRPr="00314CD2" w:rsidRDefault="004A5A99" w:rsidP="00540AE0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5</w:t>
      </w:r>
      <w:r w:rsidR="00540AE0" w:rsidRPr="00314CD2">
        <w:rPr>
          <w:rFonts w:cs="Arial"/>
          <w:b/>
          <w:bCs/>
          <w:sz w:val="20"/>
          <w:szCs w:val="20"/>
        </w:rPr>
        <w:t>)</w:t>
      </w:r>
      <w:r w:rsidR="00540AE0" w:rsidRPr="00314CD2">
        <w:rPr>
          <w:rFonts w:cs="Arial"/>
          <w:b/>
          <w:bCs/>
          <w:sz w:val="20"/>
          <w:szCs w:val="20"/>
        </w:rPr>
        <w:tab/>
        <w:t>Počet zamest</w:t>
      </w:r>
      <w:r w:rsidR="008D2625" w:rsidRPr="00314CD2">
        <w:rPr>
          <w:rFonts w:cs="Arial"/>
          <w:b/>
          <w:bCs/>
          <w:sz w:val="20"/>
          <w:szCs w:val="20"/>
        </w:rPr>
        <w:t>n</w:t>
      </w:r>
      <w:r w:rsidR="00540AE0" w:rsidRPr="00314CD2">
        <w:rPr>
          <w:rFonts w:cs="Arial"/>
          <w:b/>
          <w:bCs/>
          <w:sz w:val="20"/>
          <w:szCs w:val="20"/>
        </w:rPr>
        <w:t>ancov</w:t>
      </w:r>
    </w:p>
    <w:p w:rsidR="00877687" w:rsidRPr="00314CD2" w:rsidRDefault="00877687" w:rsidP="00E21EEF">
      <w:pPr>
        <w:jc w:val="both"/>
        <w:rPr>
          <w:rFonts w:cs="Arial"/>
          <w:bCs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4"/>
        <w:gridCol w:w="2633"/>
        <w:gridCol w:w="2860"/>
      </w:tblGrid>
      <w:tr w:rsidR="00517A7A" w:rsidRPr="00314CD2" w:rsidTr="00E9741F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314CD2" w:rsidRDefault="00517A7A" w:rsidP="00A96741">
            <w:pPr>
              <w:pStyle w:val="TopHeader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314CD2" w:rsidRDefault="00AB6CE1" w:rsidP="00540AE0">
            <w:pPr>
              <w:pStyle w:val="TopHeader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31.12.</w:t>
            </w:r>
            <w:r w:rsidR="00DF1390">
              <w:rPr>
                <w:sz w:val="20"/>
                <w:szCs w:val="20"/>
              </w:rPr>
              <w:t>2021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314CD2" w:rsidRDefault="00DF1390" w:rsidP="00540AE0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31.12.2020</w:t>
            </w:r>
          </w:p>
        </w:tc>
      </w:tr>
      <w:tr w:rsidR="00E9741F" w:rsidRPr="00314CD2" w:rsidTr="00E9741F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741F" w:rsidRPr="00314CD2" w:rsidRDefault="00E9741F" w:rsidP="00E9741F">
            <w:pPr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E9741F" w:rsidRPr="00314CD2" w:rsidRDefault="00487DF2" w:rsidP="00E9741F">
            <w:pPr>
              <w:tabs>
                <w:tab w:val="decimal" w:pos="128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E9741F" w:rsidRPr="00314CD2" w:rsidRDefault="00487DF2" w:rsidP="00540AE0">
            <w:pPr>
              <w:tabs>
                <w:tab w:val="decimal" w:pos="1287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0</w:t>
            </w:r>
          </w:p>
        </w:tc>
      </w:tr>
      <w:tr w:rsidR="00E9741F" w:rsidRPr="00314CD2" w:rsidTr="00E9741F">
        <w:trPr>
          <w:jc w:val="center"/>
        </w:trPr>
        <w:tc>
          <w:tcPr>
            <w:tcW w:w="360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741F" w:rsidRPr="00314CD2" w:rsidRDefault="00E9741F" w:rsidP="00E9741F">
            <w:pPr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Stav zamestnancov ku dňu, ku ktorému sa zostavuje účtovná závierka, z toho:</w:t>
            </w:r>
          </w:p>
        </w:tc>
        <w:tc>
          <w:tcPr>
            <w:tcW w:w="258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E9741F" w:rsidRPr="00314CD2" w:rsidRDefault="00487DF2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80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bottom"/>
          </w:tcPr>
          <w:p w:rsidR="00E9741F" w:rsidRPr="00314CD2" w:rsidRDefault="00487DF2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314CD2">
              <w:rPr>
                <w:rFonts w:cs="Arial"/>
                <w:sz w:val="20"/>
                <w:szCs w:val="20"/>
              </w:rPr>
              <w:t>0</w:t>
            </w:r>
          </w:p>
        </w:tc>
      </w:tr>
      <w:tr w:rsidR="00E9741F" w:rsidRPr="00314CD2" w:rsidTr="00E9741F">
        <w:trPr>
          <w:jc w:val="center"/>
        </w:trPr>
        <w:tc>
          <w:tcPr>
            <w:tcW w:w="3606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741F" w:rsidRPr="00314CD2" w:rsidRDefault="00E9741F" w:rsidP="00E9741F">
            <w:pPr>
              <w:rPr>
                <w:rFonts w:cs="Arial"/>
                <w:sz w:val="20"/>
                <w:szCs w:val="20"/>
                <w:highlight w:val="green"/>
              </w:rPr>
            </w:pPr>
            <w:r w:rsidRPr="00314CD2">
              <w:rPr>
                <w:rFonts w:cs="Arial"/>
                <w:sz w:val="20"/>
                <w:szCs w:val="20"/>
              </w:rPr>
              <w:t>počet vedúcich zamestnancov</w:t>
            </w:r>
          </w:p>
        </w:tc>
        <w:tc>
          <w:tcPr>
            <w:tcW w:w="25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9741F" w:rsidRPr="00314CD2" w:rsidRDefault="00E9741F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80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9741F" w:rsidRPr="00314CD2" w:rsidRDefault="00E9741F" w:rsidP="00E9741F">
            <w:pPr>
              <w:tabs>
                <w:tab w:val="decimal" w:pos="1286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</w:tbl>
    <w:p w:rsidR="0003634B" w:rsidRPr="00314CD2" w:rsidRDefault="0003634B" w:rsidP="00E00C49">
      <w:pPr>
        <w:jc w:val="both"/>
        <w:rPr>
          <w:sz w:val="20"/>
          <w:szCs w:val="20"/>
        </w:rPr>
      </w:pPr>
    </w:p>
    <w:p w:rsidR="005831E1" w:rsidRPr="00314CD2" w:rsidRDefault="005831E1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II.</w:t>
      </w:r>
      <w:r w:rsidRPr="00314CD2">
        <w:rPr>
          <w:rFonts w:cs="Arial"/>
          <w:b/>
          <w:bCs/>
          <w:sz w:val="20"/>
          <w:szCs w:val="20"/>
        </w:rPr>
        <w:tab/>
        <w:t>INFORMÁCIE O ORGÁNOCH SPOLOČNOSTI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C42206" w:rsidRPr="00314CD2" w:rsidRDefault="00C42206" w:rsidP="00C42206">
      <w:pPr>
        <w:spacing w:line="360" w:lineRule="auto"/>
        <w:ind w:left="421"/>
        <w:rPr>
          <w:rFonts w:ascii="Times New Roman" w:hAnsi="Times New Roman"/>
          <w:i/>
          <w:sz w:val="20"/>
          <w:szCs w:val="20"/>
        </w:rPr>
      </w:pPr>
      <w:r w:rsidRPr="00314CD2">
        <w:rPr>
          <w:rFonts w:ascii="Times New Roman" w:hAnsi="Times New Roman"/>
          <w:i/>
          <w:sz w:val="20"/>
          <w:szCs w:val="20"/>
        </w:rPr>
        <w:t>Štatutárny orgán – konateľ:</w:t>
      </w:r>
    </w:p>
    <w:p w:rsidR="00C42206" w:rsidRPr="00314CD2" w:rsidRDefault="00487DF2" w:rsidP="00C42206">
      <w:pPr>
        <w:spacing w:line="360" w:lineRule="auto"/>
        <w:ind w:left="851"/>
        <w:rPr>
          <w:rFonts w:ascii="Times New Roman" w:hAnsi="Times New Roman"/>
          <w:i/>
          <w:sz w:val="20"/>
          <w:szCs w:val="20"/>
        </w:rPr>
      </w:pPr>
      <w:r w:rsidRPr="00314CD2">
        <w:rPr>
          <w:rFonts w:ascii="Times New Roman" w:hAnsi="Times New Roman"/>
          <w:i/>
          <w:sz w:val="20"/>
          <w:szCs w:val="20"/>
        </w:rPr>
        <w:t>MDDr. Martin Strunga</w:t>
      </w:r>
      <w:r w:rsidR="00C42206" w:rsidRPr="00314CD2">
        <w:rPr>
          <w:rFonts w:ascii="Times New Roman" w:hAnsi="Times New Roman"/>
          <w:i/>
          <w:sz w:val="20"/>
          <w:szCs w:val="20"/>
        </w:rPr>
        <w:t>, výška podielu spoločníka: 100%</w:t>
      </w:r>
    </w:p>
    <w:p w:rsidR="00C42206" w:rsidRPr="00314CD2" w:rsidRDefault="00C42206" w:rsidP="00E00C49">
      <w:pPr>
        <w:jc w:val="both"/>
        <w:rPr>
          <w:sz w:val="20"/>
          <w:szCs w:val="20"/>
        </w:rPr>
      </w:pPr>
    </w:p>
    <w:p w:rsidR="00695756" w:rsidRPr="00314CD2" w:rsidRDefault="00695756" w:rsidP="00695756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v roku </w:t>
      </w:r>
      <w:r w:rsidR="00DF1390">
        <w:rPr>
          <w:sz w:val="20"/>
          <w:szCs w:val="20"/>
        </w:rPr>
        <w:t>2021</w:t>
      </w:r>
      <w:r w:rsidRPr="00314CD2">
        <w:rPr>
          <w:sz w:val="20"/>
          <w:szCs w:val="20"/>
        </w:rPr>
        <w:t xml:space="preserve"> neposkytla členom štatutárneho orgánu Spoločnosti žiadne pôžičky, záruky ani iné výhody a plnenia na súkromné účely.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CF27C4" w:rsidRPr="00314CD2" w:rsidRDefault="00CF27C4" w:rsidP="00E00C49">
      <w:pPr>
        <w:jc w:val="both"/>
        <w:rPr>
          <w:sz w:val="20"/>
          <w:szCs w:val="20"/>
        </w:rPr>
      </w:pPr>
    </w:p>
    <w:p w:rsidR="00115178" w:rsidRPr="00314CD2" w:rsidRDefault="00115178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III.</w:t>
      </w:r>
      <w:r w:rsidRPr="00314CD2">
        <w:rPr>
          <w:rFonts w:cs="Arial"/>
          <w:b/>
          <w:bCs/>
          <w:sz w:val="20"/>
          <w:szCs w:val="20"/>
        </w:rPr>
        <w:tab/>
        <w:t>INFORMÁCIE O PRIJATÝCH POSTUPOCH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1)</w:t>
      </w:r>
      <w:r w:rsidRPr="00314CD2">
        <w:rPr>
          <w:rFonts w:cs="Arial"/>
          <w:b/>
          <w:bCs/>
          <w:sz w:val="20"/>
          <w:szCs w:val="20"/>
        </w:rPr>
        <w:tab/>
        <w:t>Východiská pre zostavenie účtovnej závierky</w:t>
      </w:r>
    </w:p>
    <w:p w:rsidR="005831E1" w:rsidRPr="00314CD2" w:rsidRDefault="005831E1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Účtovná závierka Spoločnosti bola zostavená za predpokladu nepretržitého trvania jej činnosti v súlade so zákonom o účtovníctve platným v Slovenskej republike a nadväzujúcimi postupmi účtovania.</w:t>
      </w:r>
    </w:p>
    <w:p w:rsidR="006E72F6" w:rsidRPr="00314CD2" w:rsidRDefault="006E72F6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2)</w:t>
      </w:r>
      <w:r w:rsidRPr="00314CD2">
        <w:rPr>
          <w:rFonts w:cs="Arial"/>
          <w:b/>
          <w:bCs/>
          <w:sz w:val="20"/>
          <w:szCs w:val="20"/>
        </w:rPr>
        <w:tab/>
        <w:t>Účtovné zásady a účtovné metódy</w:t>
      </w:r>
    </w:p>
    <w:p w:rsidR="006E72F6" w:rsidRPr="00314CD2" w:rsidRDefault="006E72F6" w:rsidP="00E00C49">
      <w:pPr>
        <w:jc w:val="both"/>
        <w:rPr>
          <w:sz w:val="20"/>
          <w:szCs w:val="20"/>
        </w:rPr>
      </w:pPr>
    </w:p>
    <w:p w:rsidR="006E72F6" w:rsidRPr="00314CD2" w:rsidRDefault="006E72F6" w:rsidP="006E72F6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Účtovné metódy a všeobecné účtovné zásady Spoločnosť aplikovala konzistentne s predchádzajúcim účtovným obdobím</w:t>
      </w:r>
      <w:r w:rsidR="00A77133" w:rsidRPr="00314CD2">
        <w:rPr>
          <w:sz w:val="20"/>
          <w:szCs w:val="20"/>
        </w:rPr>
        <w:t>.</w:t>
      </w:r>
    </w:p>
    <w:p w:rsidR="00FE7448" w:rsidRPr="00314CD2" w:rsidRDefault="00FE7448" w:rsidP="00E00C49">
      <w:pPr>
        <w:jc w:val="both"/>
        <w:rPr>
          <w:sz w:val="20"/>
          <w:szCs w:val="20"/>
        </w:rPr>
      </w:pPr>
    </w:p>
    <w:p w:rsidR="005B24B9" w:rsidRPr="00314CD2" w:rsidRDefault="005B24B9" w:rsidP="005B24B9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4)</w:t>
      </w:r>
      <w:r w:rsidRPr="00314CD2">
        <w:rPr>
          <w:rFonts w:cs="Arial"/>
          <w:b/>
          <w:bCs/>
          <w:sz w:val="20"/>
          <w:szCs w:val="20"/>
        </w:rPr>
        <w:tab/>
        <w:t>Oceňovanie jednotlivých zložiek majetku a záväzkov</w:t>
      </w:r>
    </w:p>
    <w:p w:rsidR="006E72F6" w:rsidRPr="00314CD2" w:rsidRDefault="006E72F6" w:rsidP="00E00C49">
      <w:pPr>
        <w:jc w:val="both"/>
        <w:rPr>
          <w:sz w:val="20"/>
          <w:szCs w:val="20"/>
        </w:rPr>
      </w:pPr>
    </w:p>
    <w:p w:rsidR="004E2212" w:rsidRPr="00314CD2" w:rsidRDefault="006D7269" w:rsidP="004E221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a)</w:t>
      </w:r>
      <w:r w:rsidR="004E2212" w:rsidRPr="00314CD2">
        <w:rPr>
          <w:rFonts w:cs="Arial"/>
          <w:b/>
          <w:bCs/>
          <w:sz w:val="20"/>
          <w:szCs w:val="20"/>
        </w:rPr>
        <w:tab/>
      </w:r>
      <w:r w:rsidR="00890FAF" w:rsidRPr="00314CD2">
        <w:rPr>
          <w:rFonts w:cs="Arial"/>
          <w:b/>
          <w:bCs/>
          <w:sz w:val="20"/>
          <w:szCs w:val="20"/>
        </w:rPr>
        <w:t>Dlhodobý nehmotný majetok</w:t>
      </w:r>
    </w:p>
    <w:p w:rsidR="004E2212" w:rsidRPr="00314CD2" w:rsidRDefault="004E2212" w:rsidP="00D47CF3">
      <w:pPr>
        <w:jc w:val="both"/>
        <w:rPr>
          <w:sz w:val="20"/>
          <w:szCs w:val="20"/>
        </w:rPr>
      </w:pPr>
    </w:p>
    <w:p w:rsidR="004E2212" w:rsidRPr="00314CD2" w:rsidRDefault="00D47CF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4E2212" w:rsidRPr="00314CD2" w:rsidRDefault="00973F43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Dlhodobý nehmotný majetok s ocenením do 2 400 EUR v jednotlivých prípadoch sa účtuje pri zaradení do užívania na ostatné služby a nesleduje sa v operatívnej evidencii.</w:t>
      </w:r>
    </w:p>
    <w:p w:rsidR="00973F43" w:rsidRPr="00314CD2" w:rsidRDefault="00973F43" w:rsidP="00D47CF3">
      <w:pPr>
        <w:jc w:val="both"/>
        <w:rPr>
          <w:sz w:val="20"/>
          <w:szCs w:val="20"/>
        </w:rPr>
      </w:pPr>
    </w:p>
    <w:p w:rsidR="00973F43" w:rsidRPr="00314CD2" w:rsidRDefault="006D7269" w:rsidP="00973F43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t>a</w:t>
      </w:r>
      <w:r w:rsidR="00973F43" w:rsidRPr="00314CD2">
        <w:rPr>
          <w:rFonts w:cs="Arial"/>
          <w:bCs/>
          <w:sz w:val="20"/>
          <w:szCs w:val="20"/>
        </w:rPr>
        <w:t>a)</w:t>
      </w:r>
      <w:r w:rsidR="00973F43" w:rsidRPr="00314CD2">
        <w:rPr>
          <w:rFonts w:cs="Arial"/>
          <w:bCs/>
          <w:sz w:val="20"/>
          <w:szCs w:val="20"/>
        </w:rPr>
        <w:tab/>
        <w:t>Dlhodobý nehmotný majetok obstaraný kúpou</w:t>
      </w:r>
    </w:p>
    <w:p w:rsidR="0060317B" w:rsidRPr="00314CD2" w:rsidRDefault="0060317B" w:rsidP="00D47CF3">
      <w:pPr>
        <w:jc w:val="both"/>
        <w:rPr>
          <w:sz w:val="20"/>
          <w:szCs w:val="20"/>
        </w:rPr>
      </w:pPr>
    </w:p>
    <w:p w:rsidR="004E2212" w:rsidRPr="00314CD2" w:rsidRDefault="000270FE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Dlhodobý nehmotný majetok nakupovaný sa oceňuje obstarávacou cenou, ktorá zahrňuje cenu, za ktorú sa majetok obstaral a náklady súvisiace s obstaraním (napr. inštalácia a pod.)</w:t>
      </w:r>
    </w:p>
    <w:p w:rsidR="00D24774" w:rsidRPr="00314CD2" w:rsidRDefault="00D24774" w:rsidP="00D47CF3">
      <w:pPr>
        <w:jc w:val="both"/>
        <w:rPr>
          <w:sz w:val="20"/>
          <w:szCs w:val="20"/>
        </w:rPr>
      </w:pPr>
    </w:p>
    <w:p w:rsidR="00D24774" w:rsidRPr="00314CD2" w:rsidRDefault="00D24774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Spoločnosť neeviduje k 31.12.</w:t>
      </w:r>
      <w:r w:rsidR="00AE5161">
        <w:rPr>
          <w:sz w:val="20"/>
          <w:szCs w:val="20"/>
        </w:rPr>
        <w:t>2021</w:t>
      </w:r>
      <w:r w:rsidRPr="00314CD2">
        <w:rPr>
          <w:sz w:val="20"/>
          <w:szCs w:val="20"/>
        </w:rPr>
        <w:t xml:space="preserve"> žiadny dlhodobý nehmotný majetok.</w:t>
      </w:r>
    </w:p>
    <w:p w:rsidR="00B25C6B" w:rsidRPr="00314CD2" w:rsidRDefault="00B25C6B" w:rsidP="00D47CF3">
      <w:pPr>
        <w:jc w:val="both"/>
        <w:rPr>
          <w:sz w:val="20"/>
          <w:szCs w:val="20"/>
        </w:rPr>
      </w:pPr>
    </w:p>
    <w:p w:rsidR="00B25C6B" w:rsidRPr="00314CD2" w:rsidRDefault="00B25C6B" w:rsidP="00D47CF3">
      <w:pPr>
        <w:jc w:val="both"/>
        <w:rPr>
          <w:sz w:val="20"/>
          <w:szCs w:val="20"/>
        </w:rPr>
      </w:pPr>
    </w:p>
    <w:p w:rsidR="00CC6B85" w:rsidRPr="00314CD2" w:rsidRDefault="007D124E" w:rsidP="00CC6B85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b)</w:t>
      </w:r>
      <w:r w:rsidR="00CC6B85" w:rsidRPr="00314CD2">
        <w:rPr>
          <w:rFonts w:cs="Arial"/>
          <w:b/>
          <w:bCs/>
          <w:sz w:val="20"/>
          <w:szCs w:val="20"/>
        </w:rPr>
        <w:tab/>
        <w:t>Dlhodobý hmotný majetok</w:t>
      </w:r>
    </w:p>
    <w:p w:rsidR="00D47CF3" w:rsidRPr="00314CD2" w:rsidRDefault="00D47CF3" w:rsidP="00D47CF3">
      <w:pPr>
        <w:jc w:val="both"/>
        <w:rPr>
          <w:sz w:val="20"/>
          <w:szCs w:val="20"/>
        </w:rPr>
      </w:pPr>
    </w:p>
    <w:p w:rsidR="00130FCE" w:rsidRPr="00314CD2" w:rsidRDefault="00130FCE" w:rsidP="00130FCE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Za dlhodobý hmotný majetok sa považuje hmotný majetok, ktorého doba použiteľnosti je dlhšia ako jeden rok a obstarávacia cena, reprodukčná obstarávacia cena, príp. vlastné náklady sú vyššie ako 1 700 EUR</w:t>
      </w:r>
      <w:r w:rsidR="00AD34F0" w:rsidRPr="00314CD2">
        <w:rPr>
          <w:rFonts w:cs="Arial"/>
          <w:sz w:val="20"/>
          <w:szCs w:val="20"/>
        </w:rPr>
        <w:t>; výnimku tvoria stavby, byty a nebytové priestory, pri ktorých sa nesleduje limitovaná vstupná cena.</w:t>
      </w:r>
    </w:p>
    <w:p w:rsidR="00D47CF3" w:rsidRPr="00314CD2" w:rsidRDefault="00D47CF3" w:rsidP="00D47CF3">
      <w:pPr>
        <w:jc w:val="both"/>
        <w:rPr>
          <w:sz w:val="20"/>
          <w:szCs w:val="20"/>
        </w:rPr>
      </w:pPr>
    </w:p>
    <w:p w:rsidR="00636C14" w:rsidRPr="00314CD2" w:rsidRDefault="005C2EDC" w:rsidP="00636C14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t>b</w:t>
      </w:r>
      <w:r w:rsidR="00636C14" w:rsidRPr="00314CD2">
        <w:rPr>
          <w:rFonts w:cs="Arial"/>
          <w:bCs/>
          <w:sz w:val="20"/>
          <w:szCs w:val="20"/>
        </w:rPr>
        <w:t>a)</w:t>
      </w:r>
      <w:r w:rsidR="00636C14" w:rsidRPr="00314CD2">
        <w:rPr>
          <w:rFonts w:cs="Arial"/>
          <w:bCs/>
          <w:sz w:val="20"/>
          <w:szCs w:val="20"/>
        </w:rPr>
        <w:tab/>
        <w:t>Dlhodobý hmotný majetok obstaraný kúpou</w:t>
      </w:r>
    </w:p>
    <w:p w:rsidR="00636C14" w:rsidRPr="00314CD2" w:rsidRDefault="00636C14" w:rsidP="00D47CF3">
      <w:pPr>
        <w:jc w:val="both"/>
        <w:rPr>
          <w:sz w:val="20"/>
          <w:szCs w:val="20"/>
        </w:rPr>
      </w:pPr>
    </w:p>
    <w:p w:rsidR="00D36C82" w:rsidRPr="00314CD2" w:rsidRDefault="00D36C82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lastRenderedPageBreak/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F61BF1" w:rsidRPr="00314CD2" w:rsidRDefault="00F61BF1" w:rsidP="00D47CF3">
      <w:pPr>
        <w:jc w:val="both"/>
        <w:rPr>
          <w:sz w:val="20"/>
          <w:szCs w:val="20"/>
        </w:rPr>
      </w:pPr>
    </w:p>
    <w:p w:rsidR="00F61BF1" w:rsidRDefault="00F61BF1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</w:t>
      </w:r>
      <w:r w:rsidR="00A63910">
        <w:rPr>
          <w:sz w:val="20"/>
          <w:szCs w:val="20"/>
        </w:rPr>
        <w:t>v roku 2020 obstarala dlhodobý hmotný majetok-automobil v sume 8 000 EUR. Automobil bol zaradený do používania.</w:t>
      </w:r>
      <w:r w:rsidR="00AE5161">
        <w:rPr>
          <w:sz w:val="20"/>
          <w:szCs w:val="20"/>
        </w:rPr>
        <w:t xml:space="preserve"> V roku 2021 účtovala o odpisoch v sume 2000 EUR.</w:t>
      </w:r>
    </w:p>
    <w:p w:rsidR="00A63910" w:rsidRPr="00314CD2" w:rsidRDefault="00A63910" w:rsidP="00D47CF3">
      <w:pPr>
        <w:jc w:val="both"/>
        <w:rPr>
          <w:sz w:val="20"/>
          <w:szCs w:val="20"/>
        </w:rPr>
      </w:pPr>
    </w:p>
    <w:p w:rsidR="00485166" w:rsidRPr="00314CD2" w:rsidRDefault="00485166" w:rsidP="00485166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c)</w:t>
      </w:r>
      <w:r w:rsidRPr="00314CD2">
        <w:rPr>
          <w:rFonts w:cs="Arial"/>
          <w:b/>
          <w:bCs/>
          <w:sz w:val="20"/>
          <w:szCs w:val="20"/>
        </w:rPr>
        <w:tab/>
        <w:t>Dlhodobý finančný majetok</w:t>
      </w:r>
    </w:p>
    <w:p w:rsidR="00485166" w:rsidRPr="00314CD2" w:rsidRDefault="00485166" w:rsidP="00D47CF3">
      <w:pPr>
        <w:jc w:val="both"/>
        <w:rPr>
          <w:sz w:val="20"/>
          <w:szCs w:val="20"/>
        </w:rPr>
      </w:pPr>
    </w:p>
    <w:p w:rsidR="00485166" w:rsidRPr="00314CD2" w:rsidRDefault="00E3339A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Pri obstaraní sa dlhodobý finančný majetok oceňuje obstarávacou cenou</w:t>
      </w:r>
      <w:r w:rsidR="0001312B" w:rsidRPr="00314CD2">
        <w:rPr>
          <w:sz w:val="20"/>
          <w:szCs w:val="20"/>
        </w:rPr>
        <w:t>, ktorá zahrňuje cenu, za ktorú sa majetok obstaral a náklady súvisiace s obstaraním (napr. poplatky a provízie maklérom, poradcom)</w:t>
      </w:r>
      <w:r w:rsidRPr="00314CD2">
        <w:rPr>
          <w:sz w:val="20"/>
          <w:szCs w:val="20"/>
        </w:rPr>
        <w:t>.</w:t>
      </w:r>
    </w:p>
    <w:p w:rsidR="003B2015" w:rsidRPr="00314CD2" w:rsidRDefault="003B2015" w:rsidP="00D47CF3">
      <w:pPr>
        <w:jc w:val="both"/>
        <w:rPr>
          <w:sz w:val="20"/>
          <w:szCs w:val="20"/>
        </w:rPr>
      </w:pPr>
    </w:p>
    <w:p w:rsidR="003B2015" w:rsidRPr="00314CD2" w:rsidRDefault="00AE5161" w:rsidP="00D47CF3">
      <w:pPr>
        <w:jc w:val="both"/>
        <w:rPr>
          <w:sz w:val="20"/>
          <w:szCs w:val="20"/>
        </w:rPr>
      </w:pPr>
      <w:r>
        <w:rPr>
          <w:sz w:val="20"/>
          <w:szCs w:val="20"/>
        </w:rPr>
        <w:t>Spoločnosť v roku 2021</w:t>
      </w:r>
      <w:r w:rsidR="00C1273B" w:rsidRPr="00314CD2">
        <w:rPr>
          <w:sz w:val="20"/>
          <w:szCs w:val="20"/>
        </w:rPr>
        <w:t xml:space="preserve"> neprecenila dlhodobý finančný majetok</w:t>
      </w:r>
      <w:r w:rsidR="0000371F" w:rsidRPr="00314CD2">
        <w:rPr>
          <w:sz w:val="20"/>
          <w:szCs w:val="20"/>
        </w:rPr>
        <w:t>. Spoločnosť neoceňuje finančné investície metódou vlastného imania.</w:t>
      </w:r>
    </w:p>
    <w:p w:rsidR="00C60EF4" w:rsidRPr="00314CD2" w:rsidRDefault="00C60EF4" w:rsidP="00D47CF3">
      <w:pPr>
        <w:jc w:val="both"/>
        <w:rPr>
          <w:sz w:val="20"/>
          <w:szCs w:val="20"/>
        </w:rPr>
      </w:pPr>
    </w:p>
    <w:p w:rsidR="00C60EF4" w:rsidRPr="00314CD2" w:rsidRDefault="00C60EF4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Spoločnosť  neeviduje dlhodobý finančný majetok.</w:t>
      </w:r>
    </w:p>
    <w:p w:rsidR="00485166" w:rsidRPr="00314CD2" w:rsidRDefault="00485166" w:rsidP="00D47CF3">
      <w:pPr>
        <w:jc w:val="both"/>
        <w:rPr>
          <w:sz w:val="20"/>
          <w:szCs w:val="20"/>
        </w:rPr>
      </w:pPr>
    </w:p>
    <w:p w:rsidR="00C21ADB" w:rsidRPr="00314CD2" w:rsidRDefault="00CF51C6" w:rsidP="00C21ADB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d</w:t>
      </w:r>
      <w:r w:rsidR="00DC47A1" w:rsidRPr="00314CD2">
        <w:rPr>
          <w:rFonts w:cs="Arial"/>
          <w:b/>
          <w:bCs/>
          <w:sz w:val="20"/>
          <w:szCs w:val="20"/>
        </w:rPr>
        <w:t>)</w:t>
      </w:r>
      <w:r w:rsidR="00C21ADB" w:rsidRPr="00314CD2">
        <w:rPr>
          <w:rFonts w:cs="Arial"/>
          <w:b/>
          <w:bCs/>
          <w:sz w:val="20"/>
          <w:szCs w:val="20"/>
        </w:rPr>
        <w:tab/>
        <w:t>Zásoby</w:t>
      </w:r>
    </w:p>
    <w:p w:rsidR="00C21ADB" w:rsidRPr="00314CD2" w:rsidRDefault="00C21ADB" w:rsidP="00D47CF3">
      <w:pPr>
        <w:jc w:val="both"/>
        <w:rPr>
          <w:sz w:val="20"/>
          <w:szCs w:val="20"/>
        </w:rPr>
      </w:pPr>
    </w:p>
    <w:p w:rsidR="00E35233" w:rsidRPr="00314CD2" w:rsidRDefault="00CF51C6" w:rsidP="00E35233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Cs/>
          <w:sz w:val="20"/>
          <w:szCs w:val="20"/>
        </w:rPr>
        <w:t>d</w:t>
      </w:r>
      <w:r w:rsidR="00E35233" w:rsidRPr="00314CD2">
        <w:rPr>
          <w:rFonts w:cs="Arial"/>
          <w:bCs/>
          <w:sz w:val="20"/>
          <w:szCs w:val="20"/>
        </w:rPr>
        <w:t>a)</w:t>
      </w:r>
      <w:r w:rsidR="00E35233" w:rsidRPr="00314CD2">
        <w:rPr>
          <w:rFonts w:cs="Arial"/>
          <w:bCs/>
          <w:sz w:val="20"/>
          <w:szCs w:val="20"/>
        </w:rPr>
        <w:tab/>
        <w:t>Zásoby obstarané kúpou</w:t>
      </w:r>
    </w:p>
    <w:p w:rsidR="00E35233" w:rsidRPr="00314CD2" w:rsidRDefault="00E35233" w:rsidP="00D47CF3">
      <w:pPr>
        <w:jc w:val="both"/>
        <w:rPr>
          <w:sz w:val="20"/>
          <w:szCs w:val="20"/>
        </w:rPr>
      </w:pPr>
    </w:p>
    <w:p w:rsidR="00C21ADB" w:rsidRPr="00314CD2" w:rsidRDefault="00C21ADB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Zásoby nakupované sa oceňujú obstarávacou cenou, ktorá zahrňuje cenu, za ktorú sa </w:t>
      </w:r>
      <w:r w:rsidR="00B010B8" w:rsidRPr="00314CD2">
        <w:rPr>
          <w:rFonts w:cs="Arial"/>
          <w:sz w:val="20"/>
          <w:szCs w:val="20"/>
        </w:rPr>
        <w:t>zásoby obstarali</w:t>
      </w:r>
      <w:r w:rsidR="00AA1CE0" w:rsidRPr="00314CD2">
        <w:rPr>
          <w:rFonts w:cs="Arial"/>
          <w:sz w:val="20"/>
          <w:szCs w:val="20"/>
        </w:rPr>
        <w:t xml:space="preserve"> </w:t>
      </w:r>
      <w:r w:rsidR="00B010B8" w:rsidRPr="00314CD2">
        <w:rPr>
          <w:rFonts w:cs="Arial"/>
          <w:sz w:val="20"/>
          <w:szCs w:val="20"/>
        </w:rPr>
        <w:t>a </w:t>
      </w:r>
      <w:r w:rsidRPr="00314CD2">
        <w:rPr>
          <w:rFonts w:cs="Arial"/>
          <w:sz w:val="20"/>
          <w:szCs w:val="20"/>
        </w:rPr>
        <w:t>náklady súvisiace s obstaraním (clo, preprav</w:t>
      </w:r>
      <w:r w:rsidR="00C04389" w:rsidRPr="00314CD2">
        <w:rPr>
          <w:rFonts w:cs="Arial"/>
          <w:sz w:val="20"/>
          <w:szCs w:val="20"/>
        </w:rPr>
        <w:t>a</w:t>
      </w:r>
      <w:r w:rsidRPr="00314CD2">
        <w:rPr>
          <w:rFonts w:cs="Arial"/>
          <w:sz w:val="20"/>
          <w:szCs w:val="20"/>
        </w:rPr>
        <w:t>, poistné, provízie a pod.) znížené o zľavy z ceny. Zľava z ceny poskytnutá k už predaným alebo spotrebovaným zásobám sa účtuje ako zníženie nákladov na predané alebo spotrebované zásoby. Spoločnosť účtuje o zásobách spôsobom A tak, ako to definujú postupy účtovania.</w:t>
      </w:r>
    </w:p>
    <w:p w:rsidR="009D05BB" w:rsidRPr="00314CD2" w:rsidRDefault="009D05BB" w:rsidP="00D47CF3">
      <w:pPr>
        <w:jc w:val="both"/>
        <w:rPr>
          <w:rFonts w:cs="Arial"/>
          <w:sz w:val="20"/>
          <w:szCs w:val="20"/>
        </w:rPr>
      </w:pPr>
    </w:p>
    <w:p w:rsidR="00BB4742" w:rsidRPr="00314CD2" w:rsidRDefault="00BB4742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Spoločnosť pri traťových dodávkach zahrňuje do obstarávacej ceny tovaru aj prepravné náklady od dodávateľ</w:t>
      </w:r>
      <w:r w:rsidR="000261A0" w:rsidRPr="00314CD2">
        <w:rPr>
          <w:rFonts w:cs="Arial"/>
          <w:sz w:val="20"/>
          <w:szCs w:val="20"/>
        </w:rPr>
        <w:t xml:space="preserve">a </w:t>
      </w:r>
      <w:r w:rsidRPr="00314CD2">
        <w:rPr>
          <w:rFonts w:cs="Arial"/>
          <w:sz w:val="20"/>
          <w:szCs w:val="20"/>
        </w:rPr>
        <w:t>tovaru priamo k odberateľovi.</w:t>
      </w:r>
    </w:p>
    <w:p w:rsidR="00BB4742" w:rsidRPr="00314CD2" w:rsidRDefault="00BB4742" w:rsidP="00D47CF3">
      <w:pPr>
        <w:jc w:val="both"/>
        <w:rPr>
          <w:rFonts w:cs="Arial"/>
          <w:sz w:val="20"/>
          <w:szCs w:val="20"/>
        </w:rPr>
      </w:pPr>
    </w:p>
    <w:p w:rsidR="00DA3D9C" w:rsidRPr="00314CD2" w:rsidRDefault="00DA3D9C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Úbytok zásob sa účtuje v ocenení zásob váženým aritmetickým priemerom.</w:t>
      </w:r>
    </w:p>
    <w:p w:rsidR="00DA3D9C" w:rsidRPr="00314CD2" w:rsidRDefault="00DA3D9C" w:rsidP="00D47CF3">
      <w:pPr>
        <w:jc w:val="both"/>
        <w:rPr>
          <w:rFonts w:cs="Arial"/>
          <w:sz w:val="20"/>
          <w:szCs w:val="20"/>
        </w:rPr>
      </w:pPr>
    </w:p>
    <w:p w:rsidR="009F7A6B" w:rsidRPr="00314CD2" w:rsidRDefault="009F7A6B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Ak obstarávacia cena alebo vlastné náklady zásob sú vyššie ako ich čist</w:t>
      </w:r>
      <w:r w:rsidR="009108EC" w:rsidRPr="00314CD2">
        <w:rPr>
          <w:rFonts w:cs="Arial"/>
          <w:sz w:val="20"/>
          <w:szCs w:val="20"/>
        </w:rPr>
        <w:t>á realizačná hodnota ku dňu, ku </w:t>
      </w:r>
      <w:r w:rsidRPr="00314CD2">
        <w:rPr>
          <w:rFonts w:cs="Arial"/>
          <w:sz w:val="20"/>
          <w:szCs w:val="20"/>
        </w:rPr>
        <w:t>ktorému sa zostavuje účtovná závierka, vytvára sa opravná položka k zásobám vo výške rozdielu medzi ich ocenením v účtovníctve a ich čistou realizačnou hodnotou.</w:t>
      </w:r>
    </w:p>
    <w:p w:rsidR="00B25C6B" w:rsidRPr="00314CD2" w:rsidRDefault="00B25C6B" w:rsidP="00D47CF3">
      <w:pPr>
        <w:jc w:val="both"/>
        <w:rPr>
          <w:rFonts w:cs="Arial"/>
          <w:sz w:val="20"/>
          <w:szCs w:val="20"/>
        </w:rPr>
      </w:pPr>
    </w:p>
    <w:p w:rsidR="009F7A6B" w:rsidRPr="00314CD2" w:rsidRDefault="00B25C6B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Spoločnosť neeviduje zásoby.</w:t>
      </w:r>
    </w:p>
    <w:p w:rsidR="00B25C6B" w:rsidRPr="00314CD2" w:rsidRDefault="00B25C6B" w:rsidP="00D47CF3">
      <w:pPr>
        <w:jc w:val="both"/>
        <w:rPr>
          <w:rFonts w:cs="Arial"/>
          <w:sz w:val="20"/>
          <w:szCs w:val="20"/>
        </w:rPr>
      </w:pPr>
    </w:p>
    <w:p w:rsidR="00831E07" w:rsidRPr="00314CD2" w:rsidRDefault="00CF51C6" w:rsidP="00831E0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e</w:t>
      </w:r>
      <w:r w:rsidR="000C4ECA" w:rsidRPr="00314CD2">
        <w:rPr>
          <w:rFonts w:cs="Arial"/>
          <w:b/>
          <w:bCs/>
          <w:sz w:val="20"/>
          <w:szCs w:val="20"/>
        </w:rPr>
        <w:t>)</w:t>
      </w:r>
      <w:r w:rsidR="00831E07" w:rsidRPr="00314CD2">
        <w:rPr>
          <w:rFonts w:cs="Arial"/>
          <w:b/>
          <w:bCs/>
          <w:sz w:val="20"/>
          <w:szCs w:val="20"/>
        </w:rPr>
        <w:tab/>
        <w:t>Pohľadávky</w:t>
      </w:r>
    </w:p>
    <w:p w:rsidR="00C21ADB" w:rsidRPr="00314CD2" w:rsidRDefault="00C21ADB" w:rsidP="00D47CF3">
      <w:pPr>
        <w:jc w:val="both"/>
        <w:rPr>
          <w:sz w:val="20"/>
          <w:szCs w:val="20"/>
        </w:rPr>
      </w:pPr>
    </w:p>
    <w:p w:rsidR="00E57E2D" w:rsidRPr="00314CD2" w:rsidRDefault="00E57E2D" w:rsidP="00A36655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E57E2D" w:rsidRPr="00314CD2" w:rsidRDefault="00E57E2D" w:rsidP="00E57E2D">
      <w:pPr>
        <w:tabs>
          <w:tab w:val="left" w:pos="426"/>
        </w:tabs>
        <w:ind w:left="426" w:hanging="426"/>
        <w:jc w:val="both"/>
        <w:rPr>
          <w:sz w:val="20"/>
          <w:szCs w:val="20"/>
        </w:rPr>
      </w:pPr>
    </w:p>
    <w:p w:rsidR="00F25577" w:rsidRPr="00314CD2" w:rsidRDefault="00F25577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Opravné položky k pohľadávkam voči dlžníkom v konkurznom konaní sa tvoria vo výške 100 % prihlásených pohľadávok.</w:t>
      </w:r>
    </w:p>
    <w:p w:rsidR="00184977" w:rsidRPr="00314CD2" w:rsidRDefault="00184977" w:rsidP="00E57E2D">
      <w:pPr>
        <w:tabs>
          <w:tab w:val="left" w:pos="426"/>
        </w:tabs>
        <w:ind w:left="426" w:hanging="426"/>
        <w:jc w:val="both"/>
        <w:rPr>
          <w:rFonts w:cs="Arial"/>
          <w:sz w:val="20"/>
          <w:szCs w:val="20"/>
        </w:rPr>
      </w:pPr>
    </w:p>
    <w:p w:rsidR="00F25577" w:rsidRPr="00314CD2" w:rsidRDefault="00CF51C6" w:rsidP="00F25577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f</w:t>
      </w:r>
      <w:r w:rsidR="0021345B" w:rsidRPr="00314CD2">
        <w:rPr>
          <w:rFonts w:cs="Arial"/>
          <w:b/>
          <w:bCs/>
          <w:sz w:val="20"/>
          <w:szCs w:val="20"/>
        </w:rPr>
        <w:t>)</w:t>
      </w:r>
      <w:r w:rsidR="00F25577" w:rsidRPr="00314CD2">
        <w:rPr>
          <w:rFonts w:cs="Arial"/>
          <w:b/>
          <w:bCs/>
          <w:sz w:val="20"/>
          <w:szCs w:val="20"/>
        </w:rPr>
        <w:tab/>
        <w:t>Finančné účty</w:t>
      </w:r>
    </w:p>
    <w:p w:rsidR="00F25577" w:rsidRPr="00314CD2" w:rsidRDefault="00F25577" w:rsidP="00D47CF3">
      <w:pPr>
        <w:jc w:val="both"/>
        <w:rPr>
          <w:sz w:val="20"/>
          <w:szCs w:val="20"/>
        </w:rPr>
      </w:pPr>
    </w:p>
    <w:p w:rsidR="00831E07" w:rsidRPr="00314CD2" w:rsidRDefault="00F947B2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Finančné účty tvor</w:t>
      </w:r>
      <w:r w:rsidR="008937ED" w:rsidRPr="00314CD2">
        <w:rPr>
          <w:rFonts w:cs="Arial"/>
          <w:sz w:val="20"/>
          <w:szCs w:val="20"/>
        </w:rPr>
        <w:t>ia</w:t>
      </w:r>
      <w:r w:rsidR="002F0250" w:rsidRPr="00314CD2">
        <w:rPr>
          <w:rFonts w:cs="Arial"/>
          <w:sz w:val="20"/>
          <w:szCs w:val="20"/>
        </w:rPr>
        <w:t xml:space="preserve"> </w:t>
      </w:r>
      <w:r w:rsidR="008835EA" w:rsidRPr="00314CD2">
        <w:rPr>
          <w:rFonts w:cs="Arial"/>
          <w:sz w:val="20"/>
          <w:szCs w:val="20"/>
        </w:rPr>
        <w:t>peniaze</w:t>
      </w:r>
      <w:r w:rsidRPr="00314CD2">
        <w:rPr>
          <w:rFonts w:cs="Arial"/>
          <w:sz w:val="20"/>
          <w:szCs w:val="20"/>
        </w:rPr>
        <w:t xml:space="preserve"> a zostatky na bankových účtoch, pričom riziko zmeny hodnoty tohto majetku je zanedbateľne nízke.</w:t>
      </w:r>
    </w:p>
    <w:p w:rsidR="00F947B2" w:rsidRPr="00314CD2" w:rsidRDefault="00F947B2" w:rsidP="00D47CF3">
      <w:pPr>
        <w:jc w:val="both"/>
        <w:rPr>
          <w:rFonts w:cs="Arial"/>
          <w:sz w:val="20"/>
          <w:szCs w:val="20"/>
        </w:rPr>
      </w:pPr>
    </w:p>
    <w:p w:rsidR="00A5685A" w:rsidRPr="00314CD2" w:rsidRDefault="00A5685A" w:rsidP="00D47CF3">
      <w:pPr>
        <w:jc w:val="both"/>
        <w:rPr>
          <w:rFonts w:cs="Arial"/>
          <w:sz w:val="20"/>
          <w:szCs w:val="20"/>
        </w:rPr>
      </w:pPr>
    </w:p>
    <w:p w:rsidR="00905455" w:rsidRPr="00314CD2" w:rsidRDefault="00CF51C6" w:rsidP="00905455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g</w:t>
      </w:r>
      <w:r w:rsidR="0021345B" w:rsidRPr="00314CD2">
        <w:rPr>
          <w:rFonts w:cs="Arial"/>
          <w:b/>
          <w:bCs/>
          <w:sz w:val="20"/>
          <w:szCs w:val="20"/>
        </w:rPr>
        <w:t>)</w:t>
      </w:r>
      <w:r w:rsidR="00905455" w:rsidRPr="00314CD2">
        <w:rPr>
          <w:rFonts w:cs="Arial"/>
          <w:b/>
          <w:bCs/>
          <w:sz w:val="20"/>
          <w:szCs w:val="20"/>
        </w:rPr>
        <w:tab/>
        <w:t>Náklady budúcich období a príjmy budúcich období</w:t>
      </w:r>
    </w:p>
    <w:p w:rsidR="00905455" w:rsidRPr="00314CD2" w:rsidRDefault="00905455" w:rsidP="00D47CF3">
      <w:pPr>
        <w:jc w:val="both"/>
        <w:rPr>
          <w:sz w:val="20"/>
          <w:szCs w:val="20"/>
        </w:rPr>
      </w:pPr>
    </w:p>
    <w:p w:rsidR="00182BEC" w:rsidRPr="00314CD2" w:rsidRDefault="00905455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Náklady budúcich období sú vykázané vo výške, ktorá je potrebná na dodržanie zásady vecnej a časovej súvislosti s účtovným obdobím.</w:t>
      </w:r>
      <w:r w:rsidR="00A27394" w:rsidRPr="00314CD2">
        <w:rPr>
          <w:rFonts w:cs="Arial"/>
          <w:sz w:val="20"/>
          <w:szCs w:val="20"/>
        </w:rPr>
        <w:t xml:space="preserve"> </w:t>
      </w:r>
    </w:p>
    <w:p w:rsidR="00182BEC" w:rsidRPr="00314CD2" w:rsidRDefault="00182BEC" w:rsidP="00D47CF3">
      <w:pPr>
        <w:jc w:val="both"/>
        <w:rPr>
          <w:rFonts w:cs="Arial"/>
          <w:sz w:val="20"/>
          <w:szCs w:val="20"/>
        </w:rPr>
      </w:pPr>
    </w:p>
    <w:p w:rsidR="00905455" w:rsidRPr="00314CD2" w:rsidRDefault="00A27394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 príjmoch budúcich období účtovná jednotka v roku </w:t>
      </w:r>
      <w:r w:rsidR="00AE5161">
        <w:rPr>
          <w:rFonts w:cs="Arial"/>
          <w:sz w:val="20"/>
          <w:szCs w:val="20"/>
        </w:rPr>
        <w:t>2021</w:t>
      </w:r>
      <w:r w:rsidRPr="00314CD2">
        <w:rPr>
          <w:rFonts w:cs="Arial"/>
          <w:sz w:val="20"/>
          <w:szCs w:val="20"/>
        </w:rPr>
        <w:t xml:space="preserve"> neúčtovala.</w:t>
      </w:r>
    </w:p>
    <w:p w:rsidR="001F4FF5" w:rsidRPr="00314CD2" w:rsidRDefault="001F4FF5" w:rsidP="00D47CF3">
      <w:pPr>
        <w:jc w:val="both"/>
        <w:rPr>
          <w:rFonts w:cs="Arial"/>
          <w:sz w:val="20"/>
          <w:szCs w:val="20"/>
        </w:rPr>
      </w:pPr>
    </w:p>
    <w:p w:rsidR="00D10FE3" w:rsidRPr="00314CD2" w:rsidRDefault="00CF51C6" w:rsidP="00D10FE3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lastRenderedPageBreak/>
        <w:t>h</w:t>
      </w:r>
      <w:r w:rsidR="00031C37" w:rsidRPr="00314CD2">
        <w:rPr>
          <w:rFonts w:cs="Arial"/>
          <w:b/>
          <w:bCs/>
          <w:sz w:val="20"/>
          <w:szCs w:val="20"/>
        </w:rPr>
        <w:t>)</w:t>
      </w:r>
      <w:r w:rsidR="00D10FE3" w:rsidRPr="00314CD2">
        <w:rPr>
          <w:rFonts w:cs="Arial"/>
          <w:b/>
          <w:bCs/>
          <w:sz w:val="20"/>
          <w:szCs w:val="20"/>
        </w:rPr>
        <w:tab/>
        <w:t>Opravné položky</w:t>
      </w:r>
    </w:p>
    <w:p w:rsidR="00905455" w:rsidRPr="00314CD2" w:rsidRDefault="00905455" w:rsidP="00D47CF3">
      <w:pPr>
        <w:jc w:val="both"/>
        <w:rPr>
          <w:sz w:val="20"/>
          <w:szCs w:val="20"/>
        </w:rPr>
      </w:pPr>
    </w:p>
    <w:p w:rsidR="00D10FE3" w:rsidRPr="00314CD2" w:rsidRDefault="00D10FE3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5B0125" w:rsidRPr="00314CD2" w:rsidRDefault="005B0125" w:rsidP="00D47CF3">
      <w:pPr>
        <w:jc w:val="both"/>
        <w:rPr>
          <w:rFonts w:cs="Arial"/>
          <w:sz w:val="20"/>
          <w:szCs w:val="20"/>
        </w:rPr>
      </w:pPr>
    </w:p>
    <w:p w:rsidR="005B0125" w:rsidRPr="00314CD2" w:rsidRDefault="005B0125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 opravných</w:t>
      </w:r>
      <w:r w:rsidR="00163CB1">
        <w:rPr>
          <w:rFonts w:cs="Arial"/>
          <w:sz w:val="20"/>
          <w:szCs w:val="20"/>
        </w:rPr>
        <w:t xml:space="preserve"> </w:t>
      </w:r>
      <w:r w:rsidR="00AE5161">
        <w:rPr>
          <w:rFonts w:cs="Arial"/>
          <w:sz w:val="20"/>
          <w:szCs w:val="20"/>
        </w:rPr>
        <w:t>položkách spoločnosť v roku 2021</w:t>
      </w:r>
      <w:r w:rsidRPr="00314CD2">
        <w:rPr>
          <w:rFonts w:cs="Arial"/>
          <w:sz w:val="20"/>
          <w:szCs w:val="20"/>
        </w:rPr>
        <w:t xml:space="preserve"> neúčtovala.</w:t>
      </w:r>
    </w:p>
    <w:p w:rsidR="00FF1340" w:rsidRPr="00314CD2" w:rsidRDefault="00FF1340" w:rsidP="00D47CF3">
      <w:pPr>
        <w:jc w:val="both"/>
        <w:rPr>
          <w:sz w:val="20"/>
          <w:szCs w:val="20"/>
        </w:rPr>
      </w:pPr>
    </w:p>
    <w:p w:rsidR="00D10FE3" w:rsidRPr="00314CD2" w:rsidRDefault="00CF51C6" w:rsidP="00D10FE3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i</w:t>
      </w:r>
      <w:r w:rsidR="00031C37" w:rsidRPr="00314CD2">
        <w:rPr>
          <w:rFonts w:cs="Arial"/>
          <w:b/>
          <w:bCs/>
          <w:sz w:val="20"/>
          <w:szCs w:val="20"/>
        </w:rPr>
        <w:t>)</w:t>
      </w:r>
      <w:r w:rsidR="00D10FE3" w:rsidRPr="00314CD2">
        <w:rPr>
          <w:rFonts w:cs="Arial"/>
          <w:b/>
          <w:bCs/>
          <w:sz w:val="20"/>
          <w:szCs w:val="20"/>
        </w:rPr>
        <w:tab/>
        <w:t>Rezervy</w:t>
      </w:r>
    </w:p>
    <w:p w:rsidR="00D10FE3" w:rsidRPr="00314CD2" w:rsidRDefault="00D10FE3" w:rsidP="00D47CF3">
      <w:pPr>
        <w:jc w:val="both"/>
        <w:rPr>
          <w:sz w:val="20"/>
          <w:szCs w:val="20"/>
        </w:rPr>
      </w:pPr>
    </w:p>
    <w:p w:rsidR="00D10FE3" w:rsidRPr="00314CD2" w:rsidRDefault="00D10FE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</w:t>
      </w:r>
      <w:r w:rsidR="00202A1D" w:rsidRPr="00314CD2">
        <w:rPr>
          <w:rFonts w:cs="Arial"/>
          <w:sz w:val="20"/>
          <w:szCs w:val="20"/>
        </w:rPr>
        <w:t> </w:t>
      </w:r>
      <w:r w:rsidRPr="00314CD2">
        <w:rPr>
          <w:rFonts w:cs="Arial"/>
          <w:sz w:val="20"/>
          <w:szCs w:val="20"/>
        </w:rPr>
        <w:t>ktorému sa zostavuje účtovná závierka.</w:t>
      </w:r>
    </w:p>
    <w:p w:rsidR="00320F67" w:rsidRPr="00314CD2" w:rsidRDefault="00320F67" w:rsidP="00D47CF3">
      <w:pPr>
        <w:jc w:val="both"/>
        <w:rPr>
          <w:sz w:val="20"/>
          <w:szCs w:val="20"/>
        </w:rPr>
      </w:pPr>
    </w:p>
    <w:p w:rsidR="00D10FE3" w:rsidRPr="00314CD2" w:rsidRDefault="00D10FE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Tvorba rezervy sa účtuje na vecne príslušný účet, ku ktorému záväzok prislúcha</w:t>
      </w:r>
      <w:r w:rsidR="00E604BB" w:rsidRPr="00314CD2">
        <w:rPr>
          <w:rFonts w:cs="Arial"/>
          <w:sz w:val="20"/>
          <w:szCs w:val="20"/>
        </w:rPr>
        <w:t>. Použitie rezervy sa účtuje na </w:t>
      </w:r>
      <w:r w:rsidRPr="00314CD2">
        <w:rPr>
          <w:rFonts w:cs="Arial"/>
          <w:sz w:val="20"/>
          <w:szCs w:val="20"/>
        </w:rPr>
        <w:t>ťarchu vecne príslušného účtu rezerv so súvzťažným zápisom v prospech vecne príslušného účtu záväzkov.</w:t>
      </w:r>
      <w:r w:rsidR="00320F67" w:rsidRPr="00314CD2">
        <w:rPr>
          <w:rFonts w:cs="Arial"/>
          <w:sz w:val="20"/>
          <w:szCs w:val="20"/>
        </w:rPr>
        <w:t xml:space="preserve"> </w:t>
      </w:r>
      <w:r w:rsidRPr="00314CD2">
        <w:rPr>
          <w:rFonts w:cs="Arial"/>
          <w:sz w:val="20"/>
          <w:szCs w:val="20"/>
        </w:rPr>
        <w:t>Rozpustenie nepotrebnej rezervy alebo jej časti sa účtuje opačným účtovným zápisom ako sa účtovala tvorba rezervy.</w:t>
      </w:r>
    </w:p>
    <w:p w:rsidR="00D10FE3" w:rsidRPr="00314CD2" w:rsidRDefault="00D10FE3" w:rsidP="00D47CF3">
      <w:pPr>
        <w:jc w:val="both"/>
        <w:rPr>
          <w:sz w:val="20"/>
          <w:szCs w:val="20"/>
        </w:rPr>
      </w:pPr>
    </w:p>
    <w:p w:rsidR="00184977" w:rsidRPr="00314CD2" w:rsidRDefault="00D10FE3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Spoločnosť </w:t>
      </w:r>
      <w:r w:rsidR="00A35B99" w:rsidRPr="00314CD2">
        <w:rPr>
          <w:rFonts w:cs="Arial"/>
          <w:sz w:val="20"/>
          <w:szCs w:val="20"/>
        </w:rPr>
        <w:t>n</w:t>
      </w:r>
      <w:r w:rsidRPr="00314CD2">
        <w:rPr>
          <w:rFonts w:cs="Arial"/>
          <w:sz w:val="20"/>
          <w:szCs w:val="20"/>
        </w:rPr>
        <w:t xml:space="preserve">eviduje k 31. decembru </w:t>
      </w:r>
      <w:r w:rsidR="00B301D3">
        <w:rPr>
          <w:rFonts w:cs="Arial"/>
          <w:sz w:val="20"/>
          <w:szCs w:val="20"/>
        </w:rPr>
        <w:t>2021</w:t>
      </w:r>
      <w:bookmarkStart w:id="0" w:name="_GoBack"/>
      <w:bookmarkEnd w:id="0"/>
      <w:r w:rsidR="008672C7">
        <w:rPr>
          <w:rFonts w:cs="Arial"/>
          <w:sz w:val="20"/>
          <w:szCs w:val="20"/>
        </w:rPr>
        <w:t xml:space="preserve"> </w:t>
      </w:r>
      <w:r w:rsidR="00A35B99" w:rsidRPr="00314CD2">
        <w:rPr>
          <w:rFonts w:cs="Arial"/>
          <w:sz w:val="20"/>
          <w:szCs w:val="20"/>
        </w:rPr>
        <w:t>významné rezervy.</w:t>
      </w:r>
      <w:r w:rsidR="002E6AD5" w:rsidRPr="00314CD2">
        <w:rPr>
          <w:rFonts w:cs="Arial"/>
          <w:sz w:val="20"/>
          <w:szCs w:val="20"/>
        </w:rPr>
        <w:t xml:space="preserve"> Spoločnosť </w:t>
      </w:r>
      <w:r w:rsidR="00182BEC" w:rsidRPr="00314CD2">
        <w:rPr>
          <w:rFonts w:cs="Arial"/>
          <w:sz w:val="20"/>
          <w:szCs w:val="20"/>
        </w:rPr>
        <w:t>ne</w:t>
      </w:r>
      <w:r w:rsidR="002E6AD5" w:rsidRPr="00314CD2">
        <w:rPr>
          <w:rFonts w:cs="Arial"/>
          <w:sz w:val="20"/>
          <w:szCs w:val="20"/>
        </w:rPr>
        <w:t xml:space="preserve">tvorila </w:t>
      </w:r>
      <w:r w:rsidR="00AE5161">
        <w:rPr>
          <w:rFonts w:cs="Arial"/>
          <w:sz w:val="20"/>
          <w:szCs w:val="20"/>
        </w:rPr>
        <w:t>v roku 2021</w:t>
      </w:r>
      <w:r w:rsidR="00182BEC" w:rsidRPr="00314CD2">
        <w:rPr>
          <w:rFonts w:cs="Arial"/>
          <w:sz w:val="20"/>
          <w:szCs w:val="20"/>
        </w:rPr>
        <w:t xml:space="preserve"> </w:t>
      </w:r>
      <w:r w:rsidR="002E6AD5" w:rsidRPr="00314CD2">
        <w:rPr>
          <w:rFonts w:cs="Arial"/>
          <w:sz w:val="20"/>
          <w:szCs w:val="20"/>
        </w:rPr>
        <w:t xml:space="preserve">rezervy. </w:t>
      </w:r>
    </w:p>
    <w:p w:rsidR="00A35B99" w:rsidRPr="00314CD2" w:rsidRDefault="00A35B99" w:rsidP="00D47CF3">
      <w:pPr>
        <w:jc w:val="both"/>
        <w:rPr>
          <w:sz w:val="20"/>
          <w:szCs w:val="20"/>
        </w:rPr>
      </w:pPr>
    </w:p>
    <w:p w:rsidR="00B97CA2" w:rsidRPr="00314CD2" w:rsidRDefault="00CF51C6" w:rsidP="00B97CA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j</w:t>
      </w:r>
      <w:r w:rsidR="006D26DF" w:rsidRPr="00314CD2">
        <w:rPr>
          <w:rFonts w:cs="Arial"/>
          <w:b/>
          <w:bCs/>
          <w:sz w:val="20"/>
          <w:szCs w:val="20"/>
        </w:rPr>
        <w:t>)</w:t>
      </w:r>
      <w:r w:rsidR="00B97CA2" w:rsidRPr="00314CD2">
        <w:rPr>
          <w:rFonts w:cs="Arial"/>
          <w:b/>
          <w:bCs/>
          <w:sz w:val="20"/>
          <w:szCs w:val="20"/>
        </w:rPr>
        <w:tab/>
        <w:t>Záväzky</w:t>
      </w:r>
    </w:p>
    <w:p w:rsidR="00D10FE3" w:rsidRPr="00314CD2" w:rsidRDefault="00D10FE3" w:rsidP="00D47CF3">
      <w:pPr>
        <w:jc w:val="both"/>
        <w:rPr>
          <w:sz w:val="20"/>
          <w:szCs w:val="20"/>
        </w:rPr>
      </w:pPr>
    </w:p>
    <w:p w:rsidR="00B97CA2" w:rsidRPr="00314CD2" w:rsidRDefault="00B97CA2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 w:rsidR="00E604BB" w:rsidRPr="00314CD2">
        <w:rPr>
          <w:rFonts w:cs="Arial"/>
          <w:sz w:val="20"/>
          <w:szCs w:val="20"/>
        </w:rPr>
        <w:t>.</w:t>
      </w:r>
    </w:p>
    <w:p w:rsidR="00B97CA2" w:rsidRPr="00314CD2" w:rsidRDefault="00B97CA2" w:rsidP="00D47CF3">
      <w:pPr>
        <w:jc w:val="both"/>
        <w:rPr>
          <w:sz w:val="20"/>
          <w:szCs w:val="20"/>
        </w:rPr>
      </w:pPr>
    </w:p>
    <w:p w:rsidR="00B97CA2" w:rsidRPr="00314CD2" w:rsidRDefault="00CF51C6" w:rsidP="00B97CA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k</w:t>
      </w:r>
      <w:r w:rsidR="006D26DF" w:rsidRPr="00314CD2">
        <w:rPr>
          <w:rFonts w:cs="Arial"/>
          <w:b/>
          <w:bCs/>
          <w:sz w:val="20"/>
          <w:szCs w:val="20"/>
        </w:rPr>
        <w:t>)</w:t>
      </w:r>
      <w:r w:rsidR="00B97CA2" w:rsidRPr="00314CD2">
        <w:rPr>
          <w:rFonts w:cs="Arial"/>
          <w:b/>
          <w:bCs/>
          <w:sz w:val="20"/>
          <w:szCs w:val="20"/>
        </w:rPr>
        <w:tab/>
        <w:t>Zamestnanecké požitky</w:t>
      </w:r>
    </w:p>
    <w:p w:rsidR="00B97CA2" w:rsidRPr="00314CD2" w:rsidRDefault="00B97CA2" w:rsidP="00D47CF3">
      <w:pPr>
        <w:jc w:val="both"/>
        <w:rPr>
          <w:sz w:val="20"/>
          <w:szCs w:val="20"/>
        </w:rPr>
      </w:pPr>
    </w:p>
    <w:p w:rsidR="00B97CA2" w:rsidRPr="00314CD2" w:rsidRDefault="00B57DB4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Platy, mzdy, príspevky do štátnych dôchodkových a poistných fondov, platená ročná dovolenka, bonusy a ostatné nepeňažné požitky (napríklad zdravotná starostlivosť) sa účtujú v účtovnom období, v ktorom ich zamestnanci Spoločnosti využili</w:t>
      </w:r>
      <w:r w:rsidR="00F2731D" w:rsidRPr="00314CD2">
        <w:rPr>
          <w:rFonts w:cs="Arial"/>
          <w:sz w:val="20"/>
          <w:szCs w:val="20"/>
        </w:rPr>
        <w:t>.</w:t>
      </w:r>
    </w:p>
    <w:p w:rsidR="00B41806" w:rsidRPr="00314CD2" w:rsidRDefault="00B41806" w:rsidP="00D47CF3">
      <w:pPr>
        <w:jc w:val="both"/>
        <w:rPr>
          <w:rFonts w:cs="Arial"/>
          <w:sz w:val="20"/>
          <w:szCs w:val="20"/>
        </w:rPr>
      </w:pPr>
    </w:p>
    <w:p w:rsidR="00B41806" w:rsidRPr="00314CD2" w:rsidRDefault="00B41806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Spoločnosť neeviduje zamestnancov.</w:t>
      </w:r>
    </w:p>
    <w:p w:rsidR="00FF1340" w:rsidRPr="00314CD2" w:rsidRDefault="00FF1340" w:rsidP="00D47CF3">
      <w:pPr>
        <w:jc w:val="both"/>
        <w:rPr>
          <w:sz w:val="20"/>
          <w:szCs w:val="20"/>
        </w:rPr>
      </w:pPr>
    </w:p>
    <w:p w:rsidR="00F2731D" w:rsidRPr="00314CD2" w:rsidRDefault="00CF51C6" w:rsidP="00F2731D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l</w:t>
      </w:r>
      <w:r w:rsidR="00AE63B7" w:rsidRPr="00314CD2">
        <w:rPr>
          <w:rFonts w:cs="Arial"/>
          <w:b/>
          <w:bCs/>
          <w:sz w:val="20"/>
          <w:szCs w:val="20"/>
        </w:rPr>
        <w:t>)</w:t>
      </w:r>
      <w:r w:rsidR="00F2731D" w:rsidRPr="00314CD2">
        <w:rPr>
          <w:rFonts w:cs="Arial"/>
          <w:b/>
          <w:bCs/>
          <w:sz w:val="20"/>
          <w:szCs w:val="20"/>
        </w:rPr>
        <w:tab/>
        <w:t>Výdavky budúcich období a výnosy budúcich období</w:t>
      </w:r>
    </w:p>
    <w:p w:rsidR="00B97CA2" w:rsidRPr="00314CD2" w:rsidRDefault="00B97CA2" w:rsidP="00D47CF3">
      <w:pPr>
        <w:jc w:val="both"/>
        <w:rPr>
          <w:sz w:val="20"/>
          <w:szCs w:val="20"/>
        </w:rPr>
      </w:pPr>
    </w:p>
    <w:p w:rsidR="00F2731D" w:rsidRPr="00314CD2" w:rsidRDefault="00F2731D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Spoločnosť v roku </w:t>
      </w:r>
      <w:r w:rsidR="00976FE1" w:rsidRPr="00314CD2">
        <w:rPr>
          <w:rFonts w:cs="Arial"/>
          <w:sz w:val="20"/>
          <w:szCs w:val="20"/>
        </w:rPr>
        <w:t>20</w:t>
      </w:r>
      <w:r w:rsidR="00AE5161">
        <w:rPr>
          <w:rFonts w:cs="Arial"/>
          <w:sz w:val="20"/>
          <w:szCs w:val="20"/>
        </w:rPr>
        <w:t>21</w:t>
      </w:r>
      <w:r w:rsidR="00591CD3" w:rsidRPr="00314CD2">
        <w:rPr>
          <w:rFonts w:cs="Arial"/>
          <w:sz w:val="20"/>
          <w:szCs w:val="20"/>
        </w:rPr>
        <w:t xml:space="preserve"> </w:t>
      </w:r>
      <w:r w:rsidRPr="00314CD2">
        <w:rPr>
          <w:rFonts w:cs="Arial"/>
          <w:sz w:val="20"/>
          <w:szCs w:val="20"/>
        </w:rPr>
        <w:t xml:space="preserve"> neúčtovala o</w:t>
      </w:r>
      <w:r w:rsidR="00227439" w:rsidRPr="00314CD2">
        <w:rPr>
          <w:rFonts w:cs="Arial"/>
          <w:sz w:val="20"/>
          <w:szCs w:val="20"/>
        </w:rPr>
        <w:t xml:space="preserve"> významných </w:t>
      </w:r>
      <w:r w:rsidR="00184977" w:rsidRPr="00314CD2">
        <w:rPr>
          <w:rFonts w:cs="Arial"/>
          <w:sz w:val="20"/>
          <w:szCs w:val="20"/>
        </w:rPr>
        <w:t xml:space="preserve">výdavkoch budúcich období ani o </w:t>
      </w:r>
      <w:r w:rsidRPr="00314CD2">
        <w:rPr>
          <w:rFonts w:cs="Arial"/>
          <w:sz w:val="20"/>
          <w:szCs w:val="20"/>
        </w:rPr>
        <w:t>výnosoch budúcich období</w:t>
      </w:r>
      <w:r w:rsidR="00A5040F" w:rsidRPr="00314CD2">
        <w:rPr>
          <w:rFonts w:cs="Arial"/>
          <w:sz w:val="20"/>
          <w:szCs w:val="20"/>
        </w:rPr>
        <w:t>.</w:t>
      </w:r>
    </w:p>
    <w:p w:rsidR="00525AFC" w:rsidRPr="00314CD2" w:rsidRDefault="00525AFC" w:rsidP="00D47CF3">
      <w:pPr>
        <w:jc w:val="both"/>
        <w:rPr>
          <w:sz w:val="20"/>
          <w:szCs w:val="20"/>
        </w:rPr>
      </w:pPr>
    </w:p>
    <w:p w:rsidR="00F2731D" w:rsidRPr="00314CD2" w:rsidRDefault="00CF51C6" w:rsidP="00F2731D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m</w:t>
      </w:r>
      <w:r w:rsidR="004856B9" w:rsidRPr="00314CD2">
        <w:rPr>
          <w:rFonts w:cs="Arial"/>
          <w:b/>
          <w:bCs/>
          <w:sz w:val="20"/>
          <w:szCs w:val="20"/>
        </w:rPr>
        <w:t>)</w:t>
      </w:r>
      <w:r w:rsidR="00F2731D" w:rsidRPr="00314CD2">
        <w:rPr>
          <w:rFonts w:cs="Arial"/>
          <w:b/>
          <w:bCs/>
          <w:sz w:val="20"/>
          <w:szCs w:val="20"/>
        </w:rPr>
        <w:tab/>
        <w:t>Cudzia mena</w:t>
      </w:r>
    </w:p>
    <w:p w:rsidR="00F2731D" w:rsidRPr="00314CD2" w:rsidRDefault="00F2731D" w:rsidP="00D47CF3">
      <w:pPr>
        <w:jc w:val="both"/>
        <w:rPr>
          <w:sz w:val="20"/>
          <w:szCs w:val="20"/>
        </w:rPr>
      </w:pPr>
    </w:p>
    <w:p w:rsidR="00F2731D" w:rsidRPr="00314CD2" w:rsidRDefault="00F2731D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Majetok a záväzky vyjadrené v cudzej mene sa prepočítavajú na eurá referenčným výmenným kurzom určeným a vyhláseným Európskou centrálnou bankou alebo Národnou bankou Slovenska v deň predchádzajúci dňu uskutočnenia účtovného prípadu alebo v deň, ku ktorému sa zostavuje účtovná závierka (okrem preddavkov prijatých a poskytnutých). Vzniknuté kurzové rozdiely sa účtujú s vplyvom na výsledok hospodárenia.</w:t>
      </w:r>
    </w:p>
    <w:p w:rsidR="00FF1340" w:rsidRPr="00314CD2" w:rsidRDefault="00FF1340" w:rsidP="00D47CF3">
      <w:pPr>
        <w:jc w:val="both"/>
        <w:rPr>
          <w:sz w:val="20"/>
          <w:szCs w:val="20"/>
        </w:rPr>
      </w:pPr>
    </w:p>
    <w:p w:rsidR="00F2731D" w:rsidRPr="00314CD2" w:rsidRDefault="00CF51C6" w:rsidP="00525AFC">
      <w:pPr>
        <w:rPr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n</w:t>
      </w:r>
      <w:r w:rsidR="009433FB" w:rsidRPr="00314CD2">
        <w:rPr>
          <w:rFonts w:cs="Arial"/>
          <w:b/>
          <w:bCs/>
          <w:sz w:val="20"/>
          <w:szCs w:val="20"/>
        </w:rPr>
        <w:t>)</w:t>
      </w:r>
      <w:r w:rsidR="00012618" w:rsidRPr="00314CD2">
        <w:rPr>
          <w:rFonts w:cs="Arial"/>
          <w:b/>
          <w:bCs/>
          <w:sz w:val="20"/>
          <w:szCs w:val="20"/>
        </w:rPr>
        <w:t xml:space="preserve">      </w:t>
      </w:r>
      <w:r w:rsidR="00F2731D" w:rsidRPr="00314CD2">
        <w:rPr>
          <w:rFonts w:cs="Arial"/>
          <w:b/>
          <w:bCs/>
          <w:sz w:val="20"/>
          <w:szCs w:val="20"/>
        </w:rPr>
        <w:t>Vykazovanie výnosov</w:t>
      </w:r>
    </w:p>
    <w:p w:rsidR="001F55B7" w:rsidRPr="00314CD2" w:rsidRDefault="001F55B7" w:rsidP="00D47CF3">
      <w:pPr>
        <w:jc w:val="both"/>
        <w:rPr>
          <w:sz w:val="20"/>
          <w:szCs w:val="20"/>
        </w:rPr>
      </w:pPr>
    </w:p>
    <w:p w:rsidR="00F2731D" w:rsidRPr="00314CD2" w:rsidRDefault="00F2731D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Výnosy z predaja služieb sa vykazujú v účtovnom období, v ktorom boli služby poskytnuté.</w:t>
      </w:r>
    </w:p>
    <w:p w:rsidR="00F2731D" w:rsidRPr="00314CD2" w:rsidRDefault="00F2731D" w:rsidP="00D47CF3">
      <w:pPr>
        <w:jc w:val="both"/>
        <w:rPr>
          <w:sz w:val="20"/>
          <w:szCs w:val="20"/>
        </w:rPr>
      </w:pPr>
    </w:p>
    <w:p w:rsidR="00EA0A26" w:rsidRPr="00314CD2" w:rsidRDefault="00EA0A26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Výnosy Spoločnosti tvoria najmä tržby z predaj</w:t>
      </w:r>
      <w:r w:rsidR="00B46469" w:rsidRPr="00314CD2">
        <w:rPr>
          <w:rFonts w:cs="Arial"/>
          <w:sz w:val="20"/>
          <w:szCs w:val="20"/>
        </w:rPr>
        <w:t>a</w:t>
      </w:r>
      <w:r w:rsidRPr="00314CD2">
        <w:rPr>
          <w:rFonts w:cs="Arial"/>
          <w:sz w:val="20"/>
          <w:szCs w:val="20"/>
        </w:rPr>
        <w:t xml:space="preserve"> </w:t>
      </w:r>
      <w:r w:rsidR="008835EA" w:rsidRPr="00314CD2">
        <w:rPr>
          <w:rFonts w:cs="Arial"/>
          <w:sz w:val="20"/>
          <w:szCs w:val="20"/>
        </w:rPr>
        <w:t>služieb</w:t>
      </w:r>
      <w:r w:rsidR="006779AC">
        <w:rPr>
          <w:rFonts w:cs="Arial"/>
          <w:sz w:val="20"/>
          <w:szCs w:val="20"/>
        </w:rPr>
        <w:t xml:space="preserve"> a to v úhrnnej sume </w:t>
      </w:r>
      <w:r w:rsidR="00AE5161">
        <w:rPr>
          <w:rFonts w:cs="Arial"/>
          <w:sz w:val="20"/>
          <w:szCs w:val="20"/>
        </w:rPr>
        <w:t>18 070,00</w:t>
      </w:r>
      <w:r w:rsidR="006779AC">
        <w:rPr>
          <w:rFonts w:cs="Arial"/>
          <w:sz w:val="20"/>
          <w:szCs w:val="20"/>
        </w:rPr>
        <w:t xml:space="preserve"> EUR</w:t>
      </w:r>
      <w:r w:rsidR="00B41806" w:rsidRPr="00314CD2">
        <w:rPr>
          <w:rFonts w:cs="Arial"/>
          <w:sz w:val="20"/>
          <w:szCs w:val="20"/>
        </w:rPr>
        <w:t>.</w:t>
      </w:r>
    </w:p>
    <w:p w:rsidR="004502DA" w:rsidRPr="00314CD2" w:rsidRDefault="004502DA" w:rsidP="00D47CF3">
      <w:pPr>
        <w:jc w:val="both"/>
        <w:rPr>
          <w:sz w:val="20"/>
          <w:szCs w:val="20"/>
        </w:rPr>
      </w:pPr>
    </w:p>
    <w:p w:rsidR="001F4FF5" w:rsidRPr="00314CD2" w:rsidRDefault="001F4FF5" w:rsidP="00D47CF3">
      <w:pPr>
        <w:jc w:val="both"/>
        <w:rPr>
          <w:sz w:val="20"/>
          <w:szCs w:val="20"/>
        </w:rPr>
      </w:pPr>
    </w:p>
    <w:p w:rsidR="00D15B38" w:rsidRPr="00314CD2" w:rsidRDefault="00CF51C6" w:rsidP="00D15B38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o</w:t>
      </w:r>
      <w:r w:rsidR="00AF306F" w:rsidRPr="00314CD2">
        <w:rPr>
          <w:rFonts w:cs="Arial"/>
          <w:b/>
          <w:bCs/>
          <w:sz w:val="20"/>
          <w:szCs w:val="20"/>
        </w:rPr>
        <w:t>)</w:t>
      </w:r>
      <w:r w:rsidR="00D15B38" w:rsidRPr="00314CD2">
        <w:rPr>
          <w:rFonts w:cs="Arial"/>
          <w:b/>
          <w:bCs/>
          <w:sz w:val="20"/>
          <w:szCs w:val="20"/>
        </w:rPr>
        <w:tab/>
        <w:t>Splatná daň z príjmov</w:t>
      </w:r>
    </w:p>
    <w:p w:rsidR="00D15B38" w:rsidRPr="00314CD2" w:rsidRDefault="00D15B38" w:rsidP="00D47CF3">
      <w:pPr>
        <w:jc w:val="both"/>
        <w:rPr>
          <w:sz w:val="20"/>
          <w:szCs w:val="20"/>
        </w:rPr>
      </w:pPr>
    </w:p>
    <w:p w:rsidR="00D15B38" w:rsidRPr="00314CD2" w:rsidRDefault="00D15B38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 dočasných úprav daňového základu a</w:t>
      </w:r>
      <w:r w:rsidR="00623FE9" w:rsidRPr="00314CD2">
        <w:rPr>
          <w:rFonts w:cs="Arial"/>
          <w:sz w:val="20"/>
          <w:szCs w:val="20"/>
        </w:rPr>
        <w:t> </w:t>
      </w:r>
      <w:r w:rsidRPr="00314CD2">
        <w:rPr>
          <w:rFonts w:cs="Arial"/>
          <w:sz w:val="20"/>
          <w:szCs w:val="20"/>
        </w:rPr>
        <w:t xml:space="preserve">umorenia straty. Daňový záväzok je uvedený po znížení o preddavky na daň z príjmov, ktoré Spoločnosť uhradila v priebehu roka. V prípade, že </w:t>
      </w:r>
      <w:r w:rsidRPr="00314CD2">
        <w:rPr>
          <w:rFonts w:cs="Arial"/>
          <w:sz w:val="20"/>
          <w:szCs w:val="20"/>
        </w:rPr>
        <w:lastRenderedPageBreak/>
        <w:t xml:space="preserve">uhradené preddavky na daň z príjmov v priebehu roka sú vyššie ako </w:t>
      </w:r>
      <w:r w:rsidR="00227439" w:rsidRPr="00314CD2">
        <w:rPr>
          <w:rFonts w:cs="Arial"/>
          <w:sz w:val="20"/>
          <w:szCs w:val="20"/>
        </w:rPr>
        <w:t>daňová povinnosť za tento rok, s</w:t>
      </w:r>
      <w:r w:rsidRPr="00314CD2">
        <w:rPr>
          <w:rFonts w:cs="Arial"/>
          <w:sz w:val="20"/>
          <w:szCs w:val="20"/>
        </w:rPr>
        <w:t>poločnosť vykazuje výslednú daňovú pohľadávku</w:t>
      </w:r>
      <w:r w:rsidR="008E2933" w:rsidRPr="00314CD2">
        <w:rPr>
          <w:rFonts w:cs="Arial"/>
          <w:sz w:val="20"/>
          <w:szCs w:val="20"/>
        </w:rPr>
        <w:t>.</w:t>
      </w:r>
    </w:p>
    <w:p w:rsidR="001F4FF5" w:rsidRPr="00314CD2" w:rsidRDefault="00AE5161" w:rsidP="00D47CF3">
      <w:pPr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Spoločnosť vykázala za rok 2021</w:t>
      </w:r>
      <w:r w:rsidR="00227439" w:rsidRPr="00314CD2">
        <w:rPr>
          <w:rFonts w:cs="Arial"/>
          <w:sz w:val="20"/>
          <w:szCs w:val="20"/>
        </w:rPr>
        <w:t xml:space="preserve"> kladný hospodársky výsledok, čím jej vznikla daň na úhradu, ako daňový záväzok.</w:t>
      </w:r>
      <w:r w:rsidR="00C438D7" w:rsidRPr="00314CD2">
        <w:rPr>
          <w:rFonts w:cs="Arial"/>
          <w:sz w:val="20"/>
          <w:szCs w:val="20"/>
        </w:rPr>
        <w:t xml:space="preserve"> Spoločnosť </w:t>
      </w:r>
      <w:r w:rsidR="00B41806" w:rsidRPr="00314CD2">
        <w:rPr>
          <w:rFonts w:cs="Arial"/>
          <w:sz w:val="20"/>
          <w:szCs w:val="20"/>
        </w:rPr>
        <w:t>ne</w:t>
      </w:r>
      <w:r>
        <w:rPr>
          <w:rFonts w:cs="Arial"/>
          <w:sz w:val="20"/>
          <w:szCs w:val="20"/>
        </w:rPr>
        <w:t>platila v roku 2021</w:t>
      </w:r>
      <w:r w:rsidR="00831A1C">
        <w:rPr>
          <w:rFonts w:cs="Arial"/>
          <w:sz w:val="20"/>
          <w:szCs w:val="20"/>
        </w:rPr>
        <w:t xml:space="preserve"> </w:t>
      </w:r>
      <w:r w:rsidR="00C438D7" w:rsidRPr="00314CD2">
        <w:rPr>
          <w:rFonts w:cs="Arial"/>
          <w:sz w:val="20"/>
          <w:szCs w:val="20"/>
        </w:rPr>
        <w:t xml:space="preserve"> preddavky</w:t>
      </w:r>
      <w:r w:rsidR="00D54183" w:rsidRPr="00314CD2">
        <w:rPr>
          <w:rFonts w:cs="Arial"/>
          <w:sz w:val="20"/>
          <w:szCs w:val="20"/>
        </w:rPr>
        <w:t xml:space="preserve"> </w:t>
      </w:r>
      <w:r w:rsidR="00C438D7" w:rsidRPr="00314CD2">
        <w:rPr>
          <w:rFonts w:cs="Arial"/>
          <w:sz w:val="20"/>
          <w:szCs w:val="20"/>
        </w:rPr>
        <w:t>na daň z príjmov PO</w:t>
      </w:r>
    </w:p>
    <w:p w:rsidR="00B41806" w:rsidRPr="00314CD2" w:rsidRDefault="00B41806" w:rsidP="00D47CF3">
      <w:pPr>
        <w:jc w:val="both"/>
        <w:rPr>
          <w:sz w:val="20"/>
          <w:szCs w:val="20"/>
        </w:rPr>
      </w:pPr>
    </w:p>
    <w:p w:rsidR="0092370B" w:rsidRPr="00314CD2" w:rsidRDefault="00CF51C6" w:rsidP="0092370B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p</w:t>
      </w:r>
      <w:r w:rsidR="00AF306F" w:rsidRPr="00314CD2">
        <w:rPr>
          <w:rFonts w:cs="Arial"/>
          <w:b/>
          <w:bCs/>
          <w:sz w:val="20"/>
          <w:szCs w:val="20"/>
        </w:rPr>
        <w:t>)</w:t>
      </w:r>
      <w:r w:rsidR="0092370B" w:rsidRPr="00314CD2">
        <w:rPr>
          <w:rFonts w:cs="Arial"/>
          <w:b/>
          <w:bCs/>
          <w:sz w:val="20"/>
          <w:szCs w:val="20"/>
        </w:rPr>
        <w:tab/>
      </w:r>
      <w:r w:rsidR="00711999" w:rsidRPr="00314CD2">
        <w:rPr>
          <w:rFonts w:cs="Arial"/>
          <w:b/>
          <w:bCs/>
          <w:sz w:val="20"/>
          <w:szCs w:val="20"/>
        </w:rPr>
        <w:t>Odložená daň z príjmov</w:t>
      </w:r>
    </w:p>
    <w:p w:rsidR="0092370B" w:rsidRPr="00314CD2" w:rsidRDefault="0092370B" w:rsidP="00D47CF3">
      <w:pPr>
        <w:jc w:val="both"/>
        <w:rPr>
          <w:sz w:val="20"/>
          <w:szCs w:val="20"/>
        </w:rPr>
      </w:pPr>
    </w:p>
    <w:p w:rsidR="0092370B" w:rsidRPr="00314CD2" w:rsidRDefault="00711999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Odložená daň z príjmov vyplýva z rozdielov medzi účtovnou hodnotou majetku a účtovnou hodnotou záväzkov vykázanou v súvahe a ich daňovou základňou</w:t>
      </w:r>
      <w:r w:rsidR="00C51CDE" w:rsidRPr="00314CD2">
        <w:rPr>
          <w:rFonts w:cs="Arial"/>
          <w:sz w:val="20"/>
          <w:szCs w:val="20"/>
        </w:rPr>
        <w:t>.</w:t>
      </w:r>
    </w:p>
    <w:p w:rsidR="0092370B" w:rsidRPr="00314CD2" w:rsidRDefault="0092370B" w:rsidP="00D47CF3">
      <w:pPr>
        <w:jc w:val="both"/>
        <w:rPr>
          <w:sz w:val="20"/>
          <w:szCs w:val="20"/>
        </w:rPr>
      </w:pPr>
    </w:p>
    <w:p w:rsidR="00D15B38" w:rsidRPr="00314CD2" w:rsidRDefault="00711999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:rsidR="00711999" w:rsidRPr="00314CD2" w:rsidRDefault="00711999" w:rsidP="00D47CF3">
      <w:pPr>
        <w:jc w:val="both"/>
        <w:rPr>
          <w:rFonts w:cs="Arial"/>
          <w:sz w:val="20"/>
          <w:szCs w:val="20"/>
        </w:rPr>
      </w:pPr>
    </w:p>
    <w:p w:rsidR="00711999" w:rsidRPr="00314CD2" w:rsidRDefault="00711999" w:rsidP="00D47CF3">
      <w:pPr>
        <w:jc w:val="both"/>
        <w:rPr>
          <w:rFonts w:cs="Arial"/>
          <w:sz w:val="20"/>
          <w:szCs w:val="20"/>
        </w:rPr>
      </w:pPr>
      <w:r w:rsidRPr="00314CD2">
        <w:rPr>
          <w:rFonts w:cs="Arial"/>
          <w:sz w:val="20"/>
          <w:szCs w:val="20"/>
        </w:rPr>
        <w:t>Pri výpočte odloženej dane sa použije sadzba dane z príjmov, o ktorej sa predpokladá, že bude platiť v čase vyrovnania odloženej dane.</w:t>
      </w:r>
    </w:p>
    <w:p w:rsidR="000A3DF3" w:rsidRPr="00314CD2" w:rsidRDefault="000A3DF3" w:rsidP="00D47CF3">
      <w:pPr>
        <w:jc w:val="both"/>
        <w:rPr>
          <w:rFonts w:cs="Arial"/>
          <w:sz w:val="20"/>
          <w:szCs w:val="20"/>
        </w:rPr>
      </w:pPr>
    </w:p>
    <w:p w:rsidR="000A3DF3" w:rsidRPr="00314CD2" w:rsidRDefault="000A3DF3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>O odlož</w:t>
      </w:r>
      <w:r w:rsidR="002759DE">
        <w:rPr>
          <w:rFonts w:cs="Arial"/>
          <w:sz w:val="20"/>
          <w:szCs w:val="20"/>
        </w:rPr>
        <w:t>enej dani spoločnosť v roku 202</w:t>
      </w:r>
      <w:r w:rsidR="00AE5161">
        <w:rPr>
          <w:rFonts w:cs="Arial"/>
          <w:sz w:val="20"/>
          <w:szCs w:val="20"/>
        </w:rPr>
        <w:t>1</w:t>
      </w:r>
      <w:r w:rsidR="002759DE">
        <w:rPr>
          <w:rFonts w:cs="Arial"/>
          <w:sz w:val="20"/>
          <w:szCs w:val="20"/>
        </w:rPr>
        <w:t xml:space="preserve"> </w:t>
      </w:r>
      <w:r w:rsidRPr="00314CD2">
        <w:rPr>
          <w:rFonts w:cs="Arial"/>
          <w:sz w:val="20"/>
          <w:szCs w:val="20"/>
        </w:rPr>
        <w:t>neúčtovala.</w:t>
      </w:r>
    </w:p>
    <w:p w:rsidR="001F4FF5" w:rsidRPr="00314CD2" w:rsidRDefault="001F4FF5" w:rsidP="00D47CF3">
      <w:pPr>
        <w:jc w:val="both"/>
        <w:rPr>
          <w:sz w:val="20"/>
          <w:szCs w:val="20"/>
        </w:rPr>
      </w:pPr>
    </w:p>
    <w:p w:rsidR="00700D49" w:rsidRPr="00314CD2" w:rsidRDefault="00CF51C6" w:rsidP="00700D49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r</w:t>
      </w:r>
      <w:r w:rsidR="00700D49" w:rsidRPr="00314CD2">
        <w:rPr>
          <w:rFonts w:cs="Arial"/>
          <w:b/>
          <w:bCs/>
          <w:sz w:val="20"/>
          <w:szCs w:val="20"/>
        </w:rPr>
        <w:t>)</w:t>
      </w:r>
      <w:r w:rsidR="00700D49" w:rsidRPr="00314CD2">
        <w:rPr>
          <w:rFonts w:cs="Arial"/>
          <w:b/>
          <w:bCs/>
          <w:sz w:val="20"/>
          <w:szCs w:val="20"/>
        </w:rPr>
        <w:tab/>
        <w:t>Tvorba odpisového plánu pre dlhodobý majetok</w:t>
      </w:r>
    </w:p>
    <w:p w:rsidR="00F21F28" w:rsidRPr="00314CD2" w:rsidRDefault="00F21F28" w:rsidP="00D47CF3">
      <w:pPr>
        <w:jc w:val="both"/>
        <w:rPr>
          <w:sz w:val="20"/>
          <w:szCs w:val="20"/>
        </w:rPr>
      </w:pPr>
    </w:p>
    <w:p w:rsidR="00700D49" w:rsidRPr="00314CD2" w:rsidRDefault="004444C9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Dlhodobý majetok sa odpisuje na základe odpisového plánu.</w:t>
      </w:r>
    </w:p>
    <w:p w:rsidR="004444C9" w:rsidRPr="00314CD2" w:rsidRDefault="004444C9" w:rsidP="00D47CF3">
      <w:pPr>
        <w:jc w:val="both"/>
        <w:rPr>
          <w:sz w:val="20"/>
          <w:szCs w:val="20"/>
        </w:rPr>
      </w:pPr>
    </w:p>
    <w:p w:rsidR="00DA7555" w:rsidRPr="00314CD2" w:rsidRDefault="00FC2880" w:rsidP="00D47CF3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Spoločnosť neeviduje dlhodobý nehmotný majetok.</w:t>
      </w:r>
    </w:p>
    <w:p w:rsidR="00FC2880" w:rsidRPr="00314CD2" w:rsidRDefault="00FC2880" w:rsidP="00D47CF3">
      <w:pPr>
        <w:jc w:val="both"/>
        <w:rPr>
          <w:sz w:val="20"/>
          <w:szCs w:val="20"/>
        </w:rPr>
      </w:pPr>
    </w:p>
    <w:p w:rsidR="00700D49" w:rsidRPr="00314CD2" w:rsidRDefault="00EA3E29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Hmotný majetok, ktorého doba použiteľnosti je dlhšia ako 1 rok a jeho vstupná cena je vyššia ako 1 700 EUR a stavby, pri ktorých sa nesleduje limitovaná vstupná cena, sa odpisuje podľa odpisového plánu, ktorý bol zostavený na základe predpokladanej doby používania majetku zodpovedajúcej spotrebe budúcich ekonomických úžitkov z majetku. Odpisovať sa začína prvým dňom mesiaca nasledujúceho </w:t>
      </w:r>
      <w:r w:rsidR="000A3DF3" w:rsidRPr="00314CD2">
        <w:rPr>
          <w:rFonts w:cs="Arial"/>
          <w:sz w:val="20"/>
          <w:szCs w:val="20"/>
        </w:rPr>
        <w:t xml:space="preserve">v ktorom bol uvedený do </w:t>
      </w:r>
      <w:r w:rsidR="00361B29" w:rsidRPr="00314CD2">
        <w:rPr>
          <w:rFonts w:cs="Arial"/>
          <w:sz w:val="20"/>
          <w:szCs w:val="20"/>
        </w:rPr>
        <w:t xml:space="preserve"> používania</w:t>
      </w:r>
      <w:r w:rsidR="006C3A22" w:rsidRPr="00314CD2">
        <w:rPr>
          <w:rFonts w:cs="Arial"/>
          <w:sz w:val="20"/>
          <w:szCs w:val="20"/>
        </w:rPr>
        <w:t>.</w:t>
      </w:r>
    </w:p>
    <w:p w:rsidR="00F66C30" w:rsidRPr="00314CD2" w:rsidRDefault="00F66C30" w:rsidP="00D47CF3">
      <w:pPr>
        <w:jc w:val="both"/>
        <w:rPr>
          <w:sz w:val="20"/>
          <w:szCs w:val="20"/>
        </w:rPr>
      </w:pPr>
    </w:p>
    <w:p w:rsidR="00EA3E29" w:rsidRPr="00314CD2" w:rsidRDefault="00EA3E29" w:rsidP="000A3D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Hmotný majetok s dobou použiteľnosti dlhšou ako 1 rok, a ktorého obstarávacia cena (resp. vlastné náklady) neprevýši 1 700 EUR (sa účtuje priamo do spotreby. </w:t>
      </w:r>
    </w:p>
    <w:p w:rsidR="001F55B7" w:rsidRPr="00314CD2" w:rsidRDefault="001F55B7" w:rsidP="00D47CF3">
      <w:pPr>
        <w:jc w:val="both"/>
        <w:rPr>
          <w:sz w:val="20"/>
          <w:szCs w:val="20"/>
        </w:rPr>
      </w:pPr>
    </w:p>
    <w:p w:rsidR="00EA3E29" w:rsidRPr="00314CD2" w:rsidRDefault="00054F29" w:rsidP="00D47CF3">
      <w:pPr>
        <w:jc w:val="both"/>
        <w:rPr>
          <w:sz w:val="20"/>
          <w:szCs w:val="20"/>
        </w:rPr>
      </w:pPr>
      <w:r w:rsidRPr="00314CD2">
        <w:rPr>
          <w:rFonts w:cs="Arial"/>
          <w:sz w:val="20"/>
          <w:szCs w:val="20"/>
        </w:rPr>
        <w:t xml:space="preserve">Predpokladaná doba používania, </w:t>
      </w:r>
      <w:r w:rsidR="00DA7555" w:rsidRPr="00314CD2">
        <w:rPr>
          <w:rFonts w:cs="Arial"/>
          <w:sz w:val="20"/>
          <w:szCs w:val="20"/>
        </w:rPr>
        <w:t xml:space="preserve">odpisová sadzba a </w:t>
      </w:r>
      <w:r w:rsidRPr="00314CD2">
        <w:rPr>
          <w:rFonts w:cs="Arial"/>
          <w:sz w:val="20"/>
          <w:szCs w:val="20"/>
        </w:rPr>
        <w:t>metóda odpisovania sú uvedené v nasledujúcej tabuľke:</w:t>
      </w:r>
    </w:p>
    <w:p w:rsidR="00EA3E29" w:rsidRPr="00314CD2" w:rsidRDefault="00EA3E29" w:rsidP="00D47CF3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9"/>
        <w:gridCol w:w="1985"/>
        <w:gridCol w:w="1701"/>
        <w:gridCol w:w="2268"/>
      </w:tblGrid>
      <w:tr w:rsidR="00054F29" w:rsidRPr="00314CD2" w:rsidTr="00054F29">
        <w:tc>
          <w:tcPr>
            <w:tcW w:w="3209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Samostatný hnuteľný majetok</w:t>
            </w:r>
          </w:p>
        </w:tc>
        <w:tc>
          <w:tcPr>
            <w:tcW w:w="1985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Predpokladaná doba používania v rokoch</w:t>
            </w:r>
          </w:p>
        </w:tc>
        <w:tc>
          <w:tcPr>
            <w:tcW w:w="1701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Ročná odpisová sadzba v %</w:t>
            </w:r>
          </w:p>
        </w:tc>
        <w:tc>
          <w:tcPr>
            <w:tcW w:w="2268" w:type="dxa"/>
            <w:vAlign w:val="center"/>
          </w:tcPr>
          <w:p w:rsidR="00054F29" w:rsidRPr="00314CD2" w:rsidRDefault="00054F29" w:rsidP="00054F29">
            <w:pPr>
              <w:rPr>
                <w:b/>
                <w:sz w:val="20"/>
                <w:szCs w:val="20"/>
              </w:rPr>
            </w:pPr>
            <w:r w:rsidRPr="00314CD2">
              <w:rPr>
                <w:b/>
                <w:sz w:val="20"/>
                <w:szCs w:val="20"/>
              </w:rPr>
              <w:t>Metóda odpisovania</w:t>
            </w:r>
          </w:p>
        </w:tc>
      </w:tr>
      <w:tr w:rsidR="00054F29" w:rsidRPr="00314CD2" w:rsidTr="00054F29">
        <w:tc>
          <w:tcPr>
            <w:tcW w:w="3209" w:type="dxa"/>
          </w:tcPr>
          <w:p w:rsidR="00054F29" w:rsidRPr="00314CD2" w:rsidRDefault="002759DE" w:rsidP="00054F2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Automobil</w:t>
            </w:r>
          </w:p>
        </w:tc>
        <w:tc>
          <w:tcPr>
            <w:tcW w:w="1985" w:type="dxa"/>
          </w:tcPr>
          <w:p w:rsidR="00054F29" w:rsidRPr="00314CD2" w:rsidRDefault="00054F29" w:rsidP="00054F29">
            <w:pPr>
              <w:tabs>
                <w:tab w:val="decimal" w:pos="902"/>
              </w:tabs>
              <w:jc w:val="both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4</w:t>
            </w:r>
          </w:p>
        </w:tc>
        <w:tc>
          <w:tcPr>
            <w:tcW w:w="1701" w:type="dxa"/>
          </w:tcPr>
          <w:p w:rsidR="00054F29" w:rsidRPr="00314CD2" w:rsidRDefault="00552641" w:rsidP="00552641">
            <w:pPr>
              <w:jc w:val="center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25</w:t>
            </w:r>
          </w:p>
        </w:tc>
        <w:tc>
          <w:tcPr>
            <w:tcW w:w="2268" w:type="dxa"/>
          </w:tcPr>
          <w:p w:rsidR="00054F29" w:rsidRPr="00314CD2" w:rsidRDefault="00552641" w:rsidP="00D47CF3">
            <w:pPr>
              <w:jc w:val="both"/>
              <w:rPr>
                <w:sz w:val="20"/>
                <w:szCs w:val="20"/>
              </w:rPr>
            </w:pPr>
            <w:r w:rsidRPr="00314CD2">
              <w:rPr>
                <w:sz w:val="20"/>
                <w:szCs w:val="20"/>
              </w:rPr>
              <w:t>rovnomerný odpis</w:t>
            </w:r>
          </w:p>
        </w:tc>
      </w:tr>
    </w:tbl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C42206" w:rsidRPr="00314CD2" w:rsidRDefault="00C42206" w:rsidP="00C42206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</w:t>
      </w:r>
      <w:r w:rsidR="00AE5161">
        <w:rPr>
          <w:sz w:val="20"/>
          <w:szCs w:val="20"/>
        </w:rPr>
        <w:t>k 31.12.2021</w:t>
      </w:r>
      <w:r w:rsidR="002759DE">
        <w:rPr>
          <w:sz w:val="20"/>
          <w:szCs w:val="20"/>
        </w:rPr>
        <w:t xml:space="preserve"> eviduje dlhodobý hmotný majetok v </w:t>
      </w:r>
      <w:r w:rsidR="003A7054">
        <w:rPr>
          <w:sz w:val="20"/>
          <w:szCs w:val="20"/>
        </w:rPr>
        <w:t>obstarávacej</w:t>
      </w:r>
      <w:r w:rsidR="002759DE">
        <w:rPr>
          <w:sz w:val="20"/>
          <w:szCs w:val="20"/>
        </w:rPr>
        <w:t xml:space="preserve"> cene 8</w:t>
      </w:r>
      <w:r w:rsidR="00153153">
        <w:rPr>
          <w:sz w:val="20"/>
          <w:szCs w:val="20"/>
        </w:rPr>
        <w:t xml:space="preserve"> </w:t>
      </w:r>
      <w:r w:rsidR="002759DE">
        <w:rPr>
          <w:sz w:val="20"/>
          <w:szCs w:val="20"/>
        </w:rPr>
        <w:t>00</w:t>
      </w:r>
      <w:r w:rsidR="00153153">
        <w:rPr>
          <w:sz w:val="20"/>
          <w:szCs w:val="20"/>
        </w:rPr>
        <w:t>0</w:t>
      </w:r>
      <w:r w:rsidR="002759DE">
        <w:rPr>
          <w:sz w:val="20"/>
          <w:szCs w:val="20"/>
        </w:rPr>
        <w:t xml:space="preserve"> EUR. Majetok bol zaradený do 1. Odpisovej skupiny a odpisuje sa po dobu 4 rokov. Daňové odpisy sa rovnajú účtovným.</w:t>
      </w:r>
    </w:p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C42206" w:rsidRPr="00314CD2" w:rsidRDefault="00C42206" w:rsidP="000C0A41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0C0A41" w:rsidRPr="00314CD2" w:rsidRDefault="00CF51C6" w:rsidP="000C0A41">
      <w:pPr>
        <w:tabs>
          <w:tab w:val="left" w:pos="426"/>
        </w:tabs>
        <w:jc w:val="both"/>
        <w:rPr>
          <w:rFonts w:cs="Arial"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s</w:t>
      </w:r>
      <w:r w:rsidR="000C0A41" w:rsidRPr="00314CD2">
        <w:rPr>
          <w:rFonts w:cs="Arial"/>
          <w:b/>
          <w:bCs/>
          <w:sz w:val="20"/>
          <w:szCs w:val="20"/>
        </w:rPr>
        <w:t>)</w:t>
      </w:r>
      <w:r w:rsidR="000C0A41" w:rsidRPr="00314CD2">
        <w:rPr>
          <w:rFonts w:cs="Arial"/>
          <w:b/>
          <w:bCs/>
          <w:sz w:val="20"/>
          <w:szCs w:val="20"/>
        </w:rPr>
        <w:tab/>
        <w:t>Oprava významných chýb minulých účtovných období</w:t>
      </w:r>
    </w:p>
    <w:p w:rsidR="000C0A41" w:rsidRPr="00314CD2" w:rsidRDefault="000C0A41" w:rsidP="00D47CF3">
      <w:pPr>
        <w:jc w:val="both"/>
        <w:rPr>
          <w:sz w:val="20"/>
          <w:szCs w:val="20"/>
        </w:rPr>
      </w:pPr>
    </w:p>
    <w:p w:rsidR="00135944" w:rsidRPr="00314CD2" w:rsidRDefault="00135944" w:rsidP="00135944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>Významné opravy chýb minulých účtovných</w:t>
      </w:r>
      <w:r w:rsidR="00591CD3" w:rsidRPr="00314CD2">
        <w:rPr>
          <w:sz w:val="20"/>
          <w:szCs w:val="20"/>
        </w:rPr>
        <w:t xml:space="preserve"> období sa účtujú na účte SÚ 428</w:t>
      </w:r>
      <w:r w:rsidRPr="00314CD2">
        <w:rPr>
          <w:sz w:val="20"/>
          <w:szCs w:val="20"/>
        </w:rPr>
        <w:t xml:space="preserve"> – Nerozdelený zisk minulých rokov, resp. na účte SÚ 429 – Neuhradená strata minulých rokov Nevýznamné opravy minulých období sa účtujú do</w:t>
      </w:r>
      <w:r w:rsidR="00A5685A" w:rsidRPr="00314CD2">
        <w:rPr>
          <w:sz w:val="20"/>
          <w:szCs w:val="20"/>
        </w:rPr>
        <w:t> </w:t>
      </w:r>
      <w:r w:rsidRPr="00314CD2">
        <w:rPr>
          <w:sz w:val="20"/>
          <w:szCs w:val="20"/>
        </w:rPr>
        <w:t>nákladov, resp. výnosov v bežnom účtovnom období.</w:t>
      </w:r>
    </w:p>
    <w:p w:rsidR="00135944" w:rsidRPr="00314CD2" w:rsidRDefault="00135944" w:rsidP="00135944">
      <w:pPr>
        <w:jc w:val="both"/>
        <w:rPr>
          <w:sz w:val="20"/>
          <w:szCs w:val="20"/>
        </w:rPr>
      </w:pPr>
    </w:p>
    <w:p w:rsidR="00135944" w:rsidRPr="00314CD2" w:rsidRDefault="00135944" w:rsidP="00135944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v roku </w:t>
      </w:r>
      <w:r w:rsidR="008424AD" w:rsidRPr="00314CD2">
        <w:rPr>
          <w:sz w:val="20"/>
          <w:szCs w:val="20"/>
        </w:rPr>
        <w:t>20</w:t>
      </w:r>
      <w:r w:rsidR="00AE5161">
        <w:rPr>
          <w:sz w:val="20"/>
          <w:szCs w:val="20"/>
        </w:rPr>
        <w:t>21</w:t>
      </w:r>
      <w:r w:rsidR="00C42206" w:rsidRPr="00314CD2">
        <w:rPr>
          <w:sz w:val="20"/>
          <w:szCs w:val="20"/>
        </w:rPr>
        <w:t xml:space="preserve"> </w:t>
      </w:r>
      <w:r w:rsidRPr="00314CD2">
        <w:rPr>
          <w:sz w:val="20"/>
          <w:szCs w:val="20"/>
        </w:rPr>
        <w:t>neúčtovala o žiadnych opravách významných chýb minulých účtovných období.</w:t>
      </w:r>
    </w:p>
    <w:p w:rsidR="001665CB" w:rsidRPr="00314CD2" w:rsidRDefault="001665CB" w:rsidP="00D47CF3">
      <w:pPr>
        <w:jc w:val="both"/>
        <w:rPr>
          <w:sz w:val="20"/>
          <w:szCs w:val="20"/>
        </w:rPr>
      </w:pPr>
    </w:p>
    <w:p w:rsidR="00890214" w:rsidRPr="00314CD2" w:rsidRDefault="00890214" w:rsidP="00D47CF3">
      <w:pPr>
        <w:jc w:val="both"/>
        <w:rPr>
          <w:sz w:val="20"/>
          <w:szCs w:val="20"/>
        </w:rPr>
      </w:pPr>
    </w:p>
    <w:p w:rsidR="00250D40" w:rsidRPr="00314CD2" w:rsidRDefault="00250D40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IV.</w:t>
      </w:r>
      <w:r w:rsidRPr="00314CD2">
        <w:rPr>
          <w:rFonts w:cs="Arial"/>
          <w:b/>
          <w:bCs/>
          <w:sz w:val="20"/>
          <w:szCs w:val="20"/>
        </w:rPr>
        <w:tab/>
        <w:t>INFORMÁCIE, KTORÉ VYSVETĽUJÚ a DOPĹŇAJÚ SÚVAHU A VÝKAZ ZISKOV A STRÁT</w:t>
      </w:r>
    </w:p>
    <w:p w:rsidR="00250D40" w:rsidRPr="00314CD2" w:rsidRDefault="00250D40" w:rsidP="00462BF0">
      <w:pPr>
        <w:rPr>
          <w:sz w:val="20"/>
          <w:szCs w:val="20"/>
        </w:rPr>
      </w:pPr>
    </w:p>
    <w:p w:rsidR="00D82442" w:rsidRDefault="00D82442" w:rsidP="00BD43B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</w:p>
    <w:p w:rsidR="00BD43B2" w:rsidRPr="00314CD2" w:rsidRDefault="00BD43B2" w:rsidP="00BD43B2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3)</w:t>
      </w:r>
      <w:r w:rsidRPr="00314CD2">
        <w:rPr>
          <w:rFonts w:cs="Arial"/>
          <w:b/>
          <w:bCs/>
          <w:sz w:val="20"/>
          <w:szCs w:val="20"/>
        </w:rPr>
        <w:tab/>
        <w:t>Informácie o záväzkoch</w:t>
      </w:r>
    </w:p>
    <w:p w:rsidR="00BD43B2" w:rsidRPr="00314CD2" w:rsidRDefault="00BD43B2" w:rsidP="00462BF0">
      <w:pPr>
        <w:rPr>
          <w:sz w:val="20"/>
          <w:szCs w:val="20"/>
        </w:rPr>
      </w:pPr>
    </w:p>
    <w:p w:rsidR="00BD43B2" w:rsidRPr="00314CD2" w:rsidRDefault="00CE0AE1" w:rsidP="00CE0AE1">
      <w:pPr>
        <w:tabs>
          <w:tab w:val="left" w:pos="426"/>
        </w:tabs>
        <w:rPr>
          <w:sz w:val="20"/>
          <w:szCs w:val="20"/>
        </w:rPr>
      </w:pPr>
      <w:r w:rsidRPr="00314CD2">
        <w:rPr>
          <w:sz w:val="20"/>
          <w:szCs w:val="20"/>
        </w:rPr>
        <w:t>3a)</w:t>
      </w:r>
      <w:r w:rsidRPr="00314CD2">
        <w:rPr>
          <w:sz w:val="20"/>
          <w:szCs w:val="20"/>
        </w:rPr>
        <w:tab/>
        <w:t>Spoločnosť neeviduje k 31.12.</w:t>
      </w:r>
      <w:r w:rsidR="00976FE1" w:rsidRPr="00314CD2">
        <w:rPr>
          <w:sz w:val="20"/>
          <w:szCs w:val="20"/>
        </w:rPr>
        <w:t>20</w:t>
      </w:r>
      <w:r w:rsidR="008578EF">
        <w:rPr>
          <w:sz w:val="20"/>
          <w:szCs w:val="20"/>
        </w:rPr>
        <w:t>2</w:t>
      </w:r>
      <w:r w:rsidR="00AE5161">
        <w:rPr>
          <w:sz w:val="20"/>
          <w:szCs w:val="20"/>
        </w:rPr>
        <w:t>1</w:t>
      </w:r>
      <w:r w:rsidRPr="00314CD2">
        <w:rPr>
          <w:sz w:val="20"/>
          <w:szCs w:val="20"/>
        </w:rPr>
        <w:t xml:space="preserve"> záväzky so zostatkovou dobou splatnosti dlhšou ako 5 rokov.</w:t>
      </w:r>
    </w:p>
    <w:p w:rsidR="00CE0AE1" w:rsidRPr="00314CD2" w:rsidRDefault="00CE0AE1" w:rsidP="00CE0AE1">
      <w:pPr>
        <w:tabs>
          <w:tab w:val="left" w:pos="426"/>
        </w:tabs>
        <w:rPr>
          <w:sz w:val="20"/>
          <w:szCs w:val="20"/>
        </w:rPr>
      </w:pPr>
    </w:p>
    <w:p w:rsidR="00CE0AE1" w:rsidRPr="00314CD2" w:rsidRDefault="00CE0AE1" w:rsidP="00CE0AE1">
      <w:pPr>
        <w:tabs>
          <w:tab w:val="left" w:pos="426"/>
        </w:tabs>
        <w:rPr>
          <w:sz w:val="20"/>
          <w:szCs w:val="20"/>
        </w:rPr>
      </w:pPr>
      <w:r w:rsidRPr="00314CD2">
        <w:rPr>
          <w:sz w:val="20"/>
          <w:szCs w:val="20"/>
        </w:rPr>
        <w:t>3b)</w:t>
      </w:r>
      <w:r w:rsidRPr="00314CD2">
        <w:rPr>
          <w:sz w:val="20"/>
          <w:szCs w:val="20"/>
        </w:rPr>
        <w:tab/>
        <w:t>Spoločnosť nemá záväzky kryté záložným právom.</w:t>
      </w: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</w:p>
    <w:p w:rsidR="001F4FF5" w:rsidRPr="00314CD2" w:rsidRDefault="001F4FF5" w:rsidP="001F4FF5">
      <w:pPr>
        <w:tabs>
          <w:tab w:val="left" w:pos="426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4)</w:t>
      </w:r>
      <w:r w:rsidRPr="00314CD2">
        <w:rPr>
          <w:rFonts w:cs="Arial"/>
          <w:b/>
          <w:bCs/>
          <w:sz w:val="20"/>
          <w:szCs w:val="20"/>
        </w:rPr>
        <w:tab/>
        <w:t>Informácie o podieloch v dcérskej spoločnosti</w:t>
      </w: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</w:t>
      </w:r>
      <w:r w:rsidR="000A3DF3" w:rsidRPr="00314CD2">
        <w:rPr>
          <w:sz w:val="20"/>
          <w:szCs w:val="20"/>
        </w:rPr>
        <w:t xml:space="preserve">nemá </w:t>
      </w:r>
      <w:r w:rsidRPr="00314CD2">
        <w:rPr>
          <w:sz w:val="20"/>
          <w:szCs w:val="20"/>
        </w:rPr>
        <w:t xml:space="preserve"> podiel v dcérskej spoločnosti </w:t>
      </w:r>
    </w:p>
    <w:p w:rsidR="001F4FF5" w:rsidRPr="00314CD2" w:rsidRDefault="001F4FF5" w:rsidP="00CE0AE1">
      <w:pPr>
        <w:tabs>
          <w:tab w:val="left" w:pos="426"/>
        </w:tabs>
        <w:rPr>
          <w:sz w:val="20"/>
          <w:szCs w:val="20"/>
        </w:rPr>
      </w:pPr>
    </w:p>
    <w:p w:rsidR="006722DD" w:rsidRPr="00314CD2" w:rsidRDefault="006722DD" w:rsidP="0086016C">
      <w:pPr>
        <w:rPr>
          <w:sz w:val="20"/>
          <w:szCs w:val="20"/>
        </w:rPr>
      </w:pPr>
    </w:p>
    <w:p w:rsidR="00D2413B" w:rsidRPr="00314CD2" w:rsidRDefault="00D2413B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V.</w:t>
      </w:r>
      <w:r w:rsidRPr="00314CD2">
        <w:rPr>
          <w:rFonts w:cs="Arial"/>
          <w:b/>
          <w:bCs/>
          <w:sz w:val="20"/>
          <w:szCs w:val="20"/>
        </w:rPr>
        <w:tab/>
        <w:t>INFORMÁCIE O INÝCH AKTÍVACH A INÝCH PASÍVACH</w:t>
      </w:r>
    </w:p>
    <w:p w:rsidR="00E4647A" w:rsidRPr="00314CD2" w:rsidRDefault="00E4647A" w:rsidP="00E4647A">
      <w:pPr>
        <w:spacing w:line="360" w:lineRule="auto"/>
        <w:ind w:left="284" w:firstLine="287"/>
        <w:rPr>
          <w:rFonts w:ascii="Times New Roman" w:hAnsi="Times New Roman"/>
          <w:i/>
          <w:sz w:val="20"/>
          <w:szCs w:val="20"/>
        </w:rPr>
      </w:pPr>
    </w:p>
    <w:p w:rsidR="00BB52AF" w:rsidRPr="00314CD2" w:rsidRDefault="00BB52AF" w:rsidP="00BB52AF">
      <w:pPr>
        <w:rPr>
          <w:sz w:val="20"/>
          <w:szCs w:val="20"/>
        </w:rPr>
      </w:pPr>
      <w:r w:rsidRPr="00314CD2">
        <w:rPr>
          <w:sz w:val="20"/>
          <w:szCs w:val="20"/>
        </w:rPr>
        <w:t xml:space="preserve">Spoločnosť neeviduje v roku </w:t>
      </w:r>
      <w:r w:rsidR="00976FE1" w:rsidRPr="00314CD2">
        <w:rPr>
          <w:sz w:val="20"/>
          <w:szCs w:val="20"/>
        </w:rPr>
        <w:t>20</w:t>
      </w:r>
      <w:r w:rsidR="00AE5161">
        <w:rPr>
          <w:sz w:val="20"/>
          <w:szCs w:val="20"/>
        </w:rPr>
        <w:t>21</w:t>
      </w:r>
      <w:r w:rsidRPr="00314CD2">
        <w:rPr>
          <w:sz w:val="20"/>
          <w:szCs w:val="20"/>
        </w:rPr>
        <w:t xml:space="preserve"> ďalšie aktíva a pasíva, ktoré by neboli uvedené v súvahe.</w:t>
      </w:r>
    </w:p>
    <w:p w:rsidR="006722DD" w:rsidRPr="00314CD2" w:rsidRDefault="006722DD" w:rsidP="00C44E00">
      <w:pPr>
        <w:rPr>
          <w:sz w:val="20"/>
          <w:szCs w:val="20"/>
        </w:rPr>
      </w:pPr>
    </w:p>
    <w:p w:rsidR="00BB52AF" w:rsidRPr="00314CD2" w:rsidRDefault="00BB52AF" w:rsidP="00C44E00">
      <w:pPr>
        <w:rPr>
          <w:sz w:val="20"/>
          <w:szCs w:val="20"/>
        </w:rPr>
      </w:pPr>
    </w:p>
    <w:p w:rsidR="008B41BF" w:rsidRPr="00314CD2" w:rsidRDefault="008B41BF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VI.</w:t>
      </w:r>
      <w:r w:rsidRPr="00314CD2">
        <w:rPr>
          <w:rFonts w:cs="Arial"/>
          <w:b/>
          <w:bCs/>
          <w:sz w:val="20"/>
          <w:szCs w:val="20"/>
        </w:rPr>
        <w:tab/>
        <w:t>UDALOSTI, KTORÉ NASTALI PO DNI, KU KTORÉMU SA ZOSTAVUJE ÚČTOVNÁ ZÁVIERKA</w:t>
      </w:r>
    </w:p>
    <w:p w:rsidR="006722DD" w:rsidRPr="00314CD2" w:rsidRDefault="006722DD" w:rsidP="00C44E00">
      <w:pPr>
        <w:rPr>
          <w:sz w:val="20"/>
          <w:szCs w:val="20"/>
        </w:rPr>
      </w:pPr>
    </w:p>
    <w:p w:rsidR="00462251" w:rsidRPr="00314CD2" w:rsidRDefault="00462251" w:rsidP="00462251">
      <w:pPr>
        <w:jc w:val="both"/>
        <w:rPr>
          <w:sz w:val="20"/>
          <w:szCs w:val="20"/>
        </w:rPr>
      </w:pPr>
      <w:r w:rsidRPr="00314CD2">
        <w:rPr>
          <w:sz w:val="20"/>
          <w:szCs w:val="20"/>
        </w:rPr>
        <w:t xml:space="preserve">Po 31. decembri </w:t>
      </w:r>
      <w:r w:rsidR="00AE5161">
        <w:rPr>
          <w:sz w:val="20"/>
          <w:szCs w:val="20"/>
        </w:rPr>
        <w:t>2021</w:t>
      </w:r>
      <w:r w:rsidRPr="00314CD2">
        <w:rPr>
          <w:sz w:val="20"/>
          <w:szCs w:val="20"/>
        </w:rPr>
        <w:t xml:space="preserve"> nenastali žiadne udalosti, ktoré by si vyžadovali zverejnenie alebo vykázanie v účtovnej závierke za rok </w:t>
      </w:r>
      <w:r w:rsidR="00AE5161">
        <w:rPr>
          <w:sz w:val="20"/>
          <w:szCs w:val="20"/>
        </w:rPr>
        <w:t>2021</w:t>
      </w:r>
      <w:r w:rsidRPr="00314CD2">
        <w:rPr>
          <w:sz w:val="20"/>
          <w:szCs w:val="20"/>
        </w:rPr>
        <w:t>.</w:t>
      </w:r>
    </w:p>
    <w:p w:rsidR="008B41BF" w:rsidRPr="00314CD2" w:rsidRDefault="008B41BF" w:rsidP="00C44E00">
      <w:pPr>
        <w:rPr>
          <w:sz w:val="20"/>
          <w:szCs w:val="20"/>
        </w:rPr>
      </w:pPr>
    </w:p>
    <w:p w:rsidR="007D22C0" w:rsidRPr="00314CD2" w:rsidRDefault="007D22C0" w:rsidP="00C44E00">
      <w:pPr>
        <w:rPr>
          <w:sz w:val="20"/>
          <w:szCs w:val="20"/>
        </w:rPr>
      </w:pPr>
    </w:p>
    <w:p w:rsidR="000E36CA" w:rsidRPr="00314CD2" w:rsidRDefault="000E36CA" w:rsidP="00457330">
      <w:pPr>
        <w:tabs>
          <w:tab w:val="left" w:pos="709"/>
        </w:tabs>
        <w:jc w:val="both"/>
        <w:rPr>
          <w:rFonts w:cs="Arial"/>
          <w:b/>
          <w:bCs/>
          <w:sz w:val="20"/>
          <w:szCs w:val="20"/>
        </w:rPr>
      </w:pPr>
      <w:r w:rsidRPr="00314CD2">
        <w:rPr>
          <w:rFonts w:cs="Arial"/>
          <w:b/>
          <w:bCs/>
          <w:sz w:val="20"/>
          <w:szCs w:val="20"/>
        </w:rPr>
        <w:t>Čl. VII.</w:t>
      </w:r>
      <w:r w:rsidRPr="00314CD2">
        <w:rPr>
          <w:rFonts w:cs="Arial"/>
          <w:b/>
          <w:bCs/>
          <w:sz w:val="20"/>
          <w:szCs w:val="20"/>
        </w:rPr>
        <w:tab/>
        <w:t>OSTATNÉ INFORMÁCIE</w:t>
      </w:r>
    </w:p>
    <w:p w:rsidR="008B41BF" w:rsidRDefault="008B41BF" w:rsidP="00C44E00">
      <w:pPr>
        <w:rPr>
          <w:sz w:val="20"/>
          <w:szCs w:val="20"/>
        </w:rPr>
      </w:pPr>
    </w:p>
    <w:p w:rsidR="00AE5161" w:rsidRPr="00314CD2" w:rsidRDefault="00AE5161" w:rsidP="00C44E00">
      <w:pPr>
        <w:rPr>
          <w:sz w:val="20"/>
          <w:szCs w:val="20"/>
        </w:rPr>
      </w:pPr>
      <w:r>
        <w:rPr>
          <w:sz w:val="20"/>
          <w:szCs w:val="20"/>
        </w:rPr>
        <w:t>Nie sú.</w:t>
      </w:r>
      <w:r w:rsidR="00B301D3">
        <w:rPr>
          <w:sz w:val="20"/>
          <w:szCs w:val="20"/>
        </w:rPr>
        <w:t>.</w:t>
      </w:r>
    </w:p>
    <w:sectPr w:rsidR="00AE5161" w:rsidRPr="00314CD2" w:rsidSect="00EB676B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AF9" w:rsidRDefault="003A5AF9" w:rsidP="008D6E2D">
      <w:r>
        <w:separator/>
      </w:r>
    </w:p>
  </w:endnote>
  <w:endnote w:type="continuationSeparator" w:id="0">
    <w:p w:rsidR="003A5AF9" w:rsidRDefault="003A5AF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74A3" w:rsidRDefault="00D774A3" w:rsidP="008D6E2D">
    <w:pPr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301D3">
      <w:rPr>
        <w:noProof/>
      </w:rPr>
      <w:t>4</w:t>
    </w:r>
    <w:r>
      <w:rPr>
        <w:noProof/>
      </w:rPr>
      <w:fldChar w:fldCharType="end"/>
    </w:r>
  </w:p>
  <w:p w:rsidR="00D774A3" w:rsidRDefault="00D774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AF9" w:rsidRDefault="003A5AF9" w:rsidP="008D6E2D">
      <w:r>
        <w:separator/>
      </w:r>
    </w:p>
  </w:footnote>
  <w:footnote w:type="continuationSeparator" w:id="0">
    <w:p w:rsidR="003A5AF9" w:rsidRDefault="003A5AF9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3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41"/>
    </w:tblGrid>
    <w:tr w:rsidR="00D774A3" w:rsidRPr="003F477D" w:rsidTr="008B748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74A3" w:rsidRPr="003F477D" w:rsidRDefault="00D774A3" w:rsidP="00E154EE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 w:rsidR="00E154EE">
            <w:rPr>
              <w:color w:val="000000"/>
              <w:szCs w:val="22"/>
              <w:lang w:eastAsia="sk-SK"/>
            </w:rPr>
            <w:t>MÚJ</w:t>
          </w:r>
          <w:r w:rsidRPr="003F477D">
            <w:rPr>
              <w:color w:val="000000"/>
              <w:szCs w:val="22"/>
              <w:lang w:eastAsia="sk-SK"/>
            </w:rPr>
            <w:t xml:space="preserve">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Pr="003F477D" w:rsidRDefault="00D774A3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</w:tcBorders>
          <w:noWrap/>
          <w:vAlign w:val="bottom"/>
          <w:hideMark/>
        </w:tcPr>
        <w:p w:rsidR="00D774A3" w:rsidRPr="003F477D" w:rsidRDefault="00D774A3" w:rsidP="002B3ED7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noWrap/>
          <w:vAlign w:val="center"/>
          <w:hideMark/>
        </w:tcPr>
        <w:p w:rsidR="00D774A3" w:rsidRPr="003F477D" w:rsidRDefault="00D774A3" w:rsidP="00571979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left w:val="nil"/>
            <w:right w:val="single" w:sz="4" w:space="0" w:color="auto"/>
          </w:tcBorders>
          <w:noWrap/>
          <w:vAlign w:val="center"/>
          <w:hideMark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E154EE" w:rsidP="008B748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D774A3" w:rsidRPr="003F477D" w:rsidTr="008B7489">
      <w:trPr>
        <w:trHeight w:val="113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:rsidR="00D774A3" w:rsidRPr="003F477D" w:rsidRDefault="00D774A3" w:rsidP="0013397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Default="00D774A3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</w:tcBorders>
          <w:noWrap/>
          <w:vAlign w:val="bottom"/>
          <w:hideMark/>
        </w:tcPr>
        <w:p w:rsidR="00D774A3" w:rsidRDefault="00D774A3" w:rsidP="002B3ED7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tcBorders>
            <w:bottom w:val="single" w:sz="4" w:space="0" w:color="auto"/>
          </w:tcBorders>
          <w:noWrap/>
          <w:vAlign w:val="center"/>
          <w:hideMark/>
        </w:tcPr>
        <w:p w:rsidR="00D774A3" w:rsidRPr="003F477D" w:rsidRDefault="00D774A3" w:rsidP="00571979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left w:val="nil"/>
            <w:bottom w:val="single" w:sz="4" w:space="0" w:color="auto"/>
          </w:tcBorders>
          <w:noWrap/>
          <w:vAlign w:val="center"/>
          <w:hideMark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  <w:tc>
        <w:tcPr>
          <w:tcW w:w="205" w:type="dxa"/>
          <w:tcBorders>
            <w:top w:val="single" w:sz="4" w:space="0" w:color="auto"/>
            <w:bottom w:val="single" w:sz="4" w:space="0" w:color="auto"/>
          </w:tcBorders>
          <w:noWrap/>
          <w:vAlign w:val="center"/>
        </w:tcPr>
        <w:p w:rsidR="00D774A3" w:rsidRPr="003F477D" w:rsidRDefault="00D774A3" w:rsidP="002B3ED7">
          <w:pPr>
            <w:jc w:val="center"/>
            <w:rPr>
              <w:szCs w:val="22"/>
              <w:lang w:eastAsia="sk-SK"/>
            </w:rPr>
          </w:pPr>
        </w:p>
      </w:tc>
    </w:tr>
    <w:tr w:rsidR="00D774A3" w:rsidRPr="003F477D" w:rsidTr="008B7489">
      <w:trPr>
        <w:trHeight w:val="330"/>
      </w:trPr>
      <w:tc>
        <w:tcPr>
          <w:tcW w:w="2780" w:type="dxa"/>
          <w:noWrap/>
          <w:vAlign w:val="bottom"/>
          <w:hideMark/>
        </w:tcPr>
        <w:p w:rsidR="00D774A3" w:rsidRPr="003F477D" w:rsidRDefault="00D774A3" w:rsidP="0013397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Default="00D774A3" w:rsidP="002B3ED7">
          <w:pPr>
            <w:ind w:right="-574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74A3" w:rsidRPr="003F477D" w:rsidRDefault="00D774A3" w:rsidP="002B3ED7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Pr="003F477D" w:rsidRDefault="00F50BB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F50BB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8B7489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74A3" w:rsidRDefault="00E154EE" w:rsidP="002B3ED7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D774A3" w:rsidRDefault="00D774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77DB3"/>
    <w:multiLevelType w:val="hybridMultilevel"/>
    <w:tmpl w:val="853E01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45325"/>
    <w:multiLevelType w:val="hybridMultilevel"/>
    <w:tmpl w:val="15E65E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1C3A9F"/>
    <w:multiLevelType w:val="hybridMultilevel"/>
    <w:tmpl w:val="3E0E1108"/>
    <w:lvl w:ilvl="0" w:tplc="D8B4248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BE0927"/>
    <w:multiLevelType w:val="hybridMultilevel"/>
    <w:tmpl w:val="5C187A50"/>
    <w:lvl w:ilvl="0" w:tplc="B2FAACBC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18593609"/>
    <w:multiLevelType w:val="hybridMultilevel"/>
    <w:tmpl w:val="86D86B38"/>
    <w:lvl w:ilvl="0" w:tplc="EC9CAB2C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F51D3E"/>
    <w:multiLevelType w:val="hybridMultilevel"/>
    <w:tmpl w:val="F058E2C4"/>
    <w:lvl w:ilvl="0" w:tplc="3AB8261C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7C68AF"/>
    <w:multiLevelType w:val="hybridMultilevel"/>
    <w:tmpl w:val="8848949E"/>
    <w:lvl w:ilvl="0" w:tplc="9CB65FFA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05ADE"/>
    <w:multiLevelType w:val="hybridMultilevel"/>
    <w:tmpl w:val="96FCBB44"/>
    <w:lvl w:ilvl="0" w:tplc="4B9C0454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19D7343"/>
    <w:multiLevelType w:val="hybridMultilevel"/>
    <w:tmpl w:val="3C20E190"/>
    <w:lvl w:ilvl="0" w:tplc="D8B4248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CD07C5"/>
    <w:multiLevelType w:val="hybridMultilevel"/>
    <w:tmpl w:val="D9E608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C22F3F"/>
    <w:multiLevelType w:val="hybridMultilevel"/>
    <w:tmpl w:val="0A5CBB48"/>
    <w:lvl w:ilvl="0" w:tplc="FEA46A64">
      <w:start w:val="1"/>
      <w:numFmt w:val="lowerLetter"/>
      <w:lvlText w:val="%1)"/>
      <w:lvlJc w:val="left"/>
      <w:pPr>
        <w:ind w:left="426"/>
      </w:pPr>
      <w:rPr>
        <w:rFonts w:ascii="Arial" w:eastAsia="Arial" w:hAnsi="Arial" w:cs="Arial" w:hint="default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968068">
      <w:start w:val="1"/>
      <w:numFmt w:val="lowerLetter"/>
      <w:lvlText w:val="%2"/>
      <w:lvlJc w:val="left"/>
      <w:pPr>
        <w:ind w:left="12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ACB2F0">
      <w:start w:val="1"/>
      <w:numFmt w:val="lowerRoman"/>
      <w:lvlText w:val="%3"/>
      <w:lvlJc w:val="left"/>
      <w:pPr>
        <w:ind w:left="19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0847A0">
      <w:start w:val="1"/>
      <w:numFmt w:val="decimal"/>
      <w:lvlText w:val="%4"/>
      <w:lvlJc w:val="left"/>
      <w:pPr>
        <w:ind w:left="26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E02D8C">
      <w:start w:val="1"/>
      <w:numFmt w:val="lowerLetter"/>
      <w:lvlText w:val="%5"/>
      <w:lvlJc w:val="left"/>
      <w:pPr>
        <w:ind w:left="33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5368D70">
      <w:start w:val="1"/>
      <w:numFmt w:val="lowerRoman"/>
      <w:lvlText w:val="%6"/>
      <w:lvlJc w:val="left"/>
      <w:pPr>
        <w:ind w:left="41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2C72E6">
      <w:start w:val="1"/>
      <w:numFmt w:val="decimal"/>
      <w:lvlText w:val="%7"/>
      <w:lvlJc w:val="left"/>
      <w:pPr>
        <w:ind w:left="48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B8CCC8">
      <w:start w:val="1"/>
      <w:numFmt w:val="lowerLetter"/>
      <w:lvlText w:val="%8"/>
      <w:lvlJc w:val="left"/>
      <w:pPr>
        <w:ind w:left="55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DA03D8">
      <w:start w:val="1"/>
      <w:numFmt w:val="lowerRoman"/>
      <w:lvlText w:val="%9"/>
      <w:lvlJc w:val="left"/>
      <w:pPr>
        <w:ind w:left="62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4494178D"/>
    <w:multiLevelType w:val="hybridMultilevel"/>
    <w:tmpl w:val="48D688C6"/>
    <w:lvl w:ilvl="0" w:tplc="05001792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84067B"/>
    <w:multiLevelType w:val="hybridMultilevel"/>
    <w:tmpl w:val="A5902C96"/>
    <w:lvl w:ilvl="0" w:tplc="810E9DF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2A15C8"/>
    <w:multiLevelType w:val="hybridMultilevel"/>
    <w:tmpl w:val="AD5046FA"/>
    <w:lvl w:ilvl="0" w:tplc="D1C6223C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6353F4"/>
    <w:multiLevelType w:val="hybridMultilevel"/>
    <w:tmpl w:val="F6BC4130"/>
    <w:lvl w:ilvl="0" w:tplc="AE2A2676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9"/>
  </w:num>
  <w:num w:numId="4">
    <w:abstractNumId w:val="1"/>
  </w:num>
  <w:num w:numId="5">
    <w:abstractNumId w:val="2"/>
  </w:num>
  <w:num w:numId="6">
    <w:abstractNumId w:val="4"/>
  </w:num>
  <w:num w:numId="7">
    <w:abstractNumId w:val="14"/>
  </w:num>
  <w:num w:numId="8">
    <w:abstractNumId w:val="7"/>
  </w:num>
  <w:num w:numId="9">
    <w:abstractNumId w:val="13"/>
  </w:num>
  <w:num w:numId="10">
    <w:abstractNumId w:val="5"/>
  </w:num>
  <w:num w:numId="11">
    <w:abstractNumId w:val="11"/>
  </w:num>
  <w:num w:numId="12">
    <w:abstractNumId w:val="6"/>
  </w:num>
  <w:num w:numId="13">
    <w:abstractNumId w:val="12"/>
  </w:num>
  <w:num w:numId="14">
    <w:abstractNumId w:val="0"/>
  </w:num>
  <w:num w:numId="15">
    <w:abstractNumId w:val="3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3F3"/>
    <w:rsid w:val="0000371F"/>
    <w:rsid w:val="00003FBC"/>
    <w:rsid w:val="0000421F"/>
    <w:rsid w:val="00004693"/>
    <w:rsid w:val="00004F35"/>
    <w:rsid w:val="0000667C"/>
    <w:rsid w:val="00012618"/>
    <w:rsid w:val="00012DBD"/>
    <w:rsid w:val="000130F8"/>
    <w:rsid w:val="0001312B"/>
    <w:rsid w:val="00013B38"/>
    <w:rsid w:val="00013CDB"/>
    <w:rsid w:val="00014352"/>
    <w:rsid w:val="0001615F"/>
    <w:rsid w:val="00016E12"/>
    <w:rsid w:val="00020F43"/>
    <w:rsid w:val="00023596"/>
    <w:rsid w:val="00023FA5"/>
    <w:rsid w:val="00025683"/>
    <w:rsid w:val="000261A0"/>
    <w:rsid w:val="000263C5"/>
    <w:rsid w:val="000270FE"/>
    <w:rsid w:val="0003017B"/>
    <w:rsid w:val="00030DCA"/>
    <w:rsid w:val="0003164C"/>
    <w:rsid w:val="00031C37"/>
    <w:rsid w:val="0003634B"/>
    <w:rsid w:val="00036E64"/>
    <w:rsid w:val="00037404"/>
    <w:rsid w:val="000431B3"/>
    <w:rsid w:val="00043CDC"/>
    <w:rsid w:val="00043D35"/>
    <w:rsid w:val="00045518"/>
    <w:rsid w:val="0004574C"/>
    <w:rsid w:val="00047292"/>
    <w:rsid w:val="000500D2"/>
    <w:rsid w:val="000502D2"/>
    <w:rsid w:val="00051269"/>
    <w:rsid w:val="00052F8B"/>
    <w:rsid w:val="0005382D"/>
    <w:rsid w:val="00054F29"/>
    <w:rsid w:val="00056D07"/>
    <w:rsid w:val="00061008"/>
    <w:rsid w:val="0006143E"/>
    <w:rsid w:val="00061B5A"/>
    <w:rsid w:val="00061CE4"/>
    <w:rsid w:val="000654F2"/>
    <w:rsid w:val="00070726"/>
    <w:rsid w:val="00070A80"/>
    <w:rsid w:val="0007172F"/>
    <w:rsid w:val="00072EF9"/>
    <w:rsid w:val="00073464"/>
    <w:rsid w:val="00074189"/>
    <w:rsid w:val="00074E75"/>
    <w:rsid w:val="00075AEB"/>
    <w:rsid w:val="00076FE5"/>
    <w:rsid w:val="00082CD0"/>
    <w:rsid w:val="00084610"/>
    <w:rsid w:val="00084909"/>
    <w:rsid w:val="00084930"/>
    <w:rsid w:val="0008552D"/>
    <w:rsid w:val="00085793"/>
    <w:rsid w:val="00085AA9"/>
    <w:rsid w:val="000863FC"/>
    <w:rsid w:val="00086F43"/>
    <w:rsid w:val="00087FE2"/>
    <w:rsid w:val="0009048F"/>
    <w:rsid w:val="000923BC"/>
    <w:rsid w:val="00092782"/>
    <w:rsid w:val="00092BAA"/>
    <w:rsid w:val="00093314"/>
    <w:rsid w:val="00094870"/>
    <w:rsid w:val="00096222"/>
    <w:rsid w:val="000963AB"/>
    <w:rsid w:val="00096587"/>
    <w:rsid w:val="0009791A"/>
    <w:rsid w:val="000A020A"/>
    <w:rsid w:val="000A063A"/>
    <w:rsid w:val="000A0DAD"/>
    <w:rsid w:val="000A1B80"/>
    <w:rsid w:val="000A3DF3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810"/>
    <w:rsid w:val="000B1A11"/>
    <w:rsid w:val="000B227D"/>
    <w:rsid w:val="000B303C"/>
    <w:rsid w:val="000B34CA"/>
    <w:rsid w:val="000B45CC"/>
    <w:rsid w:val="000B477C"/>
    <w:rsid w:val="000B7B40"/>
    <w:rsid w:val="000C0153"/>
    <w:rsid w:val="000C0194"/>
    <w:rsid w:val="000C0404"/>
    <w:rsid w:val="000C0493"/>
    <w:rsid w:val="000C0A41"/>
    <w:rsid w:val="000C10F5"/>
    <w:rsid w:val="000C14BD"/>
    <w:rsid w:val="000C1519"/>
    <w:rsid w:val="000C38FE"/>
    <w:rsid w:val="000C3C0E"/>
    <w:rsid w:val="000C4ECA"/>
    <w:rsid w:val="000C63F4"/>
    <w:rsid w:val="000C6A79"/>
    <w:rsid w:val="000C7B22"/>
    <w:rsid w:val="000C7F2B"/>
    <w:rsid w:val="000C7FB7"/>
    <w:rsid w:val="000D03BE"/>
    <w:rsid w:val="000D0CBE"/>
    <w:rsid w:val="000D1A65"/>
    <w:rsid w:val="000D4C1B"/>
    <w:rsid w:val="000D52A4"/>
    <w:rsid w:val="000D533A"/>
    <w:rsid w:val="000D7105"/>
    <w:rsid w:val="000E0D6B"/>
    <w:rsid w:val="000E194D"/>
    <w:rsid w:val="000E2D91"/>
    <w:rsid w:val="000E34CA"/>
    <w:rsid w:val="000E36CA"/>
    <w:rsid w:val="000E382E"/>
    <w:rsid w:val="000E4280"/>
    <w:rsid w:val="000E5FCC"/>
    <w:rsid w:val="000E6602"/>
    <w:rsid w:val="000E6D62"/>
    <w:rsid w:val="000F115B"/>
    <w:rsid w:val="000F2080"/>
    <w:rsid w:val="000F41F8"/>
    <w:rsid w:val="000F4DF7"/>
    <w:rsid w:val="000F54DE"/>
    <w:rsid w:val="000F69B1"/>
    <w:rsid w:val="00100813"/>
    <w:rsid w:val="001017D5"/>
    <w:rsid w:val="00101FD6"/>
    <w:rsid w:val="00103731"/>
    <w:rsid w:val="00103C23"/>
    <w:rsid w:val="00105004"/>
    <w:rsid w:val="001062B1"/>
    <w:rsid w:val="00106469"/>
    <w:rsid w:val="00106C11"/>
    <w:rsid w:val="00107721"/>
    <w:rsid w:val="00107B54"/>
    <w:rsid w:val="00110A79"/>
    <w:rsid w:val="00111C80"/>
    <w:rsid w:val="00112C9D"/>
    <w:rsid w:val="0011327A"/>
    <w:rsid w:val="00113CBB"/>
    <w:rsid w:val="001142A6"/>
    <w:rsid w:val="00115178"/>
    <w:rsid w:val="00115DCE"/>
    <w:rsid w:val="00117897"/>
    <w:rsid w:val="00117F55"/>
    <w:rsid w:val="001222AF"/>
    <w:rsid w:val="00122FD3"/>
    <w:rsid w:val="00130FCE"/>
    <w:rsid w:val="001313BB"/>
    <w:rsid w:val="00131CD2"/>
    <w:rsid w:val="001320F5"/>
    <w:rsid w:val="0013299A"/>
    <w:rsid w:val="00132EED"/>
    <w:rsid w:val="00133976"/>
    <w:rsid w:val="00133D70"/>
    <w:rsid w:val="001346FE"/>
    <w:rsid w:val="00135944"/>
    <w:rsid w:val="001362F7"/>
    <w:rsid w:val="00136CCA"/>
    <w:rsid w:val="001372AF"/>
    <w:rsid w:val="0013730E"/>
    <w:rsid w:val="0013787D"/>
    <w:rsid w:val="00141295"/>
    <w:rsid w:val="0014168E"/>
    <w:rsid w:val="00141CBF"/>
    <w:rsid w:val="001433D5"/>
    <w:rsid w:val="0014565D"/>
    <w:rsid w:val="00145EBA"/>
    <w:rsid w:val="00146201"/>
    <w:rsid w:val="001501C5"/>
    <w:rsid w:val="001503D3"/>
    <w:rsid w:val="00150E7E"/>
    <w:rsid w:val="00152906"/>
    <w:rsid w:val="00152CED"/>
    <w:rsid w:val="00152DA8"/>
    <w:rsid w:val="00153153"/>
    <w:rsid w:val="00153705"/>
    <w:rsid w:val="00153B07"/>
    <w:rsid w:val="001564E7"/>
    <w:rsid w:val="00157415"/>
    <w:rsid w:val="0016393E"/>
    <w:rsid w:val="00163CB1"/>
    <w:rsid w:val="0016467C"/>
    <w:rsid w:val="00164756"/>
    <w:rsid w:val="00164B78"/>
    <w:rsid w:val="00164E75"/>
    <w:rsid w:val="001653C7"/>
    <w:rsid w:val="001660A0"/>
    <w:rsid w:val="001665CB"/>
    <w:rsid w:val="0016729F"/>
    <w:rsid w:val="001677AD"/>
    <w:rsid w:val="00167D65"/>
    <w:rsid w:val="001705F6"/>
    <w:rsid w:val="00171CDC"/>
    <w:rsid w:val="001724F2"/>
    <w:rsid w:val="00173194"/>
    <w:rsid w:val="0017749E"/>
    <w:rsid w:val="00177D79"/>
    <w:rsid w:val="00180861"/>
    <w:rsid w:val="00180CA6"/>
    <w:rsid w:val="0018141C"/>
    <w:rsid w:val="001814FB"/>
    <w:rsid w:val="00181DC6"/>
    <w:rsid w:val="00182BEC"/>
    <w:rsid w:val="00182E37"/>
    <w:rsid w:val="00184977"/>
    <w:rsid w:val="00186B91"/>
    <w:rsid w:val="00187CB1"/>
    <w:rsid w:val="0019011B"/>
    <w:rsid w:val="001908EE"/>
    <w:rsid w:val="00192359"/>
    <w:rsid w:val="00193791"/>
    <w:rsid w:val="00193A1F"/>
    <w:rsid w:val="0019483B"/>
    <w:rsid w:val="00195E21"/>
    <w:rsid w:val="00197137"/>
    <w:rsid w:val="00197175"/>
    <w:rsid w:val="00197FDC"/>
    <w:rsid w:val="001A05B9"/>
    <w:rsid w:val="001A1FD1"/>
    <w:rsid w:val="001A2279"/>
    <w:rsid w:val="001A55C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6F29"/>
    <w:rsid w:val="001B7D8D"/>
    <w:rsid w:val="001C0E1D"/>
    <w:rsid w:val="001C0FB7"/>
    <w:rsid w:val="001C11E9"/>
    <w:rsid w:val="001C1E03"/>
    <w:rsid w:val="001C1FD5"/>
    <w:rsid w:val="001C2E50"/>
    <w:rsid w:val="001C332B"/>
    <w:rsid w:val="001C5692"/>
    <w:rsid w:val="001C7319"/>
    <w:rsid w:val="001C7EBB"/>
    <w:rsid w:val="001D331E"/>
    <w:rsid w:val="001D3B33"/>
    <w:rsid w:val="001D3F37"/>
    <w:rsid w:val="001D78B4"/>
    <w:rsid w:val="001E0381"/>
    <w:rsid w:val="001E2181"/>
    <w:rsid w:val="001E2478"/>
    <w:rsid w:val="001E5494"/>
    <w:rsid w:val="001E7861"/>
    <w:rsid w:val="001F0BA0"/>
    <w:rsid w:val="001F0D4E"/>
    <w:rsid w:val="001F25B9"/>
    <w:rsid w:val="001F2684"/>
    <w:rsid w:val="001F29D2"/>
    <w:rsid w:val="001F2F7C"/>
    <w:rsid w:val="001F3791"/>
    <w:rsid w:val="001F392F"/>
    <w:rsid w:val="001F4FF5"/>
    <w:rsid w:val="001F55B7"/>
    <w:rsid w:val="001F5CD3"/>
    <w:rsid w:val="001F66BA"/>
    <w:rsid w:val="00201572"/>
    <w:rsid w:val="00202548"/>
    <w:rsid w:val="00202A1D"/>
    <w:rsid w:val="00204817"/>
    <w:rsid w:val="002052FD"/>
    <w:rsid w:val="00205E1C"/>
    <w:rsid w:val="00205F85"/>
    <w:rsid w:val="0020703C"/>
    <w:rsid w:val="00211D55"/>
    <w:rsid w:val="00212D3C"/>
    <w:rsid w:val="0021345B"/>
    <w:rsid w:val="002159F9"/>
    <w:rsid w:val="00216386"/>
    <w:rsid w:val="002169DC"/>
    <w:rsid w:val="00216E2E"/>
    <w:rsid w:val="00217F8C"/>
    <w:rsid w:val="0022370D"/>
    <w:rsid w:val="002240D2"/>
    <w:rsid w:val="002243B7"/>
    <w:rsid w:val="002245A1"/>
    <w:rsid w:val="002256C2"/>
    <w:rsid w:val="00226731"/>
    <w:rsid w:val="00227439"/>
    <w:rsid w:val="00227B45"/>
    <w:rsid w:val="0023044F"/>
    <w:rsid w:val="00231D75"/>
    <w:rsid w:val="00232A94"/>
    <w:rsid w:val="00233922"/>
    <w:rsid w:val="00235106"/>
    <w:rsid w:val="00236927"/>
    <w:rsid w:val="00237880"/>
    <w:rsid w:val="00240E56"/>
    <w:rsid w:val="002428B2"/>
    <w:rsid w:val="00242A72"/>
    <w:rsid w:val="00242A78"/>
    <w:rsid w:val="00244F07"/>
    <w:rsid w:val="00245F2C"/>
    <w:rsid w:val="0024612E"/>
    <w:rsid w:val="002466FF"/>
    <w:rsid w:val="00247080"/>
    <w:rsid w:val="00247BEA"/>
    <w:rsid w:val="002507B0"/>
    <w:rsid w:val="00250D40"/>
    <w:rsid w:val="00250D6C"/>
    <w:rsid w:val="00251CC8"/>
    <w:rsid w:val="00252DAD"/>
    <w:rsid w:val="002538A1"/>
    <w:rsid w:val="00254250"/>
    <w:rsid w:val="002546F2"/>
    <w:rsid w:val="002554B3"/>
    <w:rsid w:val="00255C22"/>
    <w:rsid w:val="00256348"/>
    <w:rsid w:val="00256A86"/>
    <w:rsid w:val="00260AFE"/>
    <w:rsid w:val="0026113E"/>
    <w:rsid w:val="002628DD"/>
    <w:rsid w:val="00263878"/>
    <w:rsid w:val="002643EA"/>
    <w:rsid w:val="00265FCC"/>
    <w:rsid w:val="0026724B"/>
    <w:rsid w:val="00273593"/>
    <w:rsid w:val="00273618"/>
    <w:rsid w:val="002738BD"/>
    <w:rsid w:val="002759DE"/>
    <w:rsid w:val="0027712C"/>
    <w:rsid w:val="00277DC6"/>
    <w:rsid w:val="00281B1C"/>
    <w:rsid w:val="0028309C"/>
    <w:rsid w:val="00283511"/>
    <w:rsid w:val="002842EE"/>
    <w:rsid w:val="00284B60"/>
    <w:rsid w:val="00285A74"/>
    <w:rsid w:val="0028600B"/>
    <w:rsid w:val="0028685E"/>
    <w:rsid w:val="002902BA"/>
    <w:rsid w:val="00290896"/>
    <w:rsid w:val="002915D7"/>
    <w:rsid w:val="00291797"/>
    <w:rsid w:val="00292142"/>
    <w:rsid w:val="00292EE1"/>
    <w:rsid w:val="002938DB"/>
    <w:rsid w:val="00294B3A"/>
    <w:rsid w:val="00294F14"/>
    <w:rsid w:val="002970DB"/>
    <w:rsid w:val="00297350"/>
    <w:rsid w:val="002973A7"/>
    <w:rsid w:val="0029792F"/>
    <w:rsid w:val="002A0885"/>
    <w:rsid w:val="002A1597"/>
    <w:rsid w:val="002A3119"/>
    <w:rsid w:val="002A46B5"/>
    <w:rsid w:val="002A4C69"/>
    <w:rsid w:val="002A5513"/>
    <w:rsid w:val="002A5796"/>
    <w:rsid w:val="002A6008"/>
    <w:rsid w:val="002A7291"/>
    <w:rsid w:val="002A7444"/>
    <w:rsid w:val="002A758E"/>
    <w:rsid w:val="002A7D44"/>
    <w:rsid w:val="002B028A"/>
    <w:rsid w:val="002B03F2"/>
    <w:rsid w:val="002B128F"/>
    <w:rsid w:val="002B1D78"/>
    <w:rsid w:val="002B2E75"/>
    <w:rsid w:val="002B39C8"/>
    <w:rsid w:val="002B3ED7"/>
    <w:rsid w:val="002B70F0"/>
    <w:rsid w:val="002C096F"/>
    <w:rsid w:val="002C0B88"/>
    <w:rsid w:val="002C3AE0"/>
    <w:rsid w:val="002C3B97"/>
    <w:rsid w:val="002C41CC"/>
    <w:rsid w:val="002C44FE"/>
    <w:rsid w:val="002C6A8E"/>
    <w:rsid w:val="002C7A15"/>
    <w:rsid w:val="002D0487"/>
    <w:rsid w:val="002D4FB4"/>
    <w:rsid w:val="002D5E2C"/>
    <w:rsid w:val="002D6145"/>
    <w:rsid w:val="002D61D3"/>
    <w:rsid w:val="002D69C9"/>
    <w:rsid w:val="002D7702"/>
    <w:rsid w:val="002E325E"/>
    <w:rsid w:val="002E37A1"/>
    <w:rsid w:val="002E4BC3"/>
    <w:rsid w:val="002E543B"/>
    <w:rsid w:val="002E5599"/>
    <w:rsid w:val="002E6AD5"/>
    <w:rsid w:val="002E7805"/>
    <w:rsid w:val="002E7C26"/>
    <w:rsid w:val="002E7FC6"/>
    <w:rsid w:val="002F0250"/>
    <w:rsid w:val="002F02C8"/>
    <w:rsid w:val="002F4594"/>
    <w:rsid w:val="002F45A8"/>
    <w:rsid w:val="002F54B2"/>
    <w:rsid w:val="002F57E8"/>
    <w:rsid w:val="002F6401"/>
    <w:rsid w:val="002F665C"/>
    <w:rsid w:val="002F7191"/>
    <w:rsid w:val="002F7346"/>
    <w:rsid w:val="003012DC"/>
    <w:rsid w:val="00302E77"/>
    <w:rsid w:val="003042CB"/>
    <w:rsid w:val="0030556D"/>
    <w:rsid w:val="003055F5"/>
    <w:rsid w:val="0030583C"/>
    <w:rsid w:val="00307EED"/>
    <w:rsid w:val="0031000D"/>
    <w:rsid w:val="003132CA"/>
    <w:rsid w:val="003134CC"/>
    <w:rsid w:val="00313B9F"/>
    <w:rsid w:val="00314CD2"/>
    <w:rsid w:val="00315232"/>
    <w:rsid w:val="00315CAD"/>
    <w:rsid w:val="00317505"/>
    <w:rsid w:val="00317FA0"/>
    <w:rsid w:val="00320197"/>
    <w:rsid w:val="00320D32"/>
    <w:rsid w:val="00320F67"/>
    <w:rsid w:val="00321607"/>
    <w:rsid w:val="00322176"/>
    <w:rsid w:val="00322A04"/>
    <w:rsid w:val="00323EB1"/>
    <w:rsid w:val="00324C96"/>
    <w:rsid w:val="00324DC7"/>
    <w:rsid w:val="0032714F"/>
    <w:rsid w:val="00327897"/>
    <w:rsid w:val="00327C1D"/>
    <w:rsid w:val="00330138"/>
    <w:rsid w:val="00330954"/>
    <w:rsid w:val="00330E6A"/>
    <w:rsid w:val="00335844"/>
    <w:rsid w:val="00337B82"/>
    <w:rsid w:val="00342E4C"/>
    <w:rsid w:val="00342F05"/>
    <w:rsid w:val="00343460"/>
    <w:rsid w:val="00343D41"/>
    <w:rsid w:val="00345278"/>
    <w:rsid w:val="00346ADE"/>
    <w:rsid w:val="0034708A"/>
    <w:rsid w:val="00347477"/>
    <w:rsid w:val="00347C12"/>
    <w:rsid w:val="003553C1"/>
    <w:rsid w:val="00360B00"/>
    <w:rsid w:val="00360F24"/>
    <w:rsid w:val="003616AE"/>
    <w:rsid w:val="00361B29"/>
    <w:rsid w:val="00363386"/>
    <w:rsid w:val="003639A3"/>
    <w:rsid w:val="0036419D"/>
    <w:rsid w:val="003649BE"/>
    <w:rsid w:val="00364BEA"/>
    <w:rsid w:val="0036665A"/>
    <w:rsid w:val="00366C8B"/>
    <w:rsid w:val="00366CB3"/>
    <w:rsid w:val="0036702E"/>
    <w:rsid w:val="0036750E"/>
    <w:rsid w:val="00370A5C"/>
    <w:rsid w:val="003722E9"/>
    <w:rsid w:val="00373EBB"/>
    <w:rsid w:val="0037471C"/>
    <w:rsid w:val="00374CF4"/>
    <w:rsid w:val="0037565B"/>
    <w:rsid w:val="00375B04"/>
    <w:rsid w:val="00375BAD"/>
    <w:rsid w:val="0037633D"/>
    <w:rsid w:val="00377535"/>
    <w:rsid w:val="00377D8F"/>
    <w:rsid w:val="0038099B"/>
    <w:rsid w:val="0038201B"/>
    <w:rsid w:val="00383A69"/>
    <w:rsid w:val="003846A7"/>
    <w:rsid w:val="00384744"/>
    <w:rsid w:val="003859DF"/>
    <w:rsid w:val="0038628D"/>
    <w:rsid w:val="00386451"/>
    <w:rsid w:val="00387EB3"/>
    <w:rsid w:val="00390E20"/>
    <w:rsid w:val="003920E7"/>
    <w:rsid w:val="0039230E"/>
    <w:rsid w:val="00392441"/>
    <w:rsid w:val="003937D2"/>
    <w:rsid w:val="00394347"/>
    <w:rsid w:val="00394B73"/>
    <w:rsid w:val="00394ED2"/>
    <w:rsid w:val="00396118"/>
    <w:rsid w:val="0039715E"/>
    <w:rsid w:val="00397EFD"/>
    <w:rsid w:val="003A00C4"/>
    <w:rsid w:val="003A1A90"/>
    <w:rsid w:val="003A2C20"/>
    <w:rsid w:val="003A2D1D"/>
    <w:rsid w:val="003A4962"/>
    <w:rsid w:val="003A55BD"/>
    <w:rsid w:val="003A568D"/>
    <w:rsid w:val="003A5AF9"/>
    <w:rsid w:val="003A5CA2"/>
    <w:rsid w:val="003A6360"/>
    <w:rsid w:val="003A66F1"/>
    <w:rsid w:val="003A7054"/>
    <w:rsid w:val="003A7FB0"/>
    <w:rsid w:val="003B0602"/>
    <w:rsid w:val="003B1B28"/>
    <w:rsid w:val="003B1B4F"/>
    <w:rsid w:val="003B2015"/>
    <w:rsid w:val="003B2154"/>
    <w:rsid w:val="003B272C"/>
    <w:rsid w:val="003B40DC"/>
    <w:rsid w:val="003B75D7"/>
    <w:rsid w:val="003C1682"/>
    <w:rsid w:val="003C3313"/>
    <w:rsid w:val="003C4BEA"/>
    <w:rsid w:val="003C4CDD"/>
    <w:rsid w:val="003C619E"/>
    <w:rsid w:val="003C75DE"/>
    <w:rsid w:val="003D036A"/>
    <w:rsid w:val="003D271B"/>
    <w:rsid w:val="003D334A"/>
    <w:rsid w:val="003D55DB"/>
    <w:rsid w:val="003D5B64"/>
    <w:rsid w:val="003D6F89"/>
    <w:rsid w:val="003D7EC7"/>
    <w:rsid w:val="003E0DBA"/>
    <w:rsid w:val="003E16A5"/>
    <w:rsid w:val="003E1FD7"/>
    <w:rsid w:val="003E239D"/>
    <w:rsid w:val="003E2CA0"/>
    <w:rsid w:val="003E33C0"/>
    <w:rsid w:val="003E3ABC"/>
    <w:rsid w:val="003E4C9A"/>
    <w:rsid w:val="003E5C55"/>
    <w:rsid w:val="003E5E38"/>
    <w:rsid w:val="003F139F"/>
    <w:rsid w:val="003F3624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2D2E"/>
    <w:rsid w:val="00403B3D"/>
    <w:rsid w:val="004068AD"/>
    <w:rsid w:val="00410C44"/>
    <w:rsid w:val="00410F46"/>
    <w:rsid w:val="0041220E"/>
    <w:rsid w:val="00412864"/>
    <w:rsid w:val="00412DC2"/>
    <w:rsid w:val="00413492"/>
    <w:rsid w:val="00417904"/>
    <w:rsid w:val="00417CFB"/>
    <w:rsid w:val="00420372"/>
    <w:rsid w:val="00421987"/>
    <w:rsid w:val="00423D5F"/>
    <w:rsid w:val="00424296"/>
    <w:rsid w:val="00424651"/>
    <w:rsid w:val="00424703"/>
    <w:rsid w:val="00424A60"/>
    <w:rsid w:val="004255E8"/>
    <w:rsid w:val="00426E29"/>
    <w:rsid w:val="00427388"/>
    <w:rsid w:val="00430A73"/>
    <w:rsid w:val="004327CB"/>
    <w:rsid w:val="00433555"/>
    <w:rsid w:val="00433E7C"/>
    <w:rsid w:val="00434530"/>
    <w:rsid w:val="004358EA"/>
    <w:rsid w:val="00440D26"/>
    <w:rsid w:val="00441272"/>
    <w:rsid w:val="004415E2"/>
    <w:rsid w:val="0044306F"/>
    <w:rsid w:val="004444C9"/>
    <w:rsid w:val="00444A9F"/>
    <w:rsid w:val="004450B4"/>
    <w:rsid w:val="00445E2F"/>
    <w:rsid w:val="00445E82"/>
    <w:rsid w:val="00447448"/>
    <w:rsid w:val="004502DA"/>
    <w:rsid w:val="00452467"/>
    <w:rsid w:val="00452929"/>
    <w:rsid w:val="00453B94"/>
    <w:rsid w:val="00454B93"/>
    <w:rsid w:val="00455407"/>
    <w:rsid w:val="00455744"/>
    <w:rsid w:val="00455873"/>
    <w:rsid w:val="00457330"/>
    <w:rsid w:val="00457694"/>
    <w:rsid w:val="004576AF"/>
    <w:rsid w:val="00457B24"/>
    <w:rsid w:val="00457E9E"/>
    <w:rsid w:val="0046014C"/>
    <w:rsid w:val="00461035"/>
    <w:rsid w:val="00461E2E"/>
    <w:rsid w:val="00462251"/>
    <w:rsid w:val="00462BF0"/>
    <w:rsid w:val="00465B39"/>
    <w:rsid w:val="0046605F"/>
    <w:rsid w:val="00466371"/>
    <w:rsid w:val="00466994"/>
    <w:rsid w:val="00467E64"/>
    <w:rsid w:val="0047029A"/>
    <w:rsid w:val="00470B49"/>
    <w:rsid w:val="00471190"/>
    <w:rsid w:val="004733C2"/>
    <w:rsid w:val="004742F2"/>
    <w:rsid w:val="0047471A"/>
    <w:rsid w:val="00474DCD"/>
    <w:rsid w:val="00476D13"/>
    <w:rsid w:val="00480433"/>
    <w:rsid w:val="00480635"/>
    <w:rsid w:val="00482286"/>
    <w:rsid w:val="00482592"/>
    <w:rsid w:val="00482742"/>
    <w:rsid w:val="0048353B"/>
    <w:rsid w:val="00485166"/>
    <w:rsid w:val="004856B9"/>
    <w:rsid w:val="00486C95"/>
    <w:rsid w:val="00487038"/>
    <w:rsid w:val="004878EB"/>
    <w:rsid w:val="00487DF2"/>
    <w:rsid w:val="004906B3"/>
    <w:rsid w:val="0049093D"/>
    <w:rsid w:val="0049138E"/>
    <w:rsid w:val="00491C0B"/>
    <w:rsid w:val="00492324"/>
    <w:rsid w:val="004923C1"/>
    <w:rsid w:val="004940D9"/>
    <w:rsid w:val="0049438C"/>
    <w:rsid w:val="004949DB"/>
    <w:rsid w:val="00494D1C"/>
    <w:rsid w:val="00494E07"/>
    <w:rsid w:val="00494FA5"/>
    <w:rsid w:val="00495E2E"/>
    <w:rsid w:val="00496451"/>
    <w:rsid w:val="0049794F"/>
    <w:rsid w:val="004A0FD0"/>
    <w:rsid w:val="004A14DB"/>
    <w:rsid w:val="004A22C9"/>
    <w:rsid w:val="004A29C7"/>
    <w:rsid w:val="004A5020"/>
    <w:rsid w:val="004A526D"/>
    <w:rsid w:val="004A5A99"/>
    <w:rsid w:val="004A765C"/>
    <w:rsid w:val="004B45F2"/>
    <w:rsid w:val="004B4672"/>
    <w:rsid w:val="004B534C"/>
    <w:rsid w:val="004B5788"/>
    <w:rsid w:val="004B6C02"/>
    <w:rsid w:val="004B7524"/>
    <w:rsid w:val="004C10D5"/>
    <w:rsid w:val="004C148C"/>
    <w:rsid w:val="004C2449"/>
    <w:rsid w:val="004C2789"/>
    <w:rsid w:val="004C2FB8"/>
    <w:rsid w:val="004C4721"/>
    <w:rsid w:val="004C6E98"/>
    <w:rsid w:val="004C7979"/>
    <w:rsid w:val="004C7BCF"/>
    <w:rsid w:val="004D15AC"/>
    <w:rsid w:val="004D34C6"/>
    <w:rsid w:val="004D47D0"/>
    <w:rsid w:val="004D5F68"/>
    <w:rsid w:val="004D6B40"/>
    <w:rsid w:val="004D6C9D"/>
    <w:rsid w:val="004D7015"/>
    <w:rsid w:val="004E04F7"/>
    <w:rsid w:val="004E0EB2"/>
    <w:rsid w:val="004E1A39"/>
    <w:rsid w:val="004E1B88"/>
    <w:rsid w:val="004E1F8D"/>
    <w:rsid w:val="004E2212"/>
    <w:rsid w:val="004E243C"/>
    <w:rsid w:val="004E44C8"/>
    <w:rsid w:val="004E48BC"/>
    <w:rsid w:val="004E578C"/>
    <w:rsid w:val="004E61B0"/>
    <w:rsid w:val="004E6B99"/>
    <w:rsid w:val="004F0368"/>
    <w:rsid w:val="004F3065"/>
    <w:rsid w:val="004F310E"/>
    <w:rsid w:val="004F314C"/>
    <w:rsid w:val="004F3181"/>
    <w:rsid w:val="004F417B"/>
    <w:rsid w:val="004F436F"/>
    <w:rsid w:val="004F6ED5"/>
    <w:rsid w:val="004F7736"/>
    <w:rsid w:val="004F79C8"/>
    <w:rsid w:val="005001DE"/>
    <w:rsid w:val="0050056D"/>
    <w:rsid w:val="005005C5"/>
    <w:rsid w:val="00500F1E"/>
    <w:rsid w:val="005013CA"/>
    <w:rsid w:val="00501D19"/>
    <w:rsid w:val="00502CCC"/>
    <w:rsid w:val="00503208"/>
    <w:rsid w:val="005037E1"/>
    <w:rsid w:val="00503809"/>
    <w:rsid w:val="00505DAD"/>
    <w:rsid w:val="0050727B"/>
    <w:rsid w:val="005072FA"/>
    <w:rsid w:val="00510789"/>
    <w:rsid w:val="00510988"/>
    <w:rsid w:val="00511747"/>
    <w:rsid w:val="00512347"/>
    <w:rsid w:val="0051251D"/>
    <w:rsid w:val="0051294A"/>
    <w:rsid w:val="00513345"/>
    <w:rsid w:val="0051374A"/>
    <w:rsid w:val="0051439B"/>
    <w:rsid w:val="0051694E"/>
    <w:rsid w:val="0051704F"/>
    <w:rsid w:val="00517A7A"/>
    <w:rsid w:val="00520044"/>
    <w:rsid w:val="0052142B"/>
    <w:rsid w:val="00522454"/>
    <w:rsid w:val="005236F9"/>
    <w:rsid w:val="00524073"/>
    <w:rsid w:val="0052510C"/>
    <w:rsid w:val="00525A7B"/>
    <w:rsid w:val="00525AFC"/>
    <w:rsid w:val="00526395"/>
    <w:rsid w:val="005271FE"/>
    <w:rsid w:val="00530AAB"/>
    <w:rsid w:val="00530BDB"/>
    <w:rsid w:val="0053250E"/>
    <w:rsid w:val="00533767"/>
    <w:rsid w:val="00534670"/>
    <w:rsid w:val="00534744"/>
    <w:rsid w:val="0053501C"/>
    <w:rsid w:val="0053536B"/>
    <w:rsid w:val="00536923"/>
    <w:rsid w:val="00540412"/>
    <w:rsid w:val="00540AE0"/>
    <w:rsid w:val="00540D0F"/>
    <w:rsid w:val="00541D04"/>
    <w:rsid w:val="00541FFE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548AE"/>
    <w:rsid w:val="0055767C"/>
    <w:rsid w:val="0056070F"/>
    <w:rsid w:val="00562AE1"/>
    <w:rsid w:val="005677EE"/>
    <w:rsid w:val="005705BE"/>
    <w:rsid w:val="00570DB0"/>
    <w:rsid w:val="00571979"/>
    <w:rsid w:val="00572215"/>
    <w:rsid w:val="005730D2"/>
    <w:rsid w:val="00576858"/>
    <w:rsid w:val="00576DC5"/>
    <w:rsid w:val="005777FB"/>
    <w:rsid w:val="00577B51"/>
    <w:rsid w:val="00580682"/>
    <w:rsid w:val="00581069"/>
    <w:rsid w:val="00581BC0"/>
    <w:rsid w:val="00581F89"/>
    <w:rsid w:val="00582120"/>
    <w:rsid w:val="005831E1"/>
    <w:rsid w:val="0058369E"/>
    <w:rsid w:val="005842A3"/>
    <w:rsid w:val="00586763"/>
    <w:rsid w:val="005868B3"/>
    <w:rsid w:val="00586CAF"/>
    <w:rsid w:val="0058728E"/>
    <w:rsid w:val="00590904"/>
    <w:rsid w:val="00591CD3"/>
    <w:rsid w:val="00593BAA"/>
    <w:rsid w:val="005973A7"/>
    <w:rsid w:val="00597F48"/>
    <w:rsid w:val="005A2B21"/>
    <w:rsid w:val="005A4076"/>
    <w:rsid w:val="005A449B"/>
    <w:rsid w:val="005A525A"/>
    <w:rsid w:val="005A5569"/>
    <w:rsid w:val="005A5B7D"/>
    <w:rsid w:val="005A5FAC"/>
    <w:rsid w:val="005A7725"/>
    <w:rsid w:val="005A7A7E"/>
    <w:rsid w:val="005B0125"/>
    <w:rsid w:val="005B0B85"/>
    <w:rsid w:val="005B1519"/>
    <w:rsid w:val="005B1761"/>
    <w:rsid w:val="005B24B9"/>
    <w:rsid w:val="005B2FC1"/>
    <w:rsid w:val="005B3D82"/>
    <w:rsid w:val="005B517C"/>
    <w:rsid w:val="005B6B33"/>
    <w:rsid w:val="005B7645"/>
    <w:rsid w:val="005B773F"/>
    <w:rsid w:val="005C0126"/>
    <w:rsid w:val="005C0C31"/>
    <w:rsid w:val="005C2EDC"/>
    <w:rsid w:val="005C3055"/>
    <w:rsid w:val="005C36EC"/>
    <w:rsid w:val="005C3B65"/>
    <w:rsid w:val="005C5C66"/>
    <w:rsid w:val="005C73AD"/>
    <w:rsid w:val="005D01D3"/>
    <w:rsid w:val="005D1C67"/>
    <w:rsid w:val="005D1DD6"/>
    <w:rsid w:val="005D3656"/>
    <w:rsid w:val="005D43C0"/>
    <w:rsid w:val="005D4513"/>
    <w:rsid w:val="005D4815"/>
    <w:rsid w:val="005D4EC4"/>
    <w:rsid w:val="005E02D6"/>
    <w:rsid w:val="005E0840"/>
    <w:rsid w:val="005E0B5E"/>
    <w:rsid w:val="005E0CAD"/>
    <w:rsid w:val="005E396B"/>
    <w:rsid w:val="005E3C55"/>
    <w:rsid w:val="005E4EDE"/>
    <w:rsid w:val="005E5C97"/>
    <w:rsid w:val="005E6211"/>
    <w:rsid w:val="005E7BDF"/>
    <w:rsid w:val="005F0025"/>
    <w:rsid w:val="005F3646"/>
    <w:rsid w:val="005F3A08"/>
    <w:rsid w:val="005F4162"/>
    <w:rsid w:val="005F5239"/>
    <w:rsid w:val="005F5E20"/>
    <w:rsid w:val="005F7474"/>
    <w:rsid w:val="005F7836"/>
    <w:rsid w:val="0060044E"/>
    <w:rsid w:val="00602644"/>
    <w:rsid w:val="00602B4C"/>
    <w:rsid w:val="00603038"/>
    <w:rsid w:val="0060317B"/>
    <w:rsid w:val="0060322C"/>
    <w:rsid w:val="00603C2E"/>
    <w:rsid w:val="006057C1"/>
    <w:rsid w:val="00605940"/>
    <w:rsid w:val="006118D4"/>
    <w:rsid w:val="00614663"/>
    <w:rsid w:val="00614EDB"/>
    <w:rsid w:val="0062000F"/>
    <w:rsid w:val="00620263"/>
    <w:rsid w:val="0062053D"/>
    <w:rsid w:val="00622B90"/>
    <w:rsid w:val="00623D5A"/>
    <w:rsid w:val="00623FE9"/>
    <w:rsid w:val="00624844"/>
    <w:rsid w:val="00624B6F"/>
    <w:rsid w:val="00624E30"/>
    <w:rsid w:val="006275A4"/>
    <w:rsid w:val="00627755"/>
    <w:rsid w:val="006304CE"/>
    <w:rsid w:val="00632121"/>
    <w:rsid w:val="006323D7"/>
    <w:rsid w:val="00632634"/>
    <w:rsid w:val="00632B5E"/>
    <w:rsid w:val="00633442"/>
    <w:rsid w:val="00636464"/>
    <w:rsid w:val="00636C14"/>
    <w:rsid w:val="006376FD"/>
    <w:rsid w:val="00640A35"/>
    <w:rsid w:val="00641D6E"/>
    <w:rsid w:val="00641FEB"/>
    <w:rsid w:val="00643A33"/>
    <w:rsid w:val="00643C1D"/>
    <w:rsid w:val="00647BC3"/>
    <w:rsid w:val="006506B6"/>
    <w:rsid w:val="006509AD"/>
    <w:rsid w:val="00651AC0"/>
    <w:rsid w:val="00652A1C"/>
    <w:rsid w:val="00652A9D"/>
    <w:rsid w:val="00652B41"/>
    <w:rsid w:val="00652F0C"/>
    <w:rsid w:val="006555D7"/>
    <w:rsid w:val="00655718"/>
    <w:rsid w:val="00660D2D"/>
    <w:rsid w:val="00662292"/>
    <w:rsid w:val="00662957"/>
    <w:rsid w:val="00662EFF"/>
    <w:rsid w:val="006633D7"/>
    <w:rsid w:val="00663E0D"/>
    <w:rsid w:val="00665FE3"/>
    <w:rsid w:val="00667BAD"/>
    <w:rsid w:val="00670A31"/>
    <w:rsid w:val="00670E44"/>
    <w:rsid w:val="00670EC7"/>
    <w:rsid w:val="006722DD"/>
    <w:rsid w:val="00672734"/>
    <w:rsid w:val="00674FE6"/>
    <w:rsid w:val="00675958"/>
    <w:rsid w:val="00676C10"/>
    <w:rsid w:val="006779AC"/>
    <w:rsid w:val="00681E5E"/>
    <w:rsid w:val="006824F0"/>
    <w:rsid w:val="00683047"/>
    <w:rsid w:val="0068316A"/>
    <w:rsid w:val="006838A9"/>
    <w:rsid w:val="006844FB"/>
    <w:rsid w:val="00685DE8"/>
    <w:rsid w:val="00687CB6"/>
    <w:rsid w:val="00690EFF"/>
    <w:rsid w:val="00691B85"/>
    <w:rsid w:val="00692877"/>
    <w:rsid w:val="006934DC"/>
    <w:rsid w:val="00694D1A"/>
    <w:rsid w:val="00695756"/>
    <w:rsid w:val="006962CC"/>
    <w:rsid w:val="006A00B4"/>
    <w:rsid w:val="006A12AF"/>
    <w:rsid w:val="006A2B53"/>
    <w:rsid w:val="006A2D7B"/>
    <w:rsid w:val="006B0516"/>
    <w:rsid w:val="006B0CEE"/>
    <w:rsid w:val="006B0FB2"/>
    <w:rsid w:val="006B3AD8"/>
    <w:rsid w:val="006B3D47"/>
    <w:rsid w:val="006B5594"/>
    <w:rsid w:val="006B57E6"/>
    <w:rsid w:val="006B5D70"/>
    <w:rsid w:val="006B6677"/>
    <w:rsid w:val="006B7481"/>
    <w:rsid w:val="006B7CD0"/>
    <w:rsid w:val="006C0535"/>
    <w:rsid w:val="006C0CF4"/>
    <w:rsid w:val="006C12B5"/>
    <w:rsid w:val="006C1AC8"/>
    <w:rsid w:val="006C2BCB"/>
    <w:rsid w:val="006C3A22"/>
    <w:rsid w:val="006C3C26"/>
    <w:rsid w:val="006C47E4"/>
    <w:rsid w:val="006C5ADD"/>
    <w:rsid w:val="006C66FA"/>
    <w:rsid w:val="006D03E6"/>
    <w:rsid w:val="006D0E6F"/>
    <w:rsid w:val="006D17DD"/>
    <w:rsid w:val="006D22AD"/>
    <w:rsid w:val="006D26DF"/>
    <w:rsid w:val="006D290A"/>
    <w:rsid w:val="006D3412"/>
    <w:rsid w:val="006D37DF"/>
    <w:rsid w:val="006D3AAE"/>
    <w:rsid w:val="006D43D2"/>
    <w:rsid w:val="006D4C6B"/>
    <w:rsid w:val="006D535F"/>
    <w:rsid w:val="006D5EF0"/>
    <w:rsid w:val="006D6011"/>
    <w:rsid w:val="006D7269"/>
    <w:rsid w:val="006E3394"/>
    <w:rsid w:val="006E3ED2"/>
    <w:rsid w:val="006E72F6"/>
    <w:rsid w:val="006E7E06"/>
    <w:rsid w:val="006F0D5D"/>
    <w:rsid w:val="006F50F2"/>
    <w:rsid w:val="007005B1"/>
    <w:rsid w:val="00700D49"/>
    <w:rsid w:val="0070127F"/>
    <w:rsid w:val="007015FD"/>
    <w:rsid w:val="00701B4F"/>
    <w:rsid w:val="00702E1D"/>
    <w:rsid w:val="00703021"/>
    <w:rsid w:val="00703A7C"/>
    <w:rsid w:val="0070502C"/>
    <w:rsid w:val="00705423"/>
    <w:rsid w:val="007058C0"/>
    <w:rsid w:val="00706894"/>
    <w:rsid w:val="0070743D"/>
    <w:rsid w:val="0070754E"/>
    <w:rsid w:val="007079C1"/>
    <w:rsid w:val="0071077F"/>
    <w:rsid w:val="00711999"/>
    <w:rsid w:val="0071249C"/>
    <w:rsid w:val="0071271E"/>
    <w:rsid w:val="007150A4"/>
    <w:rsid w:val="0071668C"/>
    <w:rsid w:val="00716B47"/>
    <w:rsid w:val="0071779E"/>
    <w:rsid w:val="00720BF7"/>
    <w:rsid w:val="00720FD9"/>
    <w:rsid w:val="00721FD9"/>
    <w:rsid w:val="007239D5"/>
    <w:rsid w:val="00723E41"/>
    <w:rsid w:val="007244F4"/>
    <w:rsid w:val="00725852"/>
    <w:rsid w:val="007267E7"/>
    <w:rsid w:val="00727FD6"/>
    <w:rsid w:val="00733622"/>
    <w:rsid w:val="00733A75"/>
    <w:rsid w:val="0073586D"/>
    <w:rsid w:val="007366FB"/>
    <w:rsid w:val="00737A65"/>
    <w:rsid w:val="007401BC"/>
    <w:rsid w:val="007404BE"/>
    <w:rsid w:val="00740AFE"/>
    <w:rsid w:val="00741ED6"/>
    <w:rsid w:val="007432CC"/>
    <w:rsid w:val="007433F5"/>
    <w:rsid w:val="00743953"/>
    <w:rsid w:val="00743D50"/>
    <w:rsid w:val="00743EB3"/>
    <w:rsid w:val="00744566"/>
    <w:rsid w:val="00745369"/>
    <w:rsid w:val="00746265"/>
    <w:rsid w:val="0075060B"/>
    <w:rsid w:val="0075097F"/>
    <w:rsid w:val="00750D8F"/>
    <w:rsid w:val="00750F9C"/>
    <w:rsid w:val="007523F9"/>
    <w:rsid w:val="0075326B"/>
    <w:rsid w:val="007565D8"/>
    <w:rsid w:val="007601A4"/>
    <w:rsid w:val="00761C8A"/>
    <w:rsid w:val="00764BB7"/>
    <w:rsid w:val="0076540C"/>
    <w:rsid w:val="00770199"/>
    <w:rsid w:val="00770759"/>
    <w:rsid w:val="00770C8F"/>
    <w:rsid w:val="007751EA"/>
    <w:rsid w:val="00776807"/>
    <w:rsid w:val="00776B4F"/>
    <w:rsid w:val="007771F0"/>
    <w:rsid w:val="007819BB"/>
    <w:rsid w:val="00781ABE"/>
    <w:rsid w:val="00782C48"/>
    <w:rsid w:val="0078431E"/>
    <w:rsid w:val="00784CD3"/>
    <w:rsid w:val="007877D6"/>
    <w:rsid w:val="007878ED"/>
    <w:rsid w:val="00787E42"/>
    <w:rsid w:val="00794413"/>
    <w:rsid w:val="00794F55"/>
    <w:rsid w:val="007959B5"/>
    <w:rsid w:val="00796553"/>
    <w:rsid w:val="0079685E"/>
    <w:rsid w:val="007A0464"/>
    <w:rsid w:val="007A0990"/>
    <w:rsid w:val="007A0CDB"/>
    <w:rsid w:val="007A0D19"/>
    <w:rsid w:val="007A1018"/>
    <w:rsid w:val="007A34A2"/>
    <w:rsid w:val="007A37C8"/>
    <w:rsid w:val="007A4117"/>
    <w:rsid w:val="007A4854"/>
    <w:rsid w:val="007A72C3"/>
    <w:rsid w:val="007B0EF9"/>
    <w:rsid w:val="007B11EA"/>
    <w:rsid w:val="007B19C0"/>
    <w:rsid w:val="007C0210"/>
    <w:rsid w:val="007C1305"/>
    <w:rsid w:val="007C1617"/>
    <w:rsid w:val="007C276D"/>
    <w:rsid w:val="007C338F"/>
    <w:rsid w:val="007C3558"/>
    <w:rsid w:val="007C3CD9"/>
    <w:rsid w:val="007C40F2"/>
    <w:rsid w:val="007C43D1"/>
    <w:rsid w:val="007C48B7"/>
    <w:rsid w:val="007C543E"/>
    <w:rsid w:val="007C56A7"/>
    <w:rsid w:val="007C6A54"/>
    <w:rsid w:val="007D124E"/>
    <w:rsid w:val="007D2100"/>
    <w:rsid w:val="007D22C0"/>
    <w:rsid w:val="007D459C"/>
    <w:rsid w:val="007D51D7"/>
    <w:rsid w:val="007D5258"/>
    <w:rsid w:val="007D5F7F"/>
    <w:rsid w:val="007D734F"/>
    <w:rsid w:val="007D758B"/>
    <w:rsid w:val="007D7888"/>
    <w:rsid w:val="007D79BB"/>
    <w:rsid w:val="007E087F"/>
    <w:rsid w:val="007E08CE"/>
    <w:rsid w:val="007E11F1"/>
    <w:rsid w:val="007E3107"/>
    <w:rsid w:val="007E32DC"/>
    <w:rsid w:val="007E361A"/>
    <w:rsid w:val="007E5117"/>
    <w:rsid w:val="007E5C83"/>
    <w:rsid w:val="007E7B36"/>
    <w:rsid w:val="007F0228"/>
    <w:rsid w:val="007F2BF6"/>
    <w:rsid w:val="007F2D90"/>
    <w:rsid w:val="007F6E68"/>
    <w:rsid w:val="007F7A49"/>
    <w:rsid w:val="0080018C"/>
    <w:rsid w:val="008018FB"/>
    <w:rsid w:val="0080397C"/>
    <w:rsid w:val="00803C08"/>
    <w:rsid w:val="00804A33"/>
    <w:rsid w:val="00804E5B"/>
    <w:rsid w:val="00805C2E"/>
    <w:rsid w:val="00807E64"/>
    <w:rsid w:val="00810252"/>
    <w:rsid w:val="0081031F"/>
    <w:rsid w:val="00810738"/>
    <w:rsid w:val="0081159F"/>
    <w:rsid w:val="00812CDD"/>
    <w:rsid w:val="0081573A"/>
    <w:rsid w:val="0081633C"/>
    <w:rsid w:val="0081697C"/>
    <w:rsid w:val="00817396"/>
    <w:rsid w:val="00817928"/>
    <w:rsid w:val="0082003B"/>
    <w:rsid w:val="0082061C"/>
    <w:rsid w:val="00822D68"/>
    <w:rsid w:val="008248A2"/>
    <w:rsid w:val="008264EA"/>
    <w:rsid w:val="0082671E"/>
    <w:rsid w:val="00826E2E"/>
    <w:rsid w:val="00830390"/>
    <w:rsid w:val="00831A1C"/>
    <w:rsid w:val="00831D0C"/>
    <w:rsid w:val="00831E07"/>
    <w:rsid w:val="008332C8"/>
    <w:rsid w:val="00835077"/>
    <w:rsid w:val="00836B81"/>
    <w:rsid w:val="00841F81"/>
    <w:rsid w:val="00842050"/>
    <w:rsid w:val="008424AD"/>
    <w:rsid w:val="0084337B"/>
    <w:rsid w:val="00843862"/>
    <w:rsid w:val="008439CA"/>
    <w:rsid w:val="00845005"/>
    <w:rsid w:val="0084517F"/>
    <w:rsid w:val="00845815"/>
    <w:rsid w:val="00845951"/>
    <w:rsid w:val="00846B55"/>
    <w:rsid w:val="00850325"/>
    <w:rsid w:val="00850B26"/>
    <w:rsid w:val="00851485"/>
    <w:rsid w:val="00851843"/>
    <w:rsid w:val="00852897"/>
    <w:rsid w:val="00853E47"/>
    <w:rsid w:val="00854068"/>
    <w:rsid w:val="008548DE"/>
    <w:rsid w:val="008554E1"/>
    <w:rsid w:val="008562F3"/>
    <w:rsid w:val="008578EF"/>
    <w:rsid w:val="00857E56"/>
    <w:rsid w:val="0086016C"/>
    <w:rsid w:val="008626A4"/>
    <w:rsid w:val="008644D7"/>
    <w:rsid w:val="00864D54"/>
    <w:rsid w:val="00865480"/>
    <w:rsid w:val="008661C2"/>
    <w:rsid w:val="008664F2"/>
    <w:rsid w:val="008672C7"/>
    <w:rsid w:val="00867974"/>
    <w:rsid w:val="00871158"/>
    <w:rsid w:val="00871388"/>
    <w:rsid w:val="00871DF8"/>
    <w:rsid w:val="00872251"/>
    <w:rsid w:val="008725EA"/>
    <w:rsid w:val="0087375F"/>
    <w:rsid w:val="00875A80"/>
    <w:rsid w:val="008764A5"/>
    <w:rsid w:val="00877687"/>
    <w:rsid w:val="00877C1E"/>
    <w:rsid w:val="00882061"/>
    <w:rsid w:val="008829F6"/>
    <w:rsid w:val="008835EA"/>
    <w:rsid w:val="008836BC"/>
    <w:rsid w:val="0088449B"/>
    <w:rsid w:val="008855FB"/>
    <w:rsid w:val="00885C12"/>
    <w:rsid w:val="008869EC"/>
    <w:rsid w:val="00886BB9"/>
    <w:rsid w:val="00886CEE"/>
    <w:rsid w:val="00886DBF"/>
    <w:rsid w:val="0088707B"/>
    <w:rsid w:val="00890214"/>
    <w:rsid w:val="00890FAF"/>
    <w:rsid w:val="0089154F"/>
    <w:rsid w:val="008920F4"/>
    <w:rsid w:val="0089262A"/>
    <w:rsid w:val="008937ED"/>
    <w:rsid w:val="00893A12"/>
    <w:rsid w:val="00893B50"/>
    <w:rsid w:val="00895A8D"/>
    <w:rsid w:val="00897B0F"/>
    <w:rsid w:val="008A02A7"/>
    <w:rsid w:val="008A4158"/>
    <w:rsid w:val="008A4999"/>
    <w:rsid w:val="008A4EB5"/>
    <w:rsid w:val="008A55ED"/>
    <w:rsid w:val="008A5BF7"/>
    <w:rsid w:val="008A601D"/>
    <w:rsid w:val="008A61D1"/>
    <w:rsid w:val="008A7538"/>
    <w:rsid w:val="008A781A"/>
    <w:rsid w:val="008A7BBA"/>
    <w:rsid w:val="008B0FD0"/>
    <w:rsid w:val="008B1C72"/>
    <w:rsid w:val="008B28BF"/>
    <w:rsid w:val="008B2965"/>
    <w:rsid w:val="008B2DA7"/>
    <w:rsid w:val="008B344C"/>
    <w:rsid w:val="008B41BF"/>
    <w:rsid w:val="008B4CA3"/>
    <w:rsid w:val="008B518C"/>
    <w:rsid w:val="008B5F2E"/>
    <w:rsid w:val="008B6EBB"/>
    <w:rsid w:val="008B7489"/>
    <w:rsid w:val="008C0305"/>
    <w:rsid w:val="008C0CB3"/>
    <w:rsid w:val="008C1497"/>
    <w:rsid w:val="008C282B"/>
    <w:rsid w:val="008C47DE"/>
    <w:rsid w:val="008C51DD"/>
    <w:rsid w:val="008C68AE"/>
    <w:rsid w:val="008C6988"/>
    <w:rsid w:val="008C74A6"/>
    <w:rsid w:val="008C7858"/>
    <w:rsid w:val="008D0593"/>
    <w:rsid w:val="008D0C1D"/>
    <w:rsid w:val="008D1221"/>
    <w:rsid w:val="008D2625"/>
    <w:rsid w:val="008D361E"/>
    <w:rsid w:val="008D524F"/>
    <w:rsid w:val="008D6546"/>
    <w:rsid w:val="008D6690"/>
    <w:rsid w:val="008D6E2D"/>
    <w:rsid w:val="008D70D3"/>
    <w:rsid w:val="008E0495"/>
    <w:rsid w:val="008E193F"/>
    <w:rsid w:val="008E1DFB"/>
    <w:rsid w:val="008E2933"/>
    <w:rsid w:val="008E3497"/>
    <w:rsid w:val="008E42B0"/>
    <w:rsid w:val="008E4730"/>
    <w:rsid w:val="008E5580"/>
    <w:rsid w:val="008E628E"/>
    <w:rsid w:val="008E78DE"/>
    <w:rsid w:val="008F0D4A"/>
    <w:rsid w:val="008F2EB2"/>
    <w:rsid w:val="008F49BC"/>
    <w:rsid w:val="008F4E43"/>
    <w:rsid w:val="008F68FA"/>
    <w:rsid w:val="009004E5"/>
    <w:rsid w:val="009006E7"/>
    <w:rsid w:val="00905455"/>
    <w:rsid w:val="00906CB4"/>
    <w:rsid w:val="00907263"/>
    <w:rsid w:val="009076A5"/>
    <w:rsid w:val="00907ADB"/>
    <w:rsid w:val="009102CD"/>
    <w:rsid w:val="009108EC"/>
    <w:rsid w:val="0091384B"/>
    <w:rsid w:val="00914843"/>
    <w:rsid w:val="009159D4"/>
    <w:rsid w:val="00915F17"/>
    <w:rsid w:val="009165E7"/>
    <w:rsid w:val="0091693C"/>
    <w:rsid w:val="009176E4"/>
    <w:rsid w:val="00917E49"/>
    <w:rsid w:val="00920E98"/>
    <w:rsid w:val="009215DE"/>
    <w:rsid w:val="0092246C"/>
    <w:rsid w:val="0092360B"/>
    <w:rsid w:val="0092370B"/>
    <w:rsid w:val="00925F07"/>
    <w:rsid w:val="00927B02"/>
    <w:rsid w:val="00927CEE"/>
    <w:rsid w:val="00930920"/>
    <w:rsid w:val="0093098E"/>
    <w:rsid w:val="0093144F"/>
    <w:rsid w:val="0093155A"/>
    <w:rsid w:val="00931706"/>
    <w:rsid w:val="009344A9"/>
    <w:rsid w:val="009353C2"/>
    <w:rsid w:val="0093736B"/>
    <w:rsid w:val="009400A7"/>
    <w:rsid w:val="00940220"/>
    <w:rsid w:val="009433FB"/>
    <w:rsid w:val="00943939"/>
    <w:rsid w:val="00943A30"/>
    <w:rsid w:val="00946110"/>
    <w:rsid w:val="00947840"/>
    <w:rsid w:val="00950578"/>
    <w:rsid w:val="0095109B"/>
    <w:rsid w:val="00951712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4554"/>
    <w:rsid w:val="00964C41"/>
    <w:rsid w:val="00964EB5"/>
    <w:rsid w:val="00967134"/>
    <w:rsid w:val="0096788C"/>
    <w:rsid w:val="0097031D"/>
    <w:rsid w:val="00970E1A"/>
    <w:rsid w:val="009719D9"/>
    <w:rsid w:val="00972316"/>
    <w:rsid w:val="009735F6"/>
    <w:rsid w:val="00973762"/>
    <w:rsid w:val="00973F43"/>
    <w:rsid w:val="00976FE1"/>
    <w:rsid w:val="0098087D"/>
    <w:rsid w:val="00980DC2"/>
    <w:rsid w:val="00980F6D"/>
    <w:rsid w:val="00983084"/>
    <w:rsid w:val="00985187"/>
    <w:rsid w:val="00985498"/>
    <w:rsid w:val="0098654E"/>
    <w:rsid w:val="00986591"/>
    <w:rsid w:val="0098700A"/>
    <w:rsid w:val="00990545"/>
    <w:rsid w:val="00990FE5"/>
    <w:rsid w:val="00992DE8"/>
    <w:rsid w:val="00994938"/>
    <w:rsid w:val="00994DFD"/>
    <w:rsid w:val="00994F6C"/>
    <w:rsid w:val="00995F7E"/>
    <w:rsid w:val="0099662D"/>
    <w:rsid w:val="0099720F"/>
    <w:rsid w:val="00997294"/>
    <w:rsid w:val="009A0842"/>
    <w:rsid w:val="009A0A52"/>
    <w:rsid w:val="009A0B16"/>
    <w:rsid w:val="009A11B5"/>
    <w:rsid w:val="009A1627"/>
    <w:rsid w:val="009A24B2"/>
    <w:rsid w:val="009A2701"/>
    <w:rsid w:val="009A3750"/>
    <w:rsid w:val="009A4483"/>
    <w:rsid w:val="009A5725"/>
    <w:rsid w:val="009A5A14"/>
    <w:rsid w:val="009A6149"/>
    <w:rsid w:val="009A7F50"/>
    <w:rsid w:val="009B0649"/>
    <w:rsid w:val="009B0F2F"/>
    <w:rsid w:val="009B0F74"/>
    <w:rsid w:val="009B3A23"/>
    <w:rsid w:val="009B47EE"/>
    <w:rsid w:val="009B52CC"/>
    <w:rsid w:val="009B74E3"/>
    <w:rsid w:val="009B7710"/>
    <w:rsid w:val="009C0E7B"/>
    <w:rsid w:val="009C1751"/>
    <w:rsid w:val="009C2303"/>
    <w:rsid w:val="009C59E3"/>
    <w:rsid w:val="009C7191"/>
    <w:rsid w:val="009C766D"/>
    <w:rsid w:val="009C7D0D"/>
    <w:rsid w:val="009C7DE1"/>
    <w:rsid w:val="009C7F19"/>
    <w:rsid w:val="009D05BB"/>
    <w:rsid w:val="009D1501"/>
    <w:rsid w:val="009D22AF"/>
    <w:rsid w:val="009D53D5"/>
    <w:rsid w:val="009D60B9"/>
    <w:rsid w:val="009D65C4"/>
    <w:rsid w:val="009E05BC"/>
    <w:rsid w:val="009E0CB3"/>
    <w:rsid w:val="009E30DA"/>
    <w:rsid w:val="009E3346"/>
    <w:rsid w:val="009E3552"/>
    <w:rsid w:val="009E4DC6"/>
    <w:rsid w:val="009E5CF1"/>
    <w:rsid w:val="009E6725"/>
    <w:rsid w:val="009E6C99"/>
    <w:rsid w:val="009F0638"/>
    <w:rsid w:val="009F2D01"/>
    <w:rsid w:val="009F2DF1"/>
    <w:rsid w:val="009F5919"/>
    <w:rsid w:val="009F5CE6"/>
    <w:rsid w:val="009F62E4"/>
    <w:rsid w:val="009F7504"/>
    <w:rsid w:val="009F7A6B"/>
    <w:rsid w:val="009F7C33"/>
    <w:rsid w:val="00A00BF8"/>
    <w:rsid w:val="00A012B8"/>
    <w:rsid w:val="00A01613"/>
    <w:rsid w:val="00A01B2D"/>
    <w:rsid w:val="00A05FEF"/>
    <w:rsid w:val="00A06301"/>
    <w:rsid w:val="00A07EC9"/>
    <w:rsid w:val="00A10454"/>
    <w:rsid w:val="00A10464"/>
    <w:rsid w:val="00A10D10"/>
    <w:rsid w:val="00A11DA8"/>
    <w:rsid w:val="00A13422"/>
    <w:rsid w:val="00A13DDF"/>
    <w:rsid w:val="00A13FCD"/>
    <w:rsid w:val="00A1431B"/>
    <w:rsid w:val="00A14366"/>
    <w:rsid w:val="00A14709"/>
    <w:rsid w:val="00A14EAD"/>
    <w:rsid w:val="00A15E30"/>
    <w:rsid w:val="00A160E7"/>
    <w:rsid w:val="00A165DB"/>
    <w:rsid w:val="00A17E11"/>
    <w:rsid w:val="00A21089"/>
    <w:rsid w:val="00A212D4"/>
    <w:rsid w:val="00A212FD"/>
    <w:rsid w:val="00A2283C"/>
    <w:rsid w:val="00A22964"/>
    <w:rsid w:val="00A22B15"/>
    <w:rsid w:val="00A22FBF"/>
    <w:rsid w:val="00A23997"/>
    <w:rsid w:val="00A23B64"/>
    <w:rsid w:val="00A248C1"/>
    <w:rsid w:val="00A25226"/>
    <w:rsid w:val="00A25E96"/>
    <w:rsid w:val="00A2613F"/>
    <w:rsid w:val="00A27394"/>
    <w:rsid w:val="00A276C4"/>
    <w:rsid w:val="00A27A86"/>
    <w:rsid w:val="00A304DC"/>
    <w:rsid w:val="00A30662"/>
    <w:rsid w:val="00A30945"/>
    <w:rsid w:val="00A3348F"/>
    <w:rsid w:val="00A3383F"/>
    <w:rsid w:val="00A34384"/>
    <w:rsid w:val="00A34743"/>
    <w:rsid w:val="00A34C7C"/>
    <w:rsid w:val="00A35B99"/>
    <w:rsid w:val="00A36655"/>
    <w:rsid w:val="00A37014"/>
    <w:rsid w:val="00A3718C"/>
    <w:rsid w:val="00A37E6E"/>
    <w:rsid w:val="00A4011B"/>
    <w:rsid w:val="00A41FEA"/>
    <w:rsid w:val="00A42A13"/>
    <w:rsid w:val="00A43492"/>
    <w:rsid w:val="00A439D6"/>
    <w:rsid w:val="00A4463E"/>
    <w:rsid w:val="00A44FD5"/>
    <w:rsid w:val="00A4527E"/>
    <w:rsid w:val="00A45A1D"/>
    <w:rsid w:val="00A46D1F"/>
    <w:rsid w:val="00A5040F"/>
    <w:rsid w:val="00A527A7"/>
    <w:rsid w:val="00A52D0E"/>
    <w:rsid w:val="00A53B33"/>
    <w:rsid w:val="00A5575B"/>
    <w:rsid w:val="00A5616A"/>
    <w:rsid w:val="00A5616C"/>
    <w:rsid w:val="00A5641C"/>
    <w:rsid w:val="00A5685A"/>
    <w:rsid w:val="00A568B7"/>
    <w:rsid w:val="00A6037A"/>
    <w:rsid w:val="00A605D6"/>
    <w:rsid w:val="00A63910"/>
    <w:rsid w:val="00A64A2C"/>
    <w:rsid w:val="00A64F76"/>
    <w:rsid w:val="00A67897"/>
    <w:rsid w:val="00A67C0C"/>
    <w:rsid w:val="00A70194"/>
    <w:rsid w:val="00A70E93"/>
    <w:rsid w:val="00A70F12"/>
    <w:rsid w:val="00A718A4"/>
    <w:rsid w:val="00A71934"/>
    <w:rsid w:val="00A71B8C"/>
    <w:rsid w:val="00A72AE5"/>
    <w:rsid w:val="00A73167"/>
    <w:rsid w:val="00A74440"/>
    <w:rsid w:val="00A746FC"/>
    <w:rsid w:val="00A753D7"/>
    <w:rsid w:val="00A76B91"/>
    <w:rsid w:val="00A77133"/>
    <w:rsid w:val="00A77679"/>
    <w:rsid w:val="00A779DC"/>
    <w:rsid w:val="00A814AB"/>
    <w:rsid w:val="00A821FC"/>
    <w:rsid w:val="00A8290E"/>
    <w:rsid w:val="00A82B9E"/>
    <w:rsid w:val="00A84926"/>
    <w:rsid w:val="00A87826"/>
    <w:rsid w:val="00A904E3"/>
    <w:rsid w:val="00A935B1"/>
    <w:rsid w:val="00A95228"/>
    <w:rsid w:val="00A96741"/>
    <w:rsid w:val="00A96C2F"/>
    <w:rsid w:val="00A96C4E"/>
    <w:rsid w:val="00A97687"/>
    <w:rsid w:val="00AA0861"/>
    <w:rsid w:val="00AA13B7"/>
    <w:rsid w:val="00AA1CE0"/>
    <w:rsid w:val="00AA2FB1"/>
    <w:rsid w:val="00AA48E7"/>
    <w:rsid w:val="00AA49A7"/>
    <w:rsid w:val="00AA5828"/>
    <w:rsid w:val="00AA6FEC"/>
    <w:rsid w:val="00AB090C"/>
    <w:rsid w:val="00AB1BE0"/>
    <w:rsid w:val="00AB2FCE"/>
    <w:rsid w:val="00AB586F"/>
    <w:rsid w:val="00AB6CE1"/>
    <w:rsid w:val="00AC0032"/>
    <w:rsid w:val="00AC13D7"/>
    <w:rsid w:val="00AC2887"/>
    <w:rsid w:val="00AC40E5"/>
    <w:rsid w:val="00AC4281"/>
    <w:rsid w:val="00AC4FF6"/>
    <w:rsid w:val="00AD00E9"/>
    <w:rsid w:val="00AD02F5"/>
    <w:rsid w:val="00AD05A9"/>
    <w:rsid w:val="00AD05C3"/>
    <w:rsid w:val="00AD1FDE"/>
    <w:rsid w:val="00AD2D32"/>
    <w:rsid w:val="00AD2D9A"/>
    <w:rsid w:val="00AD34F0"/>
    <w:rsid w:val="00AD3AB6"/>
    <w:rsid w:val="00AD3AC9"/>
    <w:rsid w:val="00AD6B37"/>
    <w:rsid w:val="00AD73A8"/>
    <w:rsid w:val="00AD7929"/>
    <w:rsid w:val="00AD7DC4"/>
    <w:rsid w:val="00AE1431"/>
    <w:rsid w:val="00AE1D9A"/>
    <w:rsid w:val="00AE1DF2"/>
    <w:rsid w:val="00AE2796"/>
    <w:rsid w:val="00AE35F3"/>
    <w:rsid w:val="00AE3E43"/>
    <w:rsid w:val="00AE4512"/>
    <w:rsid w:val="00AE5161"/>
    <w:rsid w:val="00AE63B7"/>
    <w:rsid w:val="00AE63C2"/>
    <w:rsid w:val="00AE71C4"/>
    <w:rsid w:val="00AF1000"/>
    <w:rsid w:val="00AF1C5F"/>
    <w:rsid w:val="00AF29B8"/>
    <w:rsid w:val="00AF306F"/>
    <w:rsid w:val="00AF3376"/>
    <w:rsid w:val="00AF39B6"/>
    <w:rsid w:val="00AF50E7"/>
    <w:rsid w:val="00AF54BA"/>
    <w:rsid w:val="00AF72C4"/>
    <w:rsid w:val="00AF754F"/>
    <w:rsid w:val="00AF7C01"/>
    <w:rsid w:val="00AF7D29"/>
    <w:rsid w:val="00B0053B"/>
    <w:rsid w:val="00B009AD"/>
    <w:rsid w:val="00B010B8"/>
    <w:rsid w:val="00B010F5"/>
    <w:rsid w:val="00B013DB"/>
    <w:rsid w:val="00B01EFC"/>
    <w:rsid w:val="00B024B2"/>
    <w:rsid w:val="00B02FDD"/>
    <w:rsid w:val="00B03612"/>
    <w:rsid w:val="00B03821"/>
    <w:rsid w:val="00B040D5"/>
    <w:rsid w:val="00B04664"/>
    <w:rsid w:val="00B074F8"/>
    <w:rsid w:val="00B07BF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4F91"/>
    <w:rsid w:val="00B25704"/>
    <w:rsid w:val="00B25C6B"/>
    <w:rsid w:val="00B267A9"/>
    <w:rsid w:val="00B267BC"/>
    <w:rsid w:val="00B30007"/>
    <w:rsid w:val="00B301D3"/>
    <w:rsid w:val="00B305AC"/>
    <w:rsid w:val="00B31BF8"/>
    <w:rsid w:val="00B31FDB"/>
    <w:rsid w:val="00B33782"/>
    <w:rsid w:val="00B35AED"/>
    <w:rsid w:val="00B35BFC"/>
    <w:rsid w:val="00B376EC"/>
    <w:rsid w:val="00B40337"/>
    <w:rsid w:val="00B405DA"/>
    <w:rsid w:val="00B41806"/>
    <w:rsid w:val="00B4259E"/>
    <w:rsid w:val="00B454C5"/>
    <w:rsid w:val="00B46469"/>
    <w:rsid w:val="00B51276"/>
    <w:rsid w:val="00B51558"/>
    <w:rsid w:val="00B521A3"/>
    <w:rsid w:val="00B52483"/>
    <w:rsid w:val="00B52B09"/>
    <w:rsid w:val="00B533B3"/>
    <w:rsid w:val="00B56BC1"/>
    <w:rsid w:val="00B57086"/>
    <w:rsid w:val="00B57DB4"/>
    <w:rsid w:val="00B57EE0"/>
    <w:rsid w:val="00B61F66"/>
    <w:rsid w:val="00B63E87"/>
    <w:rsid w:val="00B66471"/>
    <w:rsid w:val="00B665E6"/>
    <w:rsid w:val="00B670FA"/>
    <w:rsid w:val="00B7052E"/>
    <w:rsid w:val="00B72BF9"/>
    <w:rsid w:val="00B736D8"/>
    <w:rsid w:val="00B77A0B"/>
    <w:rsid w:val="00B807ED"/>
    <w:rsid w:val="00B80871"/>
    <w:rsid w:val="00B828C0"/>
    <w:rsid w:val="00B831FF"/>
    <w:rsid w:val="00B8533D"/>
    <w:rsid w:val="00B87B95"/>
    <w:rsid w:val="00B904C0"/>
    <w:rsid w:val="00B91660"/>
    <w:rsid w:val="00B91CDB"/>
    <w:rsid w:val="00B92A03"/>
    <w:rsid w:val="00B92F39"/>
    <w:rsid w:val="00B93386"/>
    <w:rsid w:val="00B93DBB"/>
    <w:rsid w:val="00B946A1"/>
    <w:rsid w:val="00B946BA"/>
    <w:rsid w:val="00B958BA"/>
    <w:rsid w:val="00B9776B"/>
    <w:rsid w:val="00B97CA2"/>
    <w:rsid w:val="00BA1593"/>
    <w:rsid w:val="00BA1BD2"/>
    <w:rsid w:val="00BA27B1"/>
    <w:rsid w:val="00BA2B2B"/>
    <w:rsid w:val="00BA486C"/>
    <w:rsid w:val="00BA4961"/>
    <w:rsid w:val="00BA4D0A"/>
    <w:rsid w:val="00BA5086"/>
    <w:rsid w:val="00BA7792"/>
    <w:rsid w:val="00BB0A6C"/>
    <w:rsid w:val="00BB1081"/>
    <w:rsid w:val="00BB1553"/>
    <w:rsid w:val="00BB2141"/>
    <w:rsid w:val="00BB4742"/>
    <w:rsid w:val="00BB49DC"/>
    <w:rsid w:val="00BB52AF"/>
    <w:rsid w:val="00BB6180"/>
    <w:rsid w:val="00BB6788"/>
    <w:rsid w:val="00BB6AAB"/>
    <w:rsid w:val="00BB7104"/>
    <w:rsid w:val="00BC0392"/>
    <w:rsid w:val="00BC0B45"/>
    <w:rsid w:val="00BC2488"/>
    <w:rsid w:val="00BC3831"/>
    <w:rsid w:val="00BC3A9C"/>
    <w:rsid w:val="00BC4E5C"/>
    <w:rsid w:val="00BC4F85"/>
    <w:rsid w:val="00BC5481"/>
    <w:rsid w:val="00BC54FA"/>
    <w:rsid w:val="00BC6897"/>
    <w:rsid w:val="00BC6A1B"/>
    <w:rsid w:val="00BC7EC5"/>
    <w:rsid w:val="00BD2A1D"/>
    <w:rsid w:val="00BD2BA5"/>
    <w:rsid w:val="00BD3AC9"/>
    <w:rsid w:val="00BD43B2"/>
    <w:rsid w:val="00BD4D2D"/>
    <w:rsid w:val="00BD5233"/>
    <w:rsid w:val="00BD57A9"/>
    <w:rsid w:val="00BD5A46"/>
    <w:rsid w:val="00BD7239"/>
    <w:rsid w:val="00BD7FD3"/>
    <w:rsid w:val="00BE0230"/>
    <w:rsid w:val="00BE1451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2CA6"/>
    <w:rsid w:val="00BF34F4"/>
    <w:rsid w:val="00BF3579"/>
    <w:rsid w:val="00BF3CF8"/>
    <w:rsid w:val="00BF42D4"/>
    <w:rsid w:val="00BF70E7"/>
    <w:rsid w:val="00C011B1"/>
    <w:rsid w:val="00C0126C"/>
    <w:rsid w:val="00C03638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273A"/>
    <w:rsid w:val="00C1273B"/>
    <w:rsid w:val="00C13D4A"/>
    <w:rsid w:val="00C140A6"/>
    <w:rsid w:val="00C14EA4"/>
    <w:rsid w:val="00C15566"/>
    <w:rsid w:val="00C15F02"/>
    <w:rsid w:val="00C17F8E"/>
    <w:rsid w:val="00C21ADB"/>
    <w:rsid w:val="00C21B57"/>
    <w:rsid w:val="00C2255F"/>
    <w:rsid w:val="00C22C67"/>
    <w:rsid w:val="00C23A08"/>
    <w:rsid w:val="00C24E22"/>
    <w:rsid w:val="00C27238"/>
    <w:rsid w:val="00C304CD"/>
    <w:rsid w:val="00C30921"/>
    <w:rsid w:val="00C30B11"/>
    <w:rsid w:val="00C3158B"/>
    <w:rsid w:val="00C31D54"/>
    <w:rsid w:val="00C333A7"/>
    <w:rsid w:val="00C339BA"/>
    <w:rsid w:val="00C34B20"/>
    <w:rsid w:val="00C34B8E"/>
    <w:rsid w:val="00C36265"/>
    <w:rsid w:val="00C3790A"/>
    <w:rsid w:val="00C408DF"/>
    <w:rsid w:val="00C417E4"/>
    <w:rsid w:val="00C41890"/>
    <w:rsid w:val="00C41A9A"/>
    <w:rsid w:val="00C42206"/>
    <w:rsid w:val="00C42620"/>
    <w:rsid w:val="00C427F9"/>
    <w:rsid w:val="00C42F77"/>
    <w:rsid w:val="00C438D7"/>
    <w:rsid w:val="00C44E00"/>
    <w:rsid w:val="00C451C8"/>
    <w:rsid w:val="00C462A6"/>
    <w:rsid w:val="00C46A81"/>
    <w:rsid w:val="00C47B52"/>
    <w:rsid w:val="00C50B1B"/>
    <w:rsid w:val="00C51CDE"/>
    <w:rsid w:val="00C5295F"/>
    <w:rsid w:val="00C52F0F"/>
    <w:rsid w:val="00C53454"/>
    <w:rsid w:val="00C5387B"/>
    <w:rsid w:val="00C56F0D"/>
    <w:rsid w:val="00C60EF4"/>
    <w:rsid w:val="00C610D1"/>
    <w:rsid w:val="00C64005"/>
    <w:rsid w:val="00C650E5"/>
    <w:rsid w:val="00C6517C"/>
    <w:rsid w:val="00C66BF8"/>
    <w:rsid w:val="00C7091C"/>
    <w:rsid w:val="00C7124A"/>
    <w:rsid w:val="00C71BEE"/>
    <w:rsid w:val="00C723BB"/>
    <w:rsid w:val="00C72F86"/>
    <w:rsid w:val="00C733AA"/>
    <w:rsid w:val="00C7387F"/>
    <w:rsid w:val="00C75CC8"/>
    <w:rsid w:val="00C76B26"/>
    <w:rsid w:val="00C77939"/>
    <w:rsid w:val="00C80C24"/>
    <w:rsid w:val="00C80D94"/>
    <w:rsid w:val="00C80F1E"/>
    <w:rsid w:val="00C83611"/>
    <w:rsid w:val="00C83976"/>
    <w:rsid w:val="00C849C2"/>
    <w:rsid w:val="00C920E2"/>
    <w:rsid w:val="00C92561"/>
    <w:rsid w:val="00C93381"/>
    <w:rsid w:val="00C939D1"/>
    <w:rsid w:val="00C94206"/>
    <w:rsid w:val="00C9470F"/>
    <w:rsid w:val="00C951C3"/>
    <w:rsid w:val="00C963E6"/>
    <w:rsid w:val="00C964B8"/>
    <w:rsid w:val="00CA037E"/>
    <w:rsid w:val="00CA06E3"/>
    <w:rsid w:val="00CA0ED2"/>
    <w:rsid w:val="00CA1A28"/>
    <w:rsid w:val="00CA1C07"/>
    <w:rsid w:val="00CA24B5"/>
    <w:rsid w:val="00CA325A"/>
    <w:rsid w:val="00CA32E7"/>
    <w:rsid w:val="00CA485A"/>
    <w:rsid w:val="00CA49AF"/>
    <w:rsid w:val="00CA4F36"/>
    <w:rsid w:val="00CA63EE"/>
    <w:rsid w:val="00CA6EBE"/>
    <w:rsid w:val="00CA71D2"/>
    <w:rsid w:val="00CB0032"/>
    <w:rsid w:val="00CB0F19"/>
    <w:rsid w:val="00CB11B8"/>
    <w:rsid w:val="00CB318A"/>
    <w:rsid w:val="00CB409F"/>
    <w:rsid w:val="00CB42F1"/>
    <w:rsid w:val="00CB50B0"/>
    <w:rsid w:val="00CB6C7A"/>
    <w:rsid w:val="00CB6EA7"/>
    <w:rsid w:val="00CB7075"/>
    <w:rsid w:val="00CB76AD"/>
    <w:rsid w:val="00CB7878"/>
    <w:rsid w:val="00CC16E4"/>
    <w:rsid w:val="00CC39CA"/>
    <w:rsid w:val="00CC3FBC"/>
    <w:rsid w:val="00CC412B"/>
    <w:rsid w:val="00CC5D25"/>
    <w:rsid w:val="00CC6B85"/>
    <w:rsid w:val="00CC6BFF"/>
    <w:rsid w:val="00CC71A2"/>
    <w:rsid w:val="00CD03A4"/>
    <w:rsid w:val="00CD0C87"/>
    <w:rsid w:val="00CD1793"/>
    <w:rsid w:val="00CD3B27"/>
    <w:rsid w:val="00CD3E62"/>
    <w:rsid w:val="00CD3F39"/>
    <w:rsid w:val="00CD45BA"/>
    <w:rsid w:val="00CD5103"/>
    <w:rsid w:val="00CD5411"/>
    <w:rsid w:val="00CD63E6"/>
    <w:rsid w:val="00CD6C12"/>
    <w:rsid w:val="00CD7078"/>
    <w:rsid w:val="00CE0849"/>
    <w:rsid w:val="00CE08CE"/>
    <w:rsid w:val="00CE0ABF"/>
    <w:rsid w:val="00CE0AE1"/>
    <w:rsid w:val="00CE0E61"/>
    <w:rsid w:val="00CE1B92"/>
    <w:rsid w:val="00CE1F58"/>
    <w:rsid w:val="00CE320E"/>
    <w:rsid w:val="00CE4CC1"/>
    <w:rsid w:val="00CE5199"/>
    <w:rsid w:val="00CE5233"/>
    <w:rsid w:val="00CE6FDF"/>
    <w:rsid w:val="00CE7E17"/>
    <w:rsid w:val="00CF0979"/>
    <w:rsid w:val="00CF22C7"/>
    <w:rsid w:val="00CF233E"/>
    <w:rsid w:val="00CF27C4"/>
    <w:rsid w:val="00CF39C2"/>
    <w:rsid w:val="00CF410D"/>
    <w:rsid w:val="00CF429E"/>
    <w:rsid w:val="00CF4564"/>
    <w:rsid w:val="00CF51C6"/>
    <w:rsid w:val="00CF5627"/>
    <w:rsid w:val="00CF6C87"/>
    <w:rsid w:val="00D00765"/>
    <w:rsid w:val="00D00B9E"/>
    <w:rsid w:val="00D01451"/>
    <w:rsid w:val="00D01B8E"/>
    <w:rsid w:val="00D02092"/>
    <w:rsid w:val="00D0232F"/>
    <w:rsid w:val="00D02B00"/>
    <w:rsid w:val="00D02D59"/>
    <w:rsid w:val="00D03B85"/>
    <w:rsid w:val="00D04CFC"/>
    <w:rsid w:val="00D050F8"/>
    <w:rsid w:val="00D06DD0"/>
    <w:rsid w:val="00D079D1"/>
    <w:rsid w:val="00D07DCC"/>
    <w:rsid w:val="00D103B2"/>
    <w:rsid w:val="00D10FE3"/>
    <w:rsid w:val="00D13E70"/>
    <w:rsid w:val="00D141F0"/>
    <w:rsid w:val="00D14B81"/>
    <w:rsid w:val="00D14DD2"/>
    <w:rsid w:val="00D150E8"/>
    <w:rsid w:val="00D15B38"/>
    <w:rsid w:val="00D172C8"/>
    <w:rsid w:val="00D179C4"/>
    <w:rsid w:val="00D2037A"/>
    <w:rsid w:val="00D20E1C"/>
    <w:rsid w:val="00D21604"/>
    <w:rsid w:val="00D21BE5"/>
    <w:rsid w:val="00D21C05"/>
    <w:rsid w:val="00D227EE"/>
    <w:rsid w:val="00D22E00"/>
    <w:rsid w:val="00D234CA"/>
    <w:rsid w:val="00D2359F"/>
    <w:rsid w:val="00D2383F"/>
    <w:rsid w:val="00D2413B"/>
    <w:rsid w:val="00D24774"/>
    <w:rsid w:val="00D25D53"/>
    <w:rsid w:val="00D2612E"/>
    <w:rsid w:val="00D270D2"/>
    <w:rsid w:val="00D27125"/>
    <w:rsid w:val="00D2729F"/>
    <w:rsid w:val="00D30424"/>
    <w:rsid w:val="00D308E3"/>
    <w:rsid w:val="00D313A4"/>
    <w:rsid w:val="00D34C0A"/>
    <w:rsid w:val="00D36C82"/>
    <w:rsid w:val="00D36E0C"/>
    <w:rsid w:val="00D3730E"/>
    <w:rsid w:val="00D37D33"/>
    <w:rsid w:val="00D407BC"/>
    <w:rsid w:val="00D407C2"/>
    <w:rsid w:val="00D409D3"/>
    <w:rsid w:val="00D423EE"/>
    <w:rsid w:val="00D439F8"/>
    <w:rsid w:val="00D45A4C"/>
    <w:rsid w:val="00D47A0C"/>
    <w:rsid w:val="00D47CF3"/>
    <w:rsid w:val="00D5063A"/>
    <w:rsid w:val="00D50D26"/>
    <w:rsid w:val="00D51186"/>
    <w:rsid w:val="00D52AE2"/>
    <w:rsid w:val="00D53CDB"/>
    <w:rsid w:val="00D540F0"/>
    <w:rsid w:val="00D54183"/>
    <w:rsid w:val="00D54AE3"/>
    <w:rsid w:val="00D54FDA"/>
    <w:rsid w:val="00D55617"/>
    <w:rsid w:val="00D5636D"/>
    <w:rsid w:val="00D56B99"/>
    <w:rsid w:val="00D57DDE"/>
    <w:rsid w:val="00D6347A"/>
    <w:rsid w:val="00D640E8"/>
    <w:rsid w:val="00D647FC"/>
    <w:rsid w:val="00D6507B"/>
    <w:rsid w:val="00D65AD3"/>
    <w:rsid w:val="00D66EA8"/>
    <w:rsid w:val="00D671B5"/>
    <w:rsid w:val="00D674BE"/>
    <w:rsid w:val="00D70748"/>
    <w:rsid w:val="00D716A7"/>
    <w:rsid w:val="00D717B5"/>
    <w:rsid w:val="00D72173"/>
    <w:rsid w:val="00D72C2A"/>
    <w:rsid w:val="00D74181"/>
    <w:rsid w:val="00D7432D"/>
    <w:rsid w:val="00D75A52"/>
    <w:rsid w:val="00D774A3"/>
    <w:rsid w:val="00D80E6D"/>
    <w:rsid w:val="00D81EA2"/>
    <w:rsid w:val="00D8244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9EB"/>
    <w:rsid w:val="00DA0E25"/>
    <w:rsid w:val="00DA1E9A"/>
    <w:rsid w:val="00DA21EC"/>
    <w:rsid w:val="00DA2EFA"/>
    <w:rsid w:val="00DA3CBA"/>
    <w:rsid w:val="00DA3D9C"/>
    <w:rsid w:val="00DA3DFE"/>
    <w:rsid w:val="00DA4C73"/>
    <w:rsid w:val="00DA5406"/>
    <w:rsid w:val="00DA5FDE"/>
    <w:rsid w:val="00DA6AF3"/>
    <w:rsid w:val="00DA6C5A"/>
    <w:rsid w:val="00DA70A6"/>
    <w:rsid w:val="00DA7555"/>
    <w:rsid w:val="00DB022D"/>
    <w:rsid w:val="00DB19DE"/>
    <w:rsid w:val="00DB3058"/>
    <w:rsid w:val="00DB7DB7"/>
    <w:rsid w:val="00DC0294"/>
    <w:rsid w:val="00DC2959"/>
    <w:rsid w:val="00DC42FA"/>
    <w:rsid w:val="00DC47A1"/>
    <w:rsid w:val="00DC5106"/>
    <w:rsid w:val="00DC61BC"/>
    <w:rsid w:val="00DC7D94"/>
    <w:rsid w:val="00DD196C"/>
    <w:rsid w:val="00DD22B9"/>
    <w:rsid w:val="00DD43B2"/>
    <w:rsid w:val="00DD4E3F"/>
    <w:rsid w:val="00DD7964"/>
    <w:rsid w:val="00DD7984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231"/>
    <w:rsid w:val="00DE678D"/>
    <w:rsid w:val="00DE6A97"/>
    <w:rsid w:val="00DE705D"/>
    <w:rsid w:val="00DE797F"/>
    <w:rsid w:val="00DF11DD"/>
    <w:rsid w:val="00DF1390"/>
    <w:rsid w:val="00DF2B29"/>
    <w:rsid w:val="00DF49A1"/>
    <w:rsid w:val="00DF535D"/>
    <w:rsid w:val="00DF6E9C"/>
    <w:rsid w:val="00E00C49"/>
    <w:rsid w:val="00E02965"/>
    <w:rsid w:val="00E045AB"/>
    <w:rsid w:val="00E04942"/>
    <w:rsid w:val="00E073D4"/>
    <w:rsid w:val="00E1465D"/>
    <w:rsid w:val="00E149A9"/>
    <w:rsid w:val="00E154EE"/>
    <w:rsid w:val="00E16D2B"/>
    <w:rsid w:val="00E218B6"/>
    <w:rsid w:val="00E21EEF"/>
    <w:rsid w:val="00E238EB"/>
    <w:rsid w:val="00E2395B"/>
    <w:rsid w:val="00E26768"/>
    <w:rsid w:val="00E26D24"/>
    <w:rsid w:val="00E30CEB"/>
    <w:rsid w:val="00E31FDD"/>
    <w:rsid w:val="00E3339A"/>
    <w:rsid w:val="00E337BC"/>
    <w:rsid w:val="00E34346"/>
    <w:rsid w:val="00E34478"/>
    <w:rsid w:val="00E34840"/>
    <w:rsid w:val="00E3492B"/>
    <w:rsid w:val="00E35233"/>
    <w:rsid w:val="00E357C8"/>
    <w:rsid w:val="00E3599F"/>
    <w:rsid w:val="00E35EEE"/>
    <w:rsid w:val="00E3642B"/>
    <w:rsid w:val="00E36F78"/>
    <w:rsid w:val="00E3754C"/>
    <w:rsid w:val="00E3763F"/>
    <w:rsid w:val="00E41022"/>
    <w:rsid w:val="00E4103F"/>
    <w:rsid w:val="00E414B1"/>
    <w:rsid w:val="00E425D0"/>
    <w:rsid w:val="00E434D7"/>
    <w:rsid w:val="00E438AA"/>
    <w:rsid w:val="00E43DEF"/>
    <w:rsid w:val="00E449C7"/>
    <w:rsid w:val="00E45330"/>
    <w:rsid w:val="00E4647A"/>
    <w:rsid w:val="00E50893"/>
    <w:rsid w:val="00E5320F"/>
    <w:rsid w:val="00E53279"/>
    <w:rsid w:val="00E56806"/>
    <w:rsid w:val="00E56D45"/>
    <w:rsid w:val="00E57E2D"/>
    <w:rsid w:val="00E57EFE"/>
    <w:rsid w:val="00E604BB"/>
    <w:rsid w:val="00E61962"/>
    <w:rsid w:val="00E6200C"/>
    <w:rsid w:val="00E6238A"/>
    <w:rsid w:val="00E62593"/>
    <w:rsid w:val="00E62E31"/>
    <w:rsid w:val="00E635F2"/>
    <w:rsid w:val="00E63745"/>
    <w:rsid w:val="00E64ED2"/>
    <w:rsid w:val="00E65392"/>
    <w:rsid w:val="00E65A29"/>
    <w:rsid w:val="00E66242"/>
    <w:rsid w:val="00E67740"/>
    <w:rsid w:val="00E70B3E"/>
    <w:rsid w:val="00E720B9"/>
    <w:rsid w:val="00E729BC"/>
    <w:rsid w:val="00E72F6F"/>
    <w:rsid w:val="00E73E26"/>
    <w:rsid w:val="00E74C8A"/>
    <w:rsid w:val="00E7610F"/>
    <w:rsid w:val="00E76741"/>
    <w:rsid w:val="00E77E10"/>
    <w:rsid w:val="00E80B9A"/>
    <w:rsid w:val="00E811FB"/>
    <w:rsid w:val="00E81D73"/>
    <w:rsid w:val="00E838A3"/>
    <w:rsid w:val="00E85580"/>
    <w:rsid w:val="00E902D2"/>
    <w:rsid w:val="00E9049B"/>
    <w:rsid w:val="00E90516"/>
    <w:rsid w:val="00E907F7"/>
    <w:rsid w:val="00E90AFD"/>
    <w:rsid w:val="00E90C6F"/>
    <w:rsid w:val="00E9134D"/>
    <w:rsid w:val="00E92C68"/>
    <w:rsid w:val="00E952B6"/>
    <w:rsid w:val="00E95305"/>
    <w:rsid w:val="00E96184"/>
    <w:rsid w:val="00E9741F"/>
    <w:rsid w:val="00E97AE6"/>
    <w:rsid w:val="00E97E5E"/>
    <w:rsid w:val="00EA0A26"/>
    <w:rsid w:val="00EA0B60"/>
    <w:rsid w:val="00EA2869"/>
    <w:rsid w:val="00EA34F9"/>
    <w:rsid w:val="00EA3E29"/>
    <w:rsid w:val="00EA3E59"/>
    <w:rsid w:val="00EA791F"/>
    <w:rsid w:val="00EA7A33"/>
    <w:rsid w:val="00EA7D5B"/>
    <w:rsid w:val="00EB0103"/>
    <w:rsid w:val="00EB1695"/>
    <w:rsid w:val="00EB1AC4"/>
    <w:rsid w:val="00EB21B8"/>
    <w:rsid w:val="00EB2AC7"/>
    <w:rsid w:val="00EB6192"/>
    <w:rsid w:val="00EB663E"/>
    <w:rsid w:val="00EB676B"/>
    <w:rsid w:val="00EB6DA1"/>
    <w:rsid w:val="00EB7B03"/>
    <w:rsid w:val="00EC04B2"/>
    <w:rsid w:val="00EC0F9F"/>
    <w:rsid w:val="00EC1262"/>
    <w:rsid w:val="00EC4BE0"/>
    <w:rsid w:val="00EC5039"/>
    <w:rsid w:val="00EC59AE"/>
    <w:rsid w:val="00EC7997"/>
    <w:rsid w:val="00ED15CA"/>
    <w:rsid w:val="00ED1630"/>
    <w:rsid w:val="00ED24AC"/>
    <w:rsid w:val="00ED2C56"/>
    <w:rsid w:val="00ED33BE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03"/>
    <w:rsid w:val="00EF3B9A"/>
    <w:rsid w:val="00EF3D95"/>
    <w:rsid w:val="00EF4946"/>
    <w:rsid w:val="00EF4C03"/>
    <w:rsid w:val="00EF51F0"/>
    <w:rsid w:val="00EF53AF"/>
    <w:rsid w:val="00EF5FC0"/>
    <w:rsid w:val="00EF6A82"/>
    <w:rsid w:val="00EF7970"/>
    <w:rsid w:val="00F00C6B"/>
    <w:rsid w:val="00F0224B"/>
    <w:rsid w:val="00F0379C"/>
    <w:rsid w:val="00F076F4"/>
    <w:rsid w:val="00F118DE"/>
    <w:rsid w:val="00F11B79"/>
    <w:rsid w:val="00F11EA1"/>
    <w:rsid w:val="00F13021"/>
    <w:rsid w:val="00F13205"/>
    <w:rsid w:val="00F14192"/>
    <w:rsid w:val="00F1422F"/>
    <w:rsid w:val="00F14613"/>
    <w:rsid w:val="00F1585F"/>
    <w:rsid w:val="00F15F66"/>
    <w:rsid w:val="00F168D2"/>
    <w:rsid w:val="00F175FD"/>
    <w:rsid w:val="00F176F5"/>
    <w:rsid w:val="00F21F28"/>
    <w:rsid w:val="00F245B2"/>
    <w:rsid w:val="00F25577"/>
    <w:rsid w:val="00F2731D"/>
    <w:rsid w:val="00F27CCD"/>
    <w:rsid w:val="00F30C2A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19A"/>
    <w:rsid w:val="00F47370"/>
    <w:rsid w:val="00F50BBE"/>
    <w:rsid w:val="00F51676"/>
    <w:rsid w:val="00F51859"/>
    <w:rsid w:val="00F51AD4"/>
    <w:rsid w:val="00F521EA"/>
    <w:rsid w:val="00F538FE"/>
    <w:rsid w:val="00F54A55"/>
    <w:rsid w:val="00F55204"/>
    <w:rsid w:val="00F556F9"/>
    <w:rsid w:val="00F56C09"/>
    <w:rsid w:val="00F61456"/>
    <w:rsid w:val="00F61A58"/>
    <w:rsid w:val="00F61BF1"/>
    <w:rsid w:val="00F6202E"/>
    <w:rsid w:val="00F62FD6"/>
    <w:rsid w:val="00F63280"/>
    <w:rsid w:val="00F63A03"/>
    <w:rsid w:val="00F65B8E"/>
    <w:rsid w:val="00F666DD"/>
    <w:rsid w:val="00F66C30"/>
    <w:rsid w:val="00F71A47"/>
    <w:rsid w:val="00F71DEA"/>
    <w:rsid w:val="00F725B8"/>
    <w:rsid w:val="00F74719"/>
    <w:rsid w:val="00F74B2C"/>
    <w:rsid w:val="00F76BCB"/>
    <w:rsid w:val="00F80619"/>
    <w:rsid w:val="00F8136A"/>
    <w:rsid w:val="00F8187E"/>
    <w:rsid w:val="00F81B13"/>
    <w:rsid w:val="00F83604"/>
    <w:rsid w:val="00F83D00"/>
    <w:rsid w:val="00F841F2"/>
    <w:rsid w:val="00F85AFB"/>
    <w:rsid w:val="00F8744C"/>
    <w:rsid w:val="00F87539"/>
    <w:rsid w:val="00F878BC"/>
    <w:rsid w:val="00F9084E"/>
    <w:rsid w:val="00F914A0"/>
    <w:rsid w:val="00F92DD8"/>
    <w:rsid w:val="00F934F2"/>
    <w:rsid w:val="00F947B2"/>
    <w:rsid w:val="00F94BBC"/>
    <w:rsid w:val="00F94F27"/>
    <w:rsid w:val="00F969DE"/>
    <w:rsid w:val="00F96D6E"/>
    <w:rsid w:val="00F97A77"/>
    <w:rsid w:val="00F97FCF"/>
    <w:rsid w:val="00FA0512"/>
    <w:rsid w:val="00FA235D"/>
    <w:rsid w:val="00FA28CE"/>
    <w:rsid w:val="00FA3660"/>
    <w:rsid w:val="00FA48E4"/>
    <w:rsid w:val="00FA52CE"/>
    <w:rsid w:val="00FA5A6D"/>
    <w:rsid w:val="00FA5C30"/>
    <w:rsid w:val="00FA6242"/>
    <w:rsid w:val="00FA6954"/>
    <w:rsid w:val="00FA6FC8"/>
    <w:rsid w:val="00FB0515"/>
    <w:rsid w:val="00FB0682"/>
    <w:rsid w:val="00FB0A54"/>
    <w:rsid w:val="00FB17B6"/>
    <w:rsid w:val="00FB21C2"/>
    <w:rsid w:val="00FB3549"/>
    <w:rsid w:val="00FB5B3B"/>
    <w:rsid w:val="00FB643B"/>
    <w:rsid w:val="00FB6EC9"/>
    <w:rsid w:val="00FC0D8D"/>
    <w:rsid w:val="00FC2880"/>
    <w:rsid w:val="00FC31F7"/>
    <w:rsid w:val="00FC46E2"/>
    <w:rsid w:val="00FC707A"/>
    <w:rsid w:val="00FC7230"/>
    <w:rsid w:val="00FC744C"/>
    <w:rsid w:val="00FC7C4E"/>
    <w:rsid w:val="00FC7D95"/>
    <w:rsid w:val="00FD19BC"/>
    <w:rsid w:val="00FD2C40"/>
    <w:rsid w:val="00FD4394"/>
    <w:rsid w:val="00FD552C"/>
    <w:rsid w:val="00FD697F"/>
    <w:rsid w:val="00FD6C07"/>
    <w:rsid w:val="00FD702B"/>
    <w:rsid w:val="00FD7650"/>
    <w:rsid w:val="00FD78EA"/>
    <w:rsid w:val="00FE1183"/>
    <w:rsid w:val="00FE12F9"/>
    <w:rsid w:val="00FE1341"/>
    <w:rsid w:val="00FE2B67"/>
    <w:rsid w:val="00FE2EC9"/>
    <w:rsid w:val="00FE304F"/>
    <w:rsid w:val="00FE42BA"/>
    <w:rsid w:val="00FE48C4"/>
    <w:rsid w:val="00FE5A4E"/>
    <w:rsid w:val="00FE5B6E"/>
    <w:rsid w:val="00FE5E16"/>
    <w:rsid w:val="00FE6A8D"/>
    <w:rsid w:val="00FE72D1"/>
    <w:rsid w:val="00FE7448"/>
    <w:rsid w:val="00FF0AD8"/>
    <w:rsid w:val="00FF1340"/>
    <w:rsid w:val="00FF1E3B"/>
    <w:rsid w:val="00FF1FC5"/>
    <w:rsid w:val="00FF3369"/>
    <w:rsid w:val="00FF3970"/>
    <w:rsid w:val="00FF3C3D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86CAF"/>
    <w:pPr>
      <w:ind w:left="720"/>
      <w:contextualSpacing/>
    </w:pPr>
  </w:style>
  <w:style w:type="character" w:customStyle="1" w:styleId="ra">
    <w:name w:val="ra"/>
    <w:basedOn w:val="Predvolenpsmoodseku"/>
    <w:rsid w:val="00995F7E"/>
  </w:style>
  <w:style w:type="character" w:customStyle="1" w:styleId="tl">
    <w:name w:val="tl"/>
    <w:basedOn w:val="Predvolenpsmoodseku"/>
    <w:rsid w:val="007A37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86CAF"/>
    <w:pPr>
      <w:ind w:left="720"/>
      <w:contextualSpacing/>
    </w:pPr>
  </w:style>
  <w:style w:type="character" w:customStyle="1" w:styleId="ra">
    <w:name w:val="ra"/>
    <w:basedOn w:val="Predvolenpsmoodseku"/>
    <w:rsid w:val="00995F7E"/>
  </w:style>
  <w:style w:type="character" w:customStyle="1" w:styleId="tl">
    <w:name w:val="tl"/>
    <w:basedOn w:val="Predvolenpsmoodseku"/>
    <w:rsid w:val="007A37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91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68C7B8-66F7-4AB7-AFA9-CE8CB6C55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1895</Words>
  <Characters>10802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2</cp:revision>
  <cp:lastPrinted>2016-02-04T11:55:00Z</cp:lastPrinted>
  <dcterms:created xsi:type="dcterms:W3CDTF">2022-06-15T11:04:00Z</dcterms:created>
  <dcterms:modified xsi:type="dcterms:W3CDTF">2022-06-15T11:04:00Z</dcterms:modified>
</cp:coreProperties>
</file>