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56E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POZNÁMKY K ÚČTOVNEJ UZÁVIERKE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TABLETKA s.r.o.</w:t>
      </w:r>
    </w:p>
    <w:p w:rsid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od 01.01.202</w:t>
      </w:r>
      <w:r w:rsidR="00DF0CAE"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Pr="00ED1A17">
        <w:rPr>
          <w:rFonts w:ascii="Times New Roman" w:hAnsi="Times New Roman" w:cs="Times New Roman"/>
          <w:b/>
          <w:sz w:val="28"/>
          <w:szCs w:val="28"/>
        </w:rPr>
        <w:t>do 31.12.202</w:t>
      </w:r>
      <w:r w:rsidR="00DF0CAE">
        <w:rPr>
          <w:rFonts w:ascii="Times New Roman" w:hAnsi="Times New Roman" w:cs="Times New Roman"/>
          <w:b/>
          <w:sz w:val="28"/>
          <w:szCs w:val="28"/>
        </w:rPr>
        <w:t>1</w:t>
      </w:r>
    </w:p>
    <w:p w:rsidR="00ED1A17" w:rsidRPr="00ED1A17" w:rsidRDefault="00ED1A17" w:rsidP="00ED1A1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zostavené podľa opatrení MF SR, ktorým sa ustanovujú podrobnosti o individuálnej účtovnej závierke a rozsahu údajov určených z individuálnej účtovnej závierky na zverejnenie pre malé účtovné jednotky.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b/>
          <w:sz w:val="24"/>
          <w:szCs w:val="24"/>
        </w:rPr>
        <w:t xml:space="preserve">Článok I. Všeobecné informácie </w:t>
      </w:r>
    </w:p>
    <w:p w:rsidR="00ED1A17" w:rsidRDefault="00ED1A17" w:rsidP="00ED1A17">
      <w:pPr>
        <w:jc w:val="both"/>
        <w:rPr>
          <w:rFonts w:ascii="Times New Roman" w:hAnsi="Times New Roman" w:cs="Times New Roman"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Základné informácie o účtovnej jednotke: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TABLETKA  s.r.o.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Veľká Lehota 50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 ručením obmedzeným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Zápis do obchodného registra: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predmet podnikania: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Verejná lekáreň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Subjekt verejného záujmu: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4606" w:type="dxa"/>
          </w:tcPr>
          <w:p w:rsidR="00ED1A17" w:rsidRDefault="00ED1A17" w:rsidP="00DF0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202</w:t>
            </w:r>
            <w:r w:rsidR="00DF0CA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DE2B31" w:rsidRDefault="00DE2B31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E2B31" w:rsidTr="004F6402">
        <w:trPr>
          <w:trHeight w:val="1144"/>
        </w:trPr>
        <w:tc>
          <w:tcPr>
            <w:tcW w:w="3070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2844"/>
            </w:tblGrid>
            <w:tr w:rsidR="00DE2B31" w:rsidTr="000F4281">
              <w:tc>
                <w:tcPr>
                  <w:tcW w:w="2844" w:type="dxa"/>
                </w:tcPr>
                <w:p w:rsidR="00DE2B31" w:rsidRDefault="00DE2B31" w:rsidP="00ED1A17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Názov položky:</w:t>
                  </w:r>
                </w:p>
              </w:tc>
            </w:tr>
          </w:tbl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Netto aktíva celkom:                   </w:t>
            </w:r>
          </w:p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Čistý obrat celkom:  </w:t>
            </w:r>
          </w:p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Počet zamestnancov:</w:t>
            </w:r>
          </w:p>
        </w:tc>
        <w:tc>
          <w:tcPr>
            <w:tcW w:w="3071" w:type="dxa"/>
          </w:tcPr>
          <w:p w:rsidR="00DE2B31" w:rsidRDefault="00DE2B31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účtovné obdobie:</w:t>
            </w:r>
          </w:p>
          <w:p w:rsidR="007F2C63" w:rsidRDefault="00DF0CAE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  <w:r w:rsidR="00197532">
              <w:rPr>
                <w:rFonts w:ascii="Times New Roman" w:hAnsi="Times New Roman" w:cs="Times New Roman"/>
                <w:sz w:val="24"/>
                <w:szCs w:val="24"/>
              </w:rPr>
              <w:t> 875,85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97532">
              <w:rPr>
                <w:rFonts w:ascii="Times New Roman" w:hAnsi="Times New Roman" w:cs="Times New Roman"/>
                <w:sz w:val="24"/>
                <w:szCs w:val="24"/>
              </w:rPr>
              <w:t>18 921,30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Predchádzajúce účt. </w:t>
            </w:r>
            <w:r w:rsidR="007F2C63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bdobie</w:t>
            </w:r>
          </w:p>
          <w:p w:rsidR="007F2C63" w:rsidRDefault="00DF0CAE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125 227,85</w:t>
            </w:r>
          </w:p>
          <w:p w:rsidR="007F2C63" w:rsidRDefault="00DF0CAE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130 526,55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E2B31" w:rsidRPr="00DE2B31" w:rsidRDefault="00DE2B31" w:rsidP="00ED1A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1A17" w:rsidRDefault="00DE2B31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 w:rsidRPr="00DE2B31">
        <w:rPr>
          <w:rFonts w:ascii="Times New Roman" w:hAnsi="Times New Roman" w:cs="Times New Roman"/>
          <w:sz w:val="24"/>
          <w:szCs w:val="24"/>
        </w:rPr>
        <w:t>2/Dátum schválenia účtovnej závierky za bezprostredne predchádzajúce obdobie je 15.03.2021.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pracuje ako lekáreň – výdajňa  Veľkej Lehote v prenajatých priestoroch od Obecného úradu Veľká Lehota.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Lieky kupujeme od jednotlivých farmaceutických dodávateľov.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nemáme a preto nemáme ani žiadne odpisy.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sme nemali žiadne.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so zostatkovou dobou splatnosti dlhšou ako päť rokov nemáme. Nemáme ani vlastné akcie. Neposkytovali sme žiadne pôžičky.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PharmDr. Anna Oslancová</w:t>
      </w:r>
    </w:p>
    <w:p w:rsidR="007F2C63" w:rsidRPr="00DE2B31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Vedúca lekárnička</w:t>
      </w:r>
    </w:p>
    <w:sectPr w:rsidR="007F2C63" w:rsidRPr="00DE2B31" w:rsidSect="005D05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8"/>
  <w:defaultTabStop w:val="708"/>
  <w:hyphenationZone w:val="425"/>
  <w:characterSpacingControl w:val="doNotCompress"/>
  <w:compat/>
  <w:rsids>
    <w:rsidRoot w:val="00ED1A17"/>
    <w:rsid w:val="00197532"/>
    <w:rsid w:val="00246533"/>
    <w:rsid w:val="005D056E"/>
    <w:rsid w:val="00693AD2"/>
    <w:rsid w:val="007E04ED"/>
    <w:rsid w:val="007F2C63"/>
    <w:rsid w:val="00972CC9"/>
    <w:rsid w:val="009D7244"/>
    <w:rsid w:val="00C12D1E"/>
    <w:rsid w:val="00DE2B31"/>
    <w:rsid w:val="00DF0CAE"/>
    <w:rsid w:val="00ED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5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D1A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2022-05-22T10:59:00Z</cp:lastPrinted>
  <dcterms:created xsi:type="dcterms:W3CDTF">2022-06-19T06:54:00Z</dcterms:created>
  <dcterms:modified xsi:type="dcterms:W3CDTF">2022-06-19T06:54:00Z</dcterms:modified>
</cp:coreProperties>
</file>