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C47B4A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                                                                                                                                                                                                                          </w:t>
      </w:r>
      <w:r w:rsidR="00B77D23">
        <w:rPr>
          <w:sz w:val="14"/>
          <w:szCs w:val="14"/>
          <w:lang w:val="en-US"/>
        </w:rPr>
        <w:t xml:space="preserve">                               </w:t>
      </w:r>
      <w:r>
        <w:rPr>
          <w:sz w:val="14"/>
          <w:szCs w:val="14"/>
          <w:lang w:val="en-US"/>
        </w:rPr>
        <w:t xml:space="preserve">j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E43862">
        <w:rPr>
          <w:rFonts w:ascii="Arial Narrow" w:hAnsi="Arial Narrow"/>
          <w:b/>
        </w:rPr>
        <w:t>2</w:t>
      </w:r>
      <w:r w:rsidR="00A02985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6B5604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Identifikácia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účtovnej jednotky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 xml:space="preserve"> (názov, IČO, 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sídlo</w:t>
      </w:r>
      <w:r w:rsidR="002401F1" w:rsidRPr="006B5604">
        <w:rPr>
          <w:rFonts w:ascii="Arial" w:hAnsi="Arial" w:cs="Arial"/>
          <w:b/>
          <w:sz w:val="22"/>
          <w:szCs w:val="22"/>
          <w:u w:val="single"/>
        </w:rPr>
        <w:t>)</w:t>
      </w:r>
      <w:r w:rsidR="009D5C84" w:rsidRPr="006B5604">
        <w:rPr>
          <w:rFonts w:ascii="Arial" w:hAnsi="Arial" w:cs="Arial"/>
          <w:b/>
          <w:sz w:val="22"/>
          <w:szCs w:val="22"/>
          <w:u w:val="single"/>
        </w:rPr>
        <w:t>:</w:t>
      </w:r>
    </w:p>
    <w:p w:rsidR="00F404E8" w:rsidRPr="006B5604" w:rsidRDefault="00F404E8" w:rsidP="00EB55FA">
      <w:pPr>
        <w:spacing w:line="260" w:lineRule="exact"/>
        <w:jc w:val="both"/>
        <w:rPr>
          <w:rFonts w:ascii="Arial" w:hAnsi="Arial" w:cs="Arial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5"/>
        <w:gridCol w:w="634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40A68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MUDr.</w:t>
            </w:r>
            <w:r w:rsidR="00A02985">
              <w:rPr>
                <w:rFonts w:ascii="Arial" w:hAnsi="Arial" w:cs="Arial"/>
              </w:rPr>
              <w:t>JOZEF TUNEGA</w:t>
            </w:r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0298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46423931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2985" w:rsidP="00A029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Ul. SNP 278/32, 972 47 Oslany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bola založená </w:t>
      </w:r>
      <w:r w:rsidR="00A02985">
        <w:rPr>
          <w:rFonts w:ascii="Arial" w:hAnsi="Arial" w:cs="Arial"/>
        </w:rPr>
        <w:t>25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10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 xml:space="preserve"> a do obchodného registra vedeného Okresným súdom</w:t>
      </w:r>
    </w:p>
    <w:p w:rsidR="00FE2D1C" w:rsidRDefault="00FE2D1C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Trenčín bola zapísaná </w:t>
      </w:r>
      <w:r w:rsidR="00A02985">
        <w:rPr>
          <w:rFonts w:ascii="Arial" w:hAnsi="Arial" w:cs="Arial"/>
        </w:rPr>
        <w:t>19</w:t>
      </w:r>
      <w:r>
        <w:rPr>
          <w:rFonts w:ascii="Arial" w:hAnsi="Arial" w:cs="Arial"/>
        </w:rPr>
        <w:t>.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.20</w:t>
      </w:r>
      <w:r w:rsidR="00A02985">
        <w:rPr>
          <w:rFonts w:ascii="Arial" w:hAnsi="Arial" w:cs="Arial"/>
        </w:rPr>
        <w:t>11</w:t>
      </w:r>
      <w:r>
        <w:rPr>
          <w:rFonts w:ascii="Arial" w:hAnsi="Arial" w:cs="Arial"/>
        </w:rPr>
        <w:t>, do oddielu s.r.o., vložka číslo: 2</w:t>
      </w:r>
      <w:r w:rsidR="00A02985">
        <w:rPr>
          <w:rFonts w:ascii="Arial" w:hAnsi="Arial" w:cs="Arial"/>
        </w:rPr>
        <w:t>5374</w:t>
      </w:r>
      <w:r>
        <w:rPr>
          <w:rFonts w:ascii="Arial" w:hAnsi="Arial" w:cs="Arial"/>
        </w:rPr>
        <w:t>/R.</w:t>
      </w: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E43862" w:rsidRDefault="00E43862" w:rsidP="00EB55FA">
      <w:pPr>
        <w:spacing w:line="260" w:lineRule="exact"/>
        <w:jc w:val="both"/>
        <w:rPr>
          <w:rFonts w:ascii="Arial" w:hAnsi="Arial" w:cs="Arial"/>
        </w:rPr>
      </w:pPr>
    </w:p>
    <w:p w:rsidR="00FE2D1C" w:rsidRPr="00A55E63" w:rsidRDefault="00FE2D1C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E43862" w:rsidRDefault="00E4386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1406AD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Úd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je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konsolidovanom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lk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u</w:t>
      </w:r>
      <w:r w:rsidR="00AD6C8A" w:rsidRPr="006B5604">
        <w:rPr>
          <w:rFonts w:ascii="Arial" w:hAnsi="Arial" w:cs="Arial"/>
          <w:b/>
          <w:spacing w:val="1"/>
          <w:sz w:val="22"/>
          <w:szCs w:val="22"/>
        </w:rPr>
        <w:t xml:space="preserve"> -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a) Spoločnosť nie je v žiadnej skupine účtovných jednotiek konsolidovaného celku a ani dcérskym</w:t>
      </w:r>
    </w:p>
    <w:p w:rsidR="00540A68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podnikom žiadnej spoločnosti.</w:t>
      </w:r>
    </w:p>
    <w:p w:rsidR="00540A68" w:rsidRPr="00A55E63" w:rsidRDefault="00540A68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b)  Spoločnosť nemá povinnosť zostaviť konsolidovanú účtovnú závierku.</w:t>
      </w:r>
    </w:p>
    <w:p w:rsidR="00AD6C8A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D5B9C" w:rsidRPr="00A55E63" w:rsidRDefault="00DD5B9C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6B5604">
        <w:rPr>
          <w:rFonts w:ascii="Arial" w:hAnsi="Arial" w:cs="Arial"/>
          <w:b/>
          <w:u w:val="single"/>
        </w:rPr>
        <w:t>Pri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me</w:t>
      </w:r>
      <w:r w:rsidR="002C12B4" w:rsidRPr="006B5604">
        <w:rPr>
          <w:rFonts w:ascii="Arial" w:hAnsi="Arial" w:cs="Arial"/>
          <w:b/>
          <w:spacing w:val="-2"/>
          <w:u w:val="single"/>
        </w:rPr>
        <w:t>r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u w:val="single"/>
        </w:rPr>
        <w:t>pr</w:t>
      </w:r>
      <w:r w:rsidR="002C12B4" w:rsidRPr="006B5604">
        <w:rPr>
          <w:rFonts w:ascii="Arial" w:hAnsi="Arial" w:cs="Arial"/>
          <w:b/>
          <w:spacing w:val="-2"/>
          <w:u w:val="single"/>
        </w:rPr>
        <w:t>e</w:t>
      </w:r>
      <w:r w:rsidR="002C12B4" w:rsidRPr="006B5604">
        <w:rPr>
          <w:rFonts w:ascii="Arial" w:hAnsi="Arial" w:cs="Arial"/>
          <w:b/>
          <w:u w:val="single"/>
        </w:rPr>
        <w:t>p</w:t>
      </w:r>
      <w:r w:rsidR="002C12B4" w:rsidRPr="006B5604">
        <w:rPr>
          <w:rFonts w:ascii="Arial" w:hAnsi="Arial" w:cs="Arial"/>
          <w:b/>
          <w:spacing w:val="2"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</w:t>
      </w:r>
      <w:r w:rsidR="002C12B4" w:rsidRPr="006B5604">
        <w:rPr>
          <w:rFonts w:ascii="Arial" w:hAnsi="Arial" w:cs="Arial"/>
          <w:b/>
          <w:u w:val="single"/>
        </w:rPr>
        <w:t>ít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spacing w:val="4"/>
          <w:u w:val="single"/>
        </w:rPr>
        <w:t>n</w:t>
      </w:r>
      <w:r w:rsidR="002C12B4" w:rsidRPr="006B5604">
        <w:rPr>
          <w:rFonts w:ascii="Arial" w:hAnsi="Arial" w:cs="Arial"/>
          <w:b/>
          <w:u w:val="single"/>
        </w:rPr>
        <w:t>ý</w:t>
      </w:r>
      <w:r w:rsidR="002C12B4" w:rsidRPr="006B5604">
        <w:rPr>
          <w:rFonts w:ascii="Arial" w:hAnsi="Arial" w:cs="Arial"/>
          <w:b/>
          <w:spacing w:val="-5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2"/>
          <w:u w:val="single"/>
        </w:rPr>
        <w:t>p</w:t>
      </w:r>
      <w:r w:rsidR="002C12B4" w:rsidRPr="006B5604">
        <w:rPr>
          <w:rFonts w:ascii="Arial" w:hAnsi="Arial" w:cs="Arial"/>
          <w:b/>
          <w:u w:val="single"/>
        </w:rPr>
        <w:t>o</w:t>
      </w:r>
      <w:r w:rsidR="002C12B4" w:rsidRPr="006B5604">
        <w:rPr>
          <w:rFonts w:ascii="Arial" w:hAnsi="Arial" w:cs="Arial"/>
          <w:b/>
          <w:spacing w:val="-1"/>
          <w:u w:val="single"/>
        </w:rPr>
        <w:t>če</w:t>
      </w:r>
      <w:r w:rsidR="002C12B4" w:rsidRPr="006B5604">
        <w:rPr>
          <w:rFonts w:ascii="Arial" w:hAnsi="Arial" w:cs="Arial"/>
          <w:b/>
          <w:u w:val="single"/>
        </w:rPr>
        <w:t xml:space="preserve">t </w:t>
      </w:r>
      <w:r w:rsidR="002C12B4" w:rsidRPr="006B5604">
        <w:rPr>
          <w:rFonts w:ascii="Arial" w:hAnsi="Arial" w:cs="Arial"/>
          <w:b/>
          <w:spacing w:val="1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mestn</w:t>
      </w:r>
      <w:r w:rsidR="002C12B4" w:rsidRPr="006B5604">
        <w:rPr>
          <w:rFonts w:ascii="Arial" w:hAnsi="Arial" w:cs="Arial"/>
          <w:b/>
          <w:spacing w:val="-1"/>
          <w:u w:val="single"/>
        </w:rPr>
        <w:t>a</w:t>
      </w:r>
      <w:r w:rsidR="002C12B4" w:rsidRPr="006B5604">
        <w:rPr>
          <w:rFonts w:ascii="Arial" w:hAnsi="Arial" w:cs="Arial"/>
          <w:b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u w:val="single"/>
        </w:rPr>
        <w:t>c</w:t>
      </w:r>
      <w:r w:rsidR="002C12B4" w:rsidRPr="006B5604">
        <w:rPr>
          <w:rFonts w:ascii="Arial" w:hAnsi="Arial" w:cs="Arial"/>
          <w:b/>
          <w:u w:val="single"/>
        </w:rPr>
        <w:t>ov</w:t>
      </w:r>
      <w:r w:rsidRPr="006B5604">
        <w:rPr>
          <w:rFonts w:ascii="Arial" w:hAnsi="Arial" w:cs="Arial"/>
          <w:b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034"/>
        <w:gridCol w:w="2050"/>
        <w:gridCol w:w="3237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540A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D95F4F">
      <w:pPr>
        <w:pStyle w:val="Body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D95F4F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vykonávala z predmetu podnikania zapísané v obchodnom registri tieto hlavné činnosti: - </w:t>
      </w:r>
      <w:r w:rsidR="00122AFB">
        <w:rPr>
          <w:rFonts w:ascii="Arial" w:hAnsi="Arial" w:cs="Arial"/>
          <w:sz w:val="22"/>
          <w:szCs w:val="22"/>
        </w:rPr>
        <w:t>prevádzkovanie zdravotníckeho zariadenia zubno-lekárskej ambulantnej zdravotnej starostlivosti – ambulancie v špecializačnom odbore stomatológia; - maloobchod a veľkoobchod; - sprostredkovateľská činnosť v oblasti obchodu.</w:t>
      </w:r>
    </w:p>
    <w:p w:rsidR="00D95F4F" w:rsidRPr="00B45839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Účtovná závierka spoločnosti MUDr. </w:t>
      </w:r>
      <w:r w:rsidR="00122AFB" w:rsidRPr="00B45839">
        <w:rPr>
          <w:rFonts w:ascii="Arial" w:hAnsi="Arial" w:cs="Arial"/>
          <w:sz w:val="22"/>
          <w:szCs w:val="22"/>
        </w:rPr>
        <w:t>JOZEF TUNEGA</w:t>
      </w:r>
      <w:r w:rsidRPr="00B45839">
        <w:rPr>
          <w:rFonts w:ascii="Arial" w:hAnsi="Arial" w:cs="Arial"/>
          <w:sz w:val="22"/>
          <w:szCs w:val="22"/>
        </w:rPr>
        <w:t xml:space="preserve"> s.r.o. </w:t>
      </w:r>
      <w:r w:rsidR="00055C71" w:rsidRPr="00B45839">
        <w:rPr>
          <w:rFonts w:ascii="Arial" w:hAnsi="Arial" w:cs="Arial"/>
          <w:sz w:val="22"/>
          <w:szCs w:val="22"/>
        </w:rPr>
        <w:t xml:space="preserve">k 31. decembru 2021 </w:t>
      </w:r>
      <w:r w:rsidR="00E43862" w:rsidRPr="00B45839">
        <w:rPr>
          <w:rFonts w:ascii="Arial" w:hAnsi="Arial" w:cs="Arial"/>
          <w:sz w:val="22"/>
          <w:szCs w:val="22"/>
        </w:rPr>
        <w:t>je</w:t>
      </w:r>
      <w:r w:rsidRPr="00B45839">
        <w:rPr>
          <w:rFonts w:ascii="Arial" w:hAnsi="Arial" w:cs="Arial"/>
          <w:sz w:val="22"/>
          <w:szCs w:val="22"/>
        </w:rPr>
        <w:t xml:space="preserve"> zostaven</w:t>
      </w:r>
      <w:r w:rsidR="00F339D0" w:rsidRPr="00B45839">
        <w:rPr>
          <w:rFonts w:ascii="Arial" w:hAnsi="Arial" w:cs="Arial"/>
          <w:sz w:val="22"/>
          <w:szCs w:val="22"/>
        </w:rPr>
        <w:t>á</w:t>
      </w:r>
      <w:r w:rsidRPr="00B45839">
        <w:rPr>
          <w:rFonts w:ascii="Arial" w:hAnsi="Arial" w:cs="Arial"/>
          <w:sz w:val="22"/>
          <w:szCs w:val="22"/>
        </w:rPr>
        <w:t xml:space="preserve"> ako </w:t>
      </w:r>
      <w:r w:rsidR="00055C71" w:rsidRPr="00B45839">
        <w:rPr>
          <w:rFonts w:ascii="Arial" w:hAnsi="Arial" w:cs="Arial"/>
          <w:sz w:val="22"/>
          <w:szCs w:val="22"/>
        </w:rPr>
        <w:t>riadna</w:t>
      </w:r>
      <w:r w:rsidR="00E43862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 xml:space="preserve"> účtovná závierka podľa §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17 ods.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6 zákona č.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43</w:t>
      </w:r>
      <w:r w:rsidR="00055C71" w:rsidRPr="00B45839">
        <w:rPr>
          <w:rFonts w:ascii="Arial" w:hAnsi="Arial" w:cs="Arial"/>
          <w:sz w:val="22"/>
          <w:szCs w:val="22"/>
        </w:rPr>
        <w:t>1</w:t>
      </w:r>
      <w:r w:rsidRPr="00B45839">
        <w:rPr>
          <w:rFonts w:ascii="Arial" w:hAnsi="Arial" w:cs="Arial"/>
          <w:sz w:val="22"/>
          <w:szCs w:val="22"/>
        </w:rPr>
        <w:t>/2002 Z.</w:t>
      </w:r>
      <w:r w:rsidR="00055C71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z. o účtovníctve za účtovné obdobie od 1.</w:t>
      </w:r>
      <w:r w:rsidR="00DD5B9C" w:rsidRPr="00B45839">
        <w:rPr>
          <w:rFonts w:ascii="Arial" w:hAnsi="Arial" w:cs="Arial"/>
          <w:sz w:val="22"/>
          <w:szCs w:val="22"/>
        </w:rPr>
        <w:t xml:space="preserve"> </w:t>
      </w:r>
      <w:r w:rsidRPr="00B45839">
        <w:rPr>
          <w:rFonts w:ascii="Arial" w:hAnsi="Arial" w:cs="Arial"/>
          <w:sz w:val="22"/>
          <w:szCs w:val="22"/>
        </w:rPr>
        <w:t>januára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122AFB" w:rsidRPr="00B45839">
        <w:rPr>
          <w:rFonts w:ascii="Arial" w:hAnsi="Arial" w:cs="Arial"/>
          <w:sz w:val="22"/>
          <w:szCs w:val="22"/>
        </w:rPr>
        <w:t>1</w:t>
      </w:r>
      <w:r w:rsidRPr="00B45839">
        <w:rPr>
          <w:rFonts w:ascii="Arial" w:hAnsi="Arial" w:cs="Arial"/>
          <w:sz w:val="22"/>
          <w:szCs w:val="22"/>
        </w:rPr>
        <w:t xml:space="preserve"> do </w:t>
      </w:r>
      <w:r w:rsidR="00122AFB" w:rsidRPr="00B45839">
        <w:rPr>
          <w:rFonts w:ascii="Arial" w:hAnsi="Arial" w:cs="Arial"/>
          <w:sz w:val="22"/>
          <w:szCs w:val="22"/>
        </w:rPr>
        <w:t>31.decembra</w:t>
      </w:r>
      <w:r w:rsidRPr="00B45839">
        <w:rPr>
          <w:rFonts w:ascii="Arial" w:hAnsi="Arial" w:cs="Arial"/>
          <w:sz w:val="22"/>
          <w:szCs w:val="22"/>
        </w:rPr>
        <w:t xml:space="preserve"> 20</w:t>
      </w:r>
      <w:r w:rsidR="00E43862" w:rsidRPr="00B45839">
        <w:rPr>
          <w:rFonts w:ascii="Arial" w:hAnsi="Arial" w:cs="Arial"/>
          <w:sz w:val="22"/>
          <w:szCs w:val="22"/>
        </w:rPr>
        <w:t>2</w:t>
      </w:r>
      <w:r w:rsidR="00122AFB" w:rsidRPr="00B45839">
        <w:rPr>
          <w:rFonts w:ascii="Arial" w:hAnsi="Arial" w:cs="Arial"/>
          <w:sz w:val="22"/>
          <w:szCs w:val="22"/>
        </w:rPr>
        <w:t>1</w:t>
      </w:r>
      <w:r w:rsidRPr="00B45839">
        <w:rPr>
          <w:rFonts w:ascii="Arial" w:hAnsi="Arial" w:cs="Arial"/>
          <w:sz w:val="22"/>
          <w:szCs w:val="22"/>
        </w:rPr>
        <w:t>.</w:t>
      </w:r>
    </w:p>
    <w:p w:rsidR="00D95F4F" w:rsidRPr="00A55E63" w:rsidRDefault="00D95F4F" w:rsidP="00D95F4F">
      <w:pPr>
        <w:pStyle w:val="Body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>Účtovná závierka bola vypracovaná na základe historických cien a realizova</w:t>
      </w:r>
      <w:r w:rsidR="00E43862" w:rsidRPr="00B45839">
        <w:rPr>
          <w:rFonts w:ascii="Arial" w:hAnsi="Arial" w:cs="Arial"/>
          <w:sz w:val="22"/>
          <w:szCs w:val="22"/>
        </w:rPr>
        <w:t>la</w:t>
      </w:r>
      <w:r>
        <w:rPr>
          <w:rFonts w:ascii="Arial" w:hAnsi="Arial" w:cs="Arial"/>
          <w:sz w:val="22"/>
          <w:szCs w:val="22"/>
        </w:rPr>
        <w:t xml:space="preserve"> svoje aktíva, záväzky a dohody v rámci riadneho chodu svojej činnosti</w:t>
      </w:r>
    </w:p>
    <w:p w:rsidR="00401155" w:rsidRDefault="00D95F4F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E43862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43862" w:rsidRPr="00A55E63" w:rsidRDefault="00E4386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2.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Spôsob o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ce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ňov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nia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z w:val="22"/>
          <w:szCs w:val="22"/>
        </w:rPr>
        <w:t>tli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polo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6B5604">
        <w:rPr>
          <w:rFonts w:ascii="Arial" w:hAnsi="Arial" w:cs="Arial"/>
          <w:b/>
          <w:sz w:val="22"/>
          <w:szCs w:val="22"/>
        </w:rPr>
        <w:t>iek m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6B5604">
        <w:rPr>
          <w:rFonts w:ascii="Arial" w:hAnsi="Arial" w:cs="Arial"/>
          <w:b/>
          <w:sz w:val="22"/>
          <w:szCs w:val="22"/>
        </w:rPr>
        <w:t>jetku a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6B5604">
        <w:rPr>
          <w:rFonts w:ascii="Arial" w:hAnsi="Arial" w:cs="Arial"/>
          <w:b/>
          <w:sz w:val="22"/>
          <w:szCs w:val="22"/>
        </w:rPr>
        <w:t>v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ä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kov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57"/>
        <w:gridCol w:w="466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E6E40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935A56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1434D" w:rsidRDefault="0021434D" w:rsidP="0021434D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1434D" w:rsidP="00935A56">
      <w:pPr>
        <w:pStyle w:val="BodyText"/>
        <w:tabs>
          <w:tab w:val="left" w:pos="808"/>
        </w:tabs>
        <w:ind w:left="709" w:hanging="709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   </w:t>
      </w:r>
      <w:r w:rsidR="002C12B4" w:rsidRPr="006B5604">
        <w:rPr>
          <w:rFonts w:ascii="Arial" w:hAnsi="Arial" w:cs="Arial"/>
          <w:b/>
          <w:sz w:val="22"/>
          <w:szCs w:val="22"/>
        </w:rPr>
        <w:t>Spôsob</w:t>
      </w:r>
      <w:r w:rsidR="002C12B4" w:rsidRPr="006B5604">
        <w:rPr>
          <w:rFonts w:ascii="Arial" w:hAnsi="Arial" w:cs="Arial"/>
          <w:b/>
          <w:spacing w:val="19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-3"/>
          <w:sz w:val="22"/>
          <w:szCs w:val="22"/>
        </w:rPr>
        <w:t>s</w:t>
      </w:r>
      <w:r w:rsidR="002C12B4" w:rsidRPr="006B5604">
        <w:rPr>
          <w:rFonts w:ascii="Arial" w:hAnsi="Arial" w:cs="Arial"/>
          <w:b/>
          <w:sz w:val="22"/>
          <w:szCs w:val="22"/>
        </w:rPr>
        <w:t>tav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z w:val="22"/>
          <w:szCs w:val="22"/>
        </w:rPr>
        <w:t>nia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odpisov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é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ho</w:t>
      </w:r>
      <w:r w:rsidR="002C12B4" w:rsidRPr="006B5604">
        <w:rPr>
          <w:rFonts w:ascii="Arial" w:hAnsi="Arial" w:cs="Arial"/>
          <w:b/>
          <w:spacing w:val="18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plánu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p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18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1434D" w:rsidRDefault="0021434D" w:rsidP="00DA5B73">
      <w:pPr>
        <w:pStyle w:val="BodyText"/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opotrebovania. Odpisovať sa začína počnúc mesiacom zaradenia dlhodobého majetku do používania.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Spoločnosť zatiaľ nevedie kategóriu drobného dlhodobého hmotného majetku. Prípadný hmotný majetok, ktorého obstarávacia cena bude 1700,- Eur a nižšia, sa pri obstaraní bude účtovať do dlhodobého majetku na základe individuálneho posúdenia.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Predpokladaná doba používania, metóda odpisovania a odpisová sadzba sú uvedené v nasledujúcej tabuľke:</w:t>
      </w:r>
    </w:p>
    <w:p w:rsidR="0021434D" w:rsidRDefault="0021434D" w:rsidP="0021434D">
      <w:pPr>
        <w:pStyle w:val="Body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8652" w:type="dxa"/>
        <w:tblInd w:w="720" w:type="dxa"/>
        <w:tblLook w:val="04A0" w:firstRow="1" w:lastRow="0" w:firstColumn="1" w:lastColumn="0" w:noHBand="0" w:noVBand="1"/>
      </w:tblPr>
      <w:tblGrid>
        <w:gridCol w:w="2192"/>
        <w:gridCol w:w="2286"/>
        <w:gridCol w:w="2175"/>
        <w:gridCol w:w="1999"/>
      </w:tblGrid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Dlhodobý hmot.majetok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Predpoklad.doba používania v rokoch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Metóda odpisovania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Ročný odpis</w:t>
            </w:r>
          </w:p>
        </w:tc>
      </w:tr>
      <w:tr w:rsidR="00DA5B73" w:rsidTr="00492C3B">
        <w:trPr>
          <w:trHeight w:val="509"/>
        </w:trPr>
        <w:tc>
          <w:tcPr>
            <w:tcW w:w="2192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Osobné automobily</w:t>
            </w:r>
          </w:p>
        </w:tc>
        <w:tc>
          <w:tcPr>
            <w:tcW w:w="2286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175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DA5B73" w:rsidRPr="00DA5B73" w:rsidRDefault="00DA5B73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 xml:space="preserve"> 1/4</w:t>
            </w:r>
          </w:p>
        </w:tc>
      </w:tr>
      <w:tr w:rsidR="005973CF" w:rsidTr="00492C3B">
        <w:trPr>
          <w:trHeight w:val="265"/>
        </w:trPr>
        <w:tc>
          <w:tcPr>
            <w:tcW w:w="2192" w:type="dxa"/>
          </w:tcPr>
          <w:p w:rsidR="00492C3B" w:rsidRPr="00DA5B73" w:rsidRDefault="00492C3B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Zdravotná technika</w:t>
            </w:r>
            <w:r w:rsidR="0062520F">
              <w:rPr>
                <w:rFonts w:ascii="Arial" w:hAnsi="Arial" w:cs="Arial"/>
                <w:sz w:val="22"/>
                <w:szCs w:val="22"/>
              </w:rPr>
              <w:t>-rongen</w:t>
            </w:r>
          </w:p>
        </w:tc>
        <w:tc>
          <w:tcPr>
            <w:tcW w:w="2286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2175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DA5B73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  <w:tc>
          <w:tcPr>
            <w:tcW w:w="1999" w:type="dxa"/>
          </w:tcPr>
          <w:p w:rsidR="005973CF" w:rsidRPr="00DA5B73" w:rsidRDefault="0062520F" w:rsidP="0021434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1/8</w:t>
            </w:r>
          </w:p>
        </w:tc>
      </w:tr>
    </w:tbl>
    <w:p w:rsidR="0021434D" w:rsidRPr="00A55E63" w:rsidRDefault="0021434D" w:rsidP="00697F8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697F89">
      <w:pPr>
        <w:pStyle w:val="BodyText"/>
        <w:tabs>
          <w:tab w:val="left" w:pos="808"/>
        </w:tabs>
        <w:ind w:left="284" w:hanging="141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6B5604">
        <w:rPr>
          <w:rFonts w:ascii="Arial" w:hAnsi="Arial" w:cs="Arial"/>
          <w:b/>
          <w:spacing w:val="-3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s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d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 xml:space="preserve"> z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y</w:t>
      </w:r>
      <w:r w:rsidR="002C12B4" w:rsidRPr="006B5604">
        <w:rPr>
          <w:rFonts w:ascii="Arial" w:hAnsi="Arial" w:cs="Arial"/>
          <w:b/>
          <w:spacing w:val="59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6B5604">
        <w:rPr>
          <w:rFonts w:ascii="Arial" w:hAnsi="Arial" w:cs="Arial"/>
          <w:b/>
          <w:spacing w:val="6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697F8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A5B73">
        <w:rPr>
          <w:rFonts w:ascii="Arial" w:hAnsi="Arial" w:cs="Arial"/>
          <w:spacing w:val="-1"/>
          <w:sz w:val="22"/>
          <w:szCs w:val="22"/>
        </w:rPr>
        <w:t xml:space="preserve"> </w:t>
      </w:r>
      <w:r w:rsidR="00697F8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A5B73" w:rsidRPr="00697F89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  <w:r w:rsidR="00DA5B73" w:rsidRPr="00DA5B73">
        <w:rPr>
          <w:rFonts w:ascii="Arial" w:hAnsi="Arial" w:cs="Arial"/>
        </w:rPr>
        <w:t xml:space="preserve">Účtovníctvo je vedené na akruálnom princípe, t.j. o nákladoch a výnosoch sa účtuje v momente, </w:t>
      </w:r>
      <w:r>
        <w:rPr>
          <w:rFonts w:ascii="Arial" w:hAnsi="Arial" w:cs="Arial"/>
        </w:rPr>
        <w:t xml:space="preserve"> </w:t>
      </w:r>
      <w:r w:rsidR="00DA5B73" w:rsidRPr="00697F89">
        <w:rPr>
          <w:rFonts w:ascii="Arial" w:hAnsi="Arial" w:cs="Arial"/>
        </w:rPr>
        <w:t>keď sú plnené, bez ohľad na dátum ich úhrady, inkasa alebo deň vyrovnania iným spôsobom. Dodržuje sa pritom zásada časovej a vecnej súvislosti nákladov a výnosov.</w:t>
      </w:r>
    </w:p>
    <w:p w:rsidR="00DA5B73" w:rsidRPr="00DA5B73" w:rsidRDefault="00697F89" w:rsidP="00F2591F">
      <w:pPr>
        <w:ind w:left="284" w:right="-468" w:hanging="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DA5B73">
        <w:rPr>
          <w:rFonts w:ascii="Arial" w:hAnsi="Arial" w:cs="Arial"/>
        </w:rPr>
        <w:t xml:space="preserve">  </w:t>
      </w:r>
      <w:r w:rsidR="00DA5B73" w:rsidRPr="00DA5B73">
        <w:rPr>
          <w:rFonts w:ascii="Arial" w:hAnsi="Arial" w:cs="Arial"/>
        </w:rPr>
        <w:t>Pri oceňovaní sa uplatňuje princíp historických cien. Položky, ktoré sa oceňujú v reálnej hodnote (realizovateľné cenné papiere a deriváty držané na obchodovanie), účtovná jednotka nevlastní. Hlavné účtovné zásady a metódy použité pri zostavení tejto účtovnej závierky sú uvedené ďalej. Tieto zásady boli konzistentne uplatnené vo všetkých vykázaných obdobiach a vychádzajú s platnej legislatívy, t.j. zákon o účtovníctve a súvisiace opatrenia.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697F89">
      <w:pPr>
        <w:pStyle w:val="BodyText"/>
        <w:tabs>
          <w:tab w:val="left" w:pos="808"/>
        </w:tabs>
        <w:ind w:left="284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6B5604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 dotá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i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A5B73" w:rsidRDefault="00DA5B73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   </w:t>
      </w:r>
      <w:r w:rsidRPr="00B45839">
        <w:rPr>
          <w:rFonts w:ascii="Arial" w:hAnsi="Arial" w:cs="Arial"/>
          <w:spacing w:val="-1"/>
          <w:sz w:val="22"/>
          <w:szCs w:val="22"/>
        </w:rPr>
        <w:t>Účtovnej jednotke boli poskytnuté dotácie a preto o nich účtuje</w:t>
      </w:r>
      <w:r w:rsidR="00DD5B9C" w:rsidRPr="00B45839">
        <w:rPr>
          <w:rFonts w:ascii="Arial" w:hAnsi="Arial" w:cs="Arial"/>
          <w:spacing w:val="-1"/>
          <w:sz w:val="22"/>
          <w:szCs w:val="22"/>
        </w:rPr>
        <w:t xml:space="preserve"> na účte </w:t>
      </w:r>
      <w:r w:rsidR="00FD4618" w:rsidRPr="00B45839">
        <w:rPr>
          <w:rFonts w:ascii="Arial" w:hAnsi="Arial" w:cs="Arial"/>
          <w:spacing w:val="-1"/>
          <w:sz w:val="22"/>
          <w:szCs w:val="22"/>
        </w:rPr>
        <w:t>648</w:t>
      </w:r>
      <w:r w:rsidR="00DD5B9C">
        <w:rPr>
          <w:rFonts w:ascii="Arial" w:hAnsi="Arial" w:cs="Arial"/>
          <w:spacing w:val="-1"/>
          <w:sz w:val="22"/>
          <w:szCs w:val="22"/>
        </w:rPr>
        <w:t>.</w:t>
      </w:r>
    </w:p>
    <w:p w:rsidR="00DA6550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DA6550" w:rsidRPr="00A55E63" w:rsidRDefault="00DA6550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697F89">
      <w:pPr>
        <w:pStyle w:val="BodyText"/>
        <w:tabs>
          <w:tab w:val="left" w:pos="808"/>
        </w:tabs>
        <w:ind w:left="284" w:hanging="142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z w:val="22"/>
          <w:szCs w:val="22"/>
        </w:rPr>
        <w:t>fo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="002C12B4" w:rsidRPr="006B5604">
        <w:rPr>
          <w:rFonts w:ascii="Arial" w:hAnsi="Arial" w:cs="Arial"/>
          <w:b/>
          <w:sz w:val="22"/>
          <w:szCs w:val="22"/>
        </w:rPr>
        <w:t>má</w:t>
      </w:r>
      <w:r w:rsidR="002C12B4"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2C12B4" w:rsidRPr="006B5604">
        <w:rPr>
          <w:rFonts w:ascii="Arial" w:hAnsi="Arial" w:cs="Arial"/>
          <w:b/>
          <w:sz w:val="22"/>
          <w:szCs w:val="22"/>
        </w:rPr>
        <w:t>e</w:t>
      </w:r>
      <w:r w:rsidR="002C12B4" w:rsidRPr="006B5604">
        <w:rPr>
          <w:rFonts w:ascii="Arial" w:hAnsi="Arial" w:cs="Arial"/>
          <w:b/>
          <w:spacing w:val="51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53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tovaní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="002C12B4" w:rsidRPr="006B5604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a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m</w:t>
      </w:r>
      <w:r w:rsidR="002C12B4" w:rsidRPr="006B5604">
        <w:rPr>
          <w:rFonts w:ascii="Arial" w:hAnsi="Arial" w:cs="Arial"/>
          <w:b/>
          <w:spacing w:val="5"/>
          <w:sz w:val="22"/>
          <w:szCs w:val="22"/>
          <w:u w:val="single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opr</w:t>
      </w:r>
      <w:r w:rsidR="002C12B4" w:rsidRPr="006B5604">
        <w:rPr>
          <w:rFonts w:ascii="Arial" w:hAnsi="Arial" w:cs="Arial"/>
          <w:b/>
          <w:spacing w:val="-2"/>
          <w:sz w:val="22"/>
          <w:szCs w:val="22"/>
          <w:u w:val="single"/>
        </w:rPr>
        <w:t>á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v</w:t>
      </w:r>
      <w:r w:rsidR="002C12B4" w:rsidRPr="006B5604">
        <w:rPr>
          <w:rFonts w:ascii="Arial" w:hAnsi="Arial" w:cs="Arial"/>
          <w:b/>
          <w:spacing w:val="52"/>
          <w:sz w:val="22"/>
          <w:szCs w:val="22"/>
          <w:u w:val="single"/>
        </w:rPr>
        <w:t xml:space="preserve"> </w:t>
      </w:r>
      <w:r w:rsidR="002C12B4" w:rsidRPr="006B5604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6B5604">
        <w:rPr>
          <w:rFonts w:ascii="Arial" w:hAnsi="Arial" w:cs="Arial"/>
          <w:b/>
          <w:spacing w:val="4"/>
          <w:sz w:val="22"/>
          <w:szCs w:val="22"/>
          <w:u w:val="single"/>
        </w:rPr>
        <w:t>h</w:t>
      </w:r>
      <w:r w:rsidR="002C12B4" w:rsidRPr="006B5604">
        <w:rPr>
          <w:rFonts w:ascii="Arial" w:hAnsi="Arial" w:cs="Arial"/>
          <w:b/>
          <w:spacing w:val="-5"/>
          <w:sz w:val="22"/>
          <w:szCs w:val="22"/>
          <w:u w:val="single"/>
        </w:rPr>
        <w:t>ý</w:t>
      </w:r>
      <w:r w:rsidR="002C12B4" w:rsidRPr="006B5604">
        <w:rPr>
          <w:rFonts w:ascii="Arial" w:hAnsi="Arial" w:cs="Arial"/>
          <w:b/>
          <w:sz w:val="22"/>
          <w:szCs w:val="22"/>
          <w:u w:val="single"/>
        </w:rPr>
        <w:t>b</w:t>
      </w:r>
      <w:r w:rsidR="002C12B4" w:rsidRPr="006B5604">
        <w:rPr>
          <w:rFonts w:ascii="Arial" w:hAnsi="Arial" w:cs="Arial"/>
          <w:b/>
          <w:spacing w:val="54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minu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l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ú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6B5604">
        <w:rPr>
          <w:rFonts w:ascii="Arial" w:hAnsi="Arial" w:cs="Arial"/>
          <w:b/>
          <w:sz w:val="22"/>
          <w:szCs w:val="22"/>
        </w:rPr>
        <w:t>tov</w:t>
      </w:r>
      <w:r w:rsidR="002C12B4" w:rsidRPr="006B5604">
        <w:rPr>
          <w:rFonts w:ascii="Arial" w:hAnsi="Arial" w:cs="Arial"/>
          <w:b/>
          <w:spacing w:val="5"/>
          <w:sz w:val="22"/>
          <w:szCs w:val="22"/>
        </w:rPr>
        <w:t>n</w:t>
      </w:r>
      <w:r w:rsidR="002C12B4" w:rsidRPr="006B560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6B5604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6B5604">
        <w:rPr>
          <w:rFonts w:ascii="Arial" w:hAnsi="Arial" w:cs="Arial"/>
          <w:b/>
          <w:sz w:val="22"/>
          <w:szCs w:val="22"/>
        </w:rPr>
        <w:t>h</w:t>
      </w:r>
      <w:r w:rsidR="002C12B4" w:rsidRPr="006B5604">
        <w:rPr>
          <w:rFonts w:ascii="Arial" w:hAnsi="Arial" w:cs="Arial"/>
          <w:b/>
          <w:spacing w:val="52"/>
          <w:sz w:val="22"/>
          <w:szCs w:val="22"/>
        </w:rPr>
        <w:t xml:space="preserve"> </w:t>
      </w:r>
      <w:r w:rsidR="002C12B4" w:rsidRPr="006B5604">
        <w:rPr>
          <w:rFonts w:ascii="Arial" w:hAnsi="Arial" w:cs="Arial"/>
          <w:b/>
          <w:sz w:val="22"/>
          <w:szCs w:val="22"/>
        </w:rPr>
        <w:t>o</w:t>
      </w:r>
      <w:r w:rsidR="002C12B4" w:rsidRPr="006B5604">
        <w:rPr>
          <w:rFonts w:ascii="Arial" w:hAnsi="Arial" w:cs="Arial"/>
          <w:b/>
          <w:spacing w:val="2"/>
          <w:sz w:val="22"/>
          <w:szCs w:val="22"/>
        </w:rPr>
        <w:t>b</w:t>
      </w:r>
      <w:r w:rsidR="002C12B4" w:rsidRPr="006B5604">
        <w:rPr>
          <w:rFonts w:ascii="Arial" w:hAnsi="Arial" w:cs="Arial"/>
          <w:b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697F89" w:rsidRPr="00697F89" w:rsidRDefault="00697F89" w:rsidP="00697F89">
      <w:pPr>
        <w:ind w:left="284" w:right="-468"/>
        <w:jc w:val="both"/>
        <w:rPr>
          <w:rFonts w:ascii="Arial" w:hAnsi="Arial" w:cs="Arial"/>
        </w:rPr>
      </w:pPr>
      <w:r w:rsidRPr="00697F89">
        <w:rPr>
          <w:rFonts w:ascii="Arial" w:hAnsi="Arial" w:cs="Arial"/>
        </w:rPr>
        <w:t>Účtovná jednotka účtuje nevýznamné sumy na účet nákladov alebo výnosov, významné sumy na účet 428 alebo 429. V bežnom období spoločnosť neúčtovala o sumách s vplyvom na výsledok hospodárenia bežného účtovného obdobia.</w:t>
      </w:r>
    </w:p>
    <w:p w:rsidR="00F404E8" w:rsidRPr="00697F89" w:rsidRDefault="00F404E8" w:rsidP="00697F89">
      <w:pPr>
        <w:spacing w:before="1" w:line="280" w:lineRule="exact"/>
        <w:ind w:left="284" w:hanging="862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0E7EE4" w:rsidRPr="006B5604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B5604">
        <w:rPr>
          <w:rFonts w:ascii="Arial" w:hAnsi="Arial" w:cs="Arial"/>
          <w:b/>
          <w:spacing w:val="-4"/>
          <w:sz w:val="22"/>
          <w:szCs w:val="22"/>
        </w:rPr>
        <w:t>I</w:t>
      </w:r>
      <w:r w:rsidRPr="006B5604">
        <w:rPr>
          <w:rFonts w:ascii="Arial" w:hAnsi="Arial" w:cs="Arial"/>
          <w:b/>
          <w:spacing w:val="2"/>
          <w:sz w:val="22"/>
          <w:szCs w:val="22"/>
        </w:rPr>
        <w:t>n</w:t>
      </w:r>
      <w:r w:rsidRPr="006B5604">
        <w:rPr>
          <w:rFonts w:ascii="Arial" w:hAnsi="Arial" w:cs="Arial"/>
          <w:b/>
          <w:sz w:val="22"/>
          <w:szCs w:val="22"/>
        </w:rPr>
        <w:t>fo</w:t>
      </w:r>
      <w:r w:rsidRPr="006B5604">
        <w:rPr>
          <w:rFonts w:ascii="Arial" w:hAnsi="Arial" w:cs="Arial"/>
          <w:b/>
          <w:spacing w:val="-2"/>
          <w:sz w:val="22"/>
          <w:szCs w:val="22"/>
        </w:rPr>
        <w:t>r</w:t>
      </w:r>
      <w:r w:rsidRPr="006B5604">
        <w:rPr>
          <w:rFonts w:ascii="Arial" w:hAnsi="Arial" w:cs="Arial"/>
          <w:b/>
          <w:sz w:val="22"/>
          <w:szCs w:val="22"/>
        </w:rPr>
        <w:t>má</w:t>
      </w:r>
      <w:r w:rsidRPr="006B5604">
        <w:rPr>
          <w:rFonts w:ascii="Arial" w:hAnsi="Arial" w:cs="Arial"/>
          <w:b/>
          <w:spacing w:val="-2"/>
          <w:sz w:val="22"/>
          <w:szCs w:val="22"/>
        </w:rPr>
        <w:t>c</w:t>
      </w:r>
      <w:r w:rsidRPr="006B5604">
        <w:rPr>
          <w:rFonts w:ascii="Arial" w:hAnsi="Arial" w:cs="Arial"/>
          <w:b/>
          <w:spacing w:val="2"/>
          <w:sz w:val="22"/>
          <w:szCs w:val="22"/>
        </w:rPr>
        <w:t>i</w:t>
      </w:r>
      <w:r w:rsidR="006B5604" w:rsidRPr="006B5604">
        <w:rPr>
          <w:rFonts w:ascii="Arial" w:hAnsi="Arial" w:cs="Arial"/>
          <w:b/>
          <w:sz w:val="22"/>
          <w:szCs w:val="22"/>
        </w:rPr>
        <w:t>e o položkách s výnimočným rozsahom, alebo výskytom</w:t>
      </w:r>
    </w:p>
    <w:p w:rsid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Účtovnej jednotke nevznikli prípady s výnimočným rozsahom, alebo výskytom.   </w:t>
      </w:r>
    </w:p>
    <w:p w:rsidR="006B5604" w:rsidRPr="006B5604" w:rsidRDefault="006B5604" w:rsidP="006B5604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2C12B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Pr="007325F5">
        <w:rPr>
          <w:rFonts w:ascii="Arial" w:hAnsi="Arial" w:cs="Arial"/>
          <w:b/>
          <w:sz w:val="22"/>
          <w:szCs w:val="22"/>
          <w:u w:val="single"/>
        </w:rPr>
        <w:t xml:space="preserve">o 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Pr="007325F5">
        <w:rPr>
          <w:rFonts w:ascii="Arial" w:hAnsi="Arial" w:cs="Arial"/>
          <w:b/>
          <w:sz w:val="22"/>
          <w:szCs w:val="22"/>
          <w:u w:val="single"/>
        </w:rPr>
        <w:t>v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ä</w:t>
      </w:r>
      <w:r w:rsidRPr="007325F5">
        <w:rPr>
          <w:rFonts w:ascii="Arial" w:hAnsi="Arial" w:cs="Arial"/>
          <w:b/>
          <w:spacing w:val="1"/>
          <w:sz w:val="22"/>
          <w:szCs w:val="22"/>
          <w:u w:val="single"/>
        </w:rPr>
        <w:t>z</w:t>
      </w:r>
      <w:r w:rsidRPr="007325F5">
        <w:rPr>
          <w:rFonts w:ascii="Arial" w:hAnsi="Arial" w:cs="Arial"/>
          <w:b/>
          <w:sz w:val="22"/>
          <w:szCs w:val="22"/>
          <w:u w:val="single"/>
        </w:rPr>
        <w:t>ko</w:t>
      </w:r>
      <w:r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Pr="007325F5">
        <w:rPr>
          <w:rFonts w:ascii="Arial" w:hAnsi="Arial" w:cs="Arial"/>
          <w:b/>
          <w:sz w:val="22"/>
          <w:szCs w:val="22"/>
        </w:rPr>
        <w:t>,</w:t>
      </w:r>
      <w:r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C3F60">
        <w:rPr>
          <w:rFonts w:ascii="Arial" w:hAnsi="Arial" w:cs="Arial"/>
          <w:sz w:val="22"/>
          <w:szCs w:val="22"/>
        </w:rPr>
        <w:t xml:space="preserve"> účt.jednotka </w:t>
      </w:r>
    </w:p>
    <w:p w:rsidR="00DD5B9C" w:rsidRDefault="003C3F60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neeviduje dlhodobé záväzky z obchodného styku so zost</w:t>
      </w:r>
      <w:r w:rsidR="00DA6550">
        <w:rPr>
          <w:rFonts w:ascii="Arial" w:hAnsi="Arial" w:cs="Arial"/>
          <w:sz w:val="22"/>
          <w:szCs w:val="22"/>
        </w:rPr>
        <w:t xml:space="preserve">atkovou </w:t>
      </w:r>
      <w:r>
        <w:rPr>
          <w:rFonts w:ascii="Arial" w:hAnsi="Arial" w:cs="Arial"/>
          <w:sz w:val="22"/>
          <w:szCs w:val="22"/>
        </w:rPr>
        <w:t xml:space="preserve">dobou splatnosti dlhšou ako </w:t>
      </w:r>
    </w:p>
    <w:p w:rsidR="00373635" w:rsidRPr="00A55E63" w:rsidRDefault="00DD5B9C" w:rsidP="00DA655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päť rokov.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D5B9C" w:rsidRDefault="003C3F60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Priemerná splatnosť pri nákupe materiálu a služieb je 14 dní. Spoločnosť uplatňovala </w:t>
      </w:r>
      <w:r w:rsidR="00DD5B9C">
        <w:rPr>
          <w:rFonts w:ascii="Arial" w:hAnsi="Arial" w:cs="Arial"/>
          <w:sz w:val="22"/>
          <w:szCs w:val="22"/>
        </w:rPr>
        <w:t xml:space="preserve">  </w:t>
      </w:r>
    </w:p>
    <w:p w:rsidR="00373635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3C3F60">
        <w:rPr>
          <w:rFonts w:ascii="Arial" w:hAnsi="Arial" w:cs="Arial"/>
          <w:sz w:val="22"/>
          <w:szCs w:val="22"/>
        </w:rPr>
        <w:t>pravidlá, podľa ktorých sa väčšina záväzkov splácala v lehote.</w:t>
      </w:r>
    </w:p>
    <w:p w:rsidR="00F3396E" w:rsidRDefault="00DD5B9C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F3396E">
        <w:rPr>
          <w:rFonts w:ascii="Arial" w:hAnsi="Arial" w:cs="Arial"/>
          <w:sz w:val="22"/>
          <w:szCs w:val="22"/>
        </w:rPr>
        <w:t>Spoločnosť vo vykazovanom období neevidovala záväzky kryté záložným právom.</w:t>
      </w:r>
    </w:p>
    <w:p w:rsidR="000E7EE4" w:rsidRDefault="000E7EE4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7325F5" w:rsidRDefault="000E7EE4" w:rsidP="000E7EE4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7325F5">
        <w:rPr>
          <w:rFonts w:ascii="Arial" w:hAnsi="Arial" w:cs="Arial"/>
          <w:b/>
          <w:sz w:val="22"/>
          <w:szCs w:val="22"/>
          <w:u w:val="single"/>
        </w:rPr>
        <w:t>Informácie o vlastných akciách</w:t>
      </w:r>
    </w:p>
    <w:p w:rsidR="00373635" w:rsidRDefault="00A56D9A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6D9A">
        <w:rPr>
          <w:rFonts w:ascii="Arial" w:hAnsi="Arial" w:cs="Arial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 jednotka nemá obsahovú náplň pre túto položku. Účtovná jednotka nemá formu akciovej spoločnosti a nenadobúda vlastné akcie.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339D0" w:rsidRDefault="00F339D0" w:rsidP="00F339D0">
      <w:pPr>
        <w:pStyle w:val="Body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56529A">
        <w:rPr>
          <w:rFonts w:ascii="Arial" w:hAnsi="Arial" w:cs="Arial"/>
          <w:b/>
          <w:sz w:val="22"/>
          <w:szCs w:val="22"/>
          <w:u w:val="single"/>
        </w:rPr>
        <w:t>Informácia, či účtovná jednotka tvorila kapitálový fond</w:t>
      </w:r>
      <w:r>
        <w:rPr>
          <w:rFonts w:ascii="Arial" w:hAnsi="Arial" w:cs="Arial"/>
          <w:sz w:val="22"/>
          <w:szCs w:val="22"/>
        </w:rPr>
        <w:t xml:space="preserve"> z príspevkov podľa §123 ods.2 a § 217 a Obchodného zákonníka v znení neskorších predpisov: účtovná jednotka netvorila kapitálový fond.</w:t>
      </w:r>
    </w:p>
    <w:p w:rsidR="00F339D0" w:rsidRDefault="00F339D0" w:rsidP="00A56D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E7EE4" w:rsidRPr="00A55E63" w:rsidRDefault="000E7EE4" w:rsidP="000E7EE4">
      <w:pPr>
        <w:pStyle w:val="Body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325F5" w:rsidRDefault="0056529A" w:rsidP="0056529A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5</w:t>
      </w:r>
      <w:r w:rsidR="00373635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o</w:t>
      </w:r>
      <w:r w:rsidR="002C12B4" w:rsidRPr="007325F5">
        <w:rPr>
          <w:rFonts w:ascii="Arial" w:hAnsi="Arial" w:cs="Arial"/>
          <w:b/>
          <w:spacing w:val="1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pacing w:val="-3"/>
          <w:sz w:val="22"/>
          <w:szCs w:val="22"/>
          <w:u w:val="single"/>
        </w:rPr>
        <w:t>g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á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o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 xml:space="preserve">h 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ú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č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tovnej jednot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  <w:u w:val="single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</w:rPr>
        <w:t>a</w:t>
      </w:r>
      <w:r w:rsidR="00373635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z w:val="22"/>
          <w:szCs w:val="22"/>
        </w:rPr>
        <w:t>to</w:t>
      </w:r>
      <w:r w:rsidR="00373635" w:rsidRPr="007325F5">
        <w:rPr>
          <w:rFonts w:ascii="Arial" w:hAnsi="Arial" w:cs="Arial"/>
          <w:b/>
          <w:sz w:val="22"/>
          <w:szCs w:val="22"/>
        </w:rPr>
        <w:t>:</w:t>
      </w:r>
    </w:p>
    <w:p w:rsidR="00373635" w:rsidRPr="007325F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účt</w:t>
      </w:r>
      <w:r w:rsidR="0056529A">
        <w:rPr>
          <w:rFonts w:ascii="Arial" w:hAnsi="Arial" w:cs="Arial"/>
          <w:spacing w:val="-5"/>
          <w:sz w:val="22"/>
          <w:szCs w:val="22"/>
        </w:rPr>
        <w:t xml:space="preserve">ovná </w:t>
      </w:r>
      <w:r w:rsidR="00DD05F0">
        <w:rPr>
          <w:rFonts w:ascii="Arial" w:hAnsi="Arial" w:cs="Arial"/>
          <w:spacing w:val="-5"/>
          <w:sz w:val="22"/>
          <w:szCs w:val="22"/>
        </w:rPr>
        <w:t>jednotka neposkytla členom štatutárneho orgánu žiadne záruky ani iné zabezpečenia.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D05F0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575A7E">
        <w:rPr>
          <w:rFonts w:ascii="Arial" w:hAnsi="Arial" w:cs="Arial"/>
          <w:spacing w:val="-5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972E3F">
        <w:rPr>
          <w:rFonts w:ascii="Arial" w:hAnsi="Arial" w:cs="Arial"/>
          <w:sz w:val="22"/>
          <w:szCs w:val="22"/>
        </w:rPr>
        <w:t xml:space="preserve"> -  spoločnosť vo vykazovanom období neevidovala pôžičky daného druhu.</w:t>
      </w:r>
    </w:p>
    <w:p w:rsidR="00972E3F" w:rsidRDefault="00972E3F" w:rsidP="00972E3F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72E3F" w:rsidRDefault="007325F5" w:rsidP="007325F5">
      <w:pPr>
        <w:pStyle w:val="BodyText"/>
        <w:tabs>
          <w:tab w:val="left" w:pos="567"/>
        </w:tabs>
        <w:ind w:left="142"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c) </w:t>
      </w:r>
      <w:r w:rsidR="00DD05F0" w:rsidRPr="00A55E63">
        <w:rPr>
          <w:rFonts w:ascii="Arial" w:hAnsi="Arial" w:cs="Arial"/>
          <w:sz w:val="22"/>
          <w:szCs w:val="22"/>
        </w:rPr>
        <w:t>hlav</w:t>
      </w:r>
      <w:r w:rsidR="00DD05F0" w:rsidRPr="00A55E63">
        <w:rPr>
          <w:rFonts w:ascii="Arial" w:hAnsi="Arial" w:cs="Arial"/>
          <w:spacing w:val="1"/>
          <w:sz w:val="22"/>
          <w:szCs w:val="22"/>
        </w:rPr>
        <w:t>n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podmi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z w:val="22"/>
          <w:szCs w:val="22"/>
        </w:rPr>
        <w:t>nk</w:t>
      </w:r>
      <w:r w:rsidR="00DD05F0" w:rsidRPr="00A55E63">
        <w:rPr>
          <w:rFonts w:ascii="Arial" w:hAnsi="Arial" w:cs="Arial"/>
          <w:spacing w:val="1"/>
          <w:sz w:val="22"/>
          <w:szCs w:val="22"/>
        </w:rPr>
        <w:t>a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h,</w:t>
      </w:r>
      <w:r w:rsidR="00DD05F0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na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klade</w:t>
      </w:r>
      <w:r w:rsidR="00DD05F0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kto</w:t>
      </w:r>
      <w:r w:rsidR="00DD05F0" w:rsidRPr="00A55E63">
        <w:rPr>
          <w:rFonts w:ascii="Arial" w:hAnsi="Arial" w:cs="Arial"/>
          <w:spacing w:val="4"/>
          <w:sz w:val="22"/>
          <w:szCs w:val="22"/>
        </w:rPr>
        <w:t>r</w:t>
      </w:r>
      <w:r w:rsidR="00DD05F0" w:rsidRPr="00A55E63">
        <w:rPr>
          <w:rFonts w:ascii="Arial" w:hAnsi="Arial" w:cs="Arial"/>
          <w:spacing w:val="-5"/>
          <w:sz w:val="22"/>
          <w:szCs w:val="22"/>
        </w:rPr>
        <w:t>ý</w:t>
      </w:r>
      <w:r w:rsidR="00DD05F0" w:rsidRPr="00A55E63">
        <w:rPr>
          <w:rFonts w:ascii="Arial" w:hAnsi="Arial" w:cs="Arial"/>
          <w:spacing w:val="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>h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im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z w:val="22"/>
          <w:szCs w:val="22"/>
        </w:rPr>
        <w:t>oli</w:t>
      </w:r>
      <w:r w:rsidR="00DD05F0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ru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lebo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iné</w:t>
      </w:r>
      <w:r w:rsidR="00DD05F0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z w:val="22"/>
          <w:szCs w:val="22"/>
        </w:rPr>
        <w:t>p</w:t>
      </w:r>
      <w:r w:rsidR="00DD05F0" w:rsidRPr="00A55E63">
        <w:rPr>
          <w:rFonts w:ascii="Arial" w:hAnsi="Arial" w:cs="Arial"/>
          <w:spacing w:val="-1"/>
          <w:sz w:val="22"/>
          <w:szCs w:val="22"/>
        </w:rPr>
        <w:t>eče</w:t>
      </w:r>
      <w:r w:rsidR="00DD05F0" w:rsidRPr="00A55E63">
        <w:rPr>
          <w:rFonts w:ascii="Arial" w:hAnsi="Arial" w:cs="Arial"/>
          <w:sz w:val="22"/>
          <w:szCs w:val="22"/>
        </w:rPr>
        <w:t>nie</w:t>
      </w:r>
      <w:r w:rsidR="00DD05F0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a pô</w:t>
      </w:r>
      <w:r w:rsidR="00DD05F0" w:rsidRPr="00A55E63">
        <w:rPr>
          <w:rFonts w:ascii="Arial" w:hAnsi="Arial" w:cs="Arial"/>
          <w:spacing w:val="1"/>
          <w:sz w:val="22"/>
          <w:szCs w:val="22"/>
        </w:rPr>
        <w:t>ž</w:t>
      </w:r>
      <w:r w:rsidR="00DD05F0" w:rsidRPr="00A55E63">
        <w:rPr>
          <w:rFonts w:ascii="Arial" w:hAnsi="Arial" w:cs="Arial"/>
          <w:sz w:val="22"/>
          <w:szCs w:val="22"/>
        </w:rPr>
        <w:t>ič</w:t>
      </w:r>
      <w:r w:rsidR="00DD05F0" w:rsidRPr="00A55E63">
        <w:rPr>
          <w:rFonts w:ascii="Arial" w:hAnsi="Arial" w:cs="Arial"/>
          <w:spacing w:val="1"/>
          <w:sz w:val="22"/>
          <w:szCs w:val="22"/>
        </w:rPr>
        <w:t>k</w:t>
      </w:r>
      <w:r w:rsidR="00DD05F0" w:rsidRPr="00A55E63">
        <w:rPr>
          <w:rFonts w:ascii="Arial" w:hAnsi="Arial" w:cs="Arial"/>
          <w:sz w:val="22"/>
          <w:szCs w:val="22"/>
        </w:rPr>
        <w:t>y</w:t>
      </w:r>
      <w:r w:rsidR="00DD05F0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pos</w:t>
      </w:r>
      <w:r w:rsidR="00DD05F0" w:rsidRPr="00A55E63">
        <w:rPr>
          <w:rFonts w:ascii="Arial" w:hAnsi="Arial" w:cs="Arial"/>
          <w:spacing w:val="4"/>
          <w:sz w:val="22"/>
          <w:szCs w:val="22"/>
        </w:rPr>
        <w:t>k</w:t>
      </w:r>
      <w:r w:rsidR="00DD05F0" w:rsidRPr="00A55E63">
        <w:rPr>
          <w:rFonts w:ascii="Arial" w:hAnsi="Arial" w:cs="Arial"/>
          <w:spacing w:val="-8"/>
          <w:sz w:val="22"/>
          <w:szCs w:val="22"/>
        </w:rPr>
        <w:t>y</w:t>
      </w:r>
      <w:r w:rsidR="00DD05F0" w:rsidRPr="00A55E63">
        <w:rPr>
          <w:rFonts w:ascii="Arial" w:hAnsi="Arial" w:cs="Arial"/>
          <w:sz w:val="22"/>
          <w:szCs w:val="22"/>
        </w:rPr>
        <w:t>tnut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é</w:t>
      </w:r>
      <w:r w:rsidR="00DD05F0" w:rsidRPr="00A55E63">
        <w:rPr>
          <w:rFonts w:ascii="Arial" w:hAnsi="Arial" w:cs="Arial"/>
          <w:sz w:val="22"/>
          <w:szCs w:val="22"/>
        </w:rPr>
        <w:t xml:space="preserve">; </w:t>
      </w:r>
      <w:r w:rsidR="00DD05F0" w:rsidRPr="00A55E63">
        <w:rPr>
          <w:rFonts w:ascii="Arial" w:hAnsi="Arial" w:cs="Arial"/>
          <w:spacing w:val="2"/>
          <w:sz w:val="22"/>
          <w:szCs w:val="22"/>
        </w:rPr>
        <w:t>p</w:t>
      </w:r>
      <w:r w:rsidR="00DD05F0" w:rsidRPr="00A55E63">
        <w:rPr>
          <w:rFonts w:ascii="Arial" w:hAnsi="Arial" w:cs="Arial"/>
          <w:sz w:val="22"/>
          <w:szCs w:val="22"/>
        </w:rPr>
        <w:t>ri pôžičk</w:t>
      </w:r>
      <w:r w:rsidR="00DD05F0" w:rsidRPr="00A55E63">
        <w:rPr>
          <w:rFonts w:ascii="Arial" w:hAnsi="Arial" w:cs="Arial"/>
          <w:spacing w:val="-2"/>
          <w:sz w:val="22"/>
          <w:szCs w:val="22"/>
        </w:rPr>
        <w:t>á</w:t>
      </w:r>
      <w:r w:rsidR="00DD05F0" w:rsidRPr="00A55E63">
        <w:rPr>
          <w:rFonts w:ascii="Arial" w:hAnsi="Arial" w:cs="Arial"/>
          <w:spacing w:val="-1"/>
          <w:sz w:val="22"/>
          <w:szCs w:val="22"/>
        </w:rPr>
        <w:t>c</w:t>
      </w:r>
      <w:r w:rsidR="00DD05F0" w:rsidRPr="00A55E63">
        <w:rPr>
          <w:rFonts w:ascii="Arial" w:hAnsi="Arial" w:cs="Arial"/>
          <w:sz w:val="22"/>
          <w:szCs w:val="22"/>
        </w:rPr>
        <w:t xml:space="preserve">h sa </w:t>
      </w:r>
      <w:r w:rsidR="00DD05F0" w:rsidRPr="00A55E63">
        <w:rPr>
          <w:rFonts w:ascii="Arial" w:hAnsi="Arial" w:cs="Arial"/>
          <w:spacing w:val="-1"/>
          <w:sz w:val="22"/>
          <w:szCs w:val="22"/>
        </w:rPr>
        <w:t>u</w:t>
      </w:r>
      <w:r w:rsidR="00DD05F0" w:rsidRPr="00A55E63">
        <w:rPr>
          <w:rFonts w:ascii="Arial" w:hAnsi="Arial" w:cs="Arial"/>
          <w:sz w:val="22"/>
          <w:szCs w:val="22"/>
        </w:rPr>
        <w:t>v</w:t>
      </w:r>
      <w:r w:rsidR="00DD05F0" w:rsidRPr="00A55E63">
        <w:rPr>
          <w:rFonts w:ascii="Arial" w:hAnsi="Arial" w:cs="Arial"/>
          <w:spacing w:val="-1"/>
          <w:sz w:val="22"/>
          <w:szCs w:val="22"/>
        </w:rPr>
        <w:t>á</w:t>
      </w:r>
      <w:r w:rsidR="00DD05F0" w:rsidRPr="00A55E63">
        <w:rPr>
          <w:rFonts w:ascii="Arial" w:hAnsi="Arial" w:cs="Arial"/>
          <w:sz w:val="22"/>
          <w:szCs w:val="22"/>
        </w:rPr>
        <w:t>d</w:t>
      </w:r>
      <w:r w:rsidR="00DD05F0" w:rsidRPr="00A55E63">
        <w:rPr>
          <w:rFonts w:ascii="Arial" w:hAnsi="Arial" w:cs="Arial"/>
          <w:spacing w:val="1"/>
          <w:sz w:val="22"/>
          <w:szCs w:val="22"/>
        </w:rPr>
        <w:t>z</w:t>
      </w:r>
      <w:r w:rsidR="00DD05F0" w:rsidRPr="00A55E63">
        <w:rPr>
          <w:rFonts w:ascii="Arial" w:hAnsi="Arial" w:cs="Arial"/>
          <w:spacing w:val="-1"/>
          <w:sz w:val="22"/>
          <w:szCs w:val="22"/>
        </w:rPr>
        <w:t>a</w:t>
      </w:r>
      <w:r w:rsidR="00DD05F0" w:rsidRPr="00A55E63">
        <w:rPr>
          <w:rFonts w:ascii="Arial" w:hAnsi="Arial" w:cs="Arial"/>
          <w:sz w:val="22"/>
          <w:szCs w:val="22"/>
        </w:rPr>
        <w:t>jú úr</w:t>
      </w:r>
      <w:r w:rsidR="00DD05F0" w:rsidRPr="00A55E63">
        <w:rPr>
          <w:rFonts w:ascii="Arial" w:hAnsi="Arial" w:cs="Arial"/>
          <w:spacing w:val="1"/>
          <w:sz w:val="22"/>
          <w:szCs w:val="22"/>
        </w:rPr>
        <w:t>o</w:t>
      </w:r>
      <w:r w:rsidR="00DD05F0" w:rsidRPr="00A55E63">
        <w:rPr>
          <w:rFonts w:ascii="Arial" w:hAnsi="Arial" w:cs="Arial"/>
          <w:sz w:val="22"/>
          <w:szCs w:val="22"/>
        </w:rPr>
        <w:t>kové</w:t>
      </w:r>
      <w:r w:rsidR="00DD05F0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DD05F0" w:rsidRPr="00A55E63">
        <w:rPr>
          <w:rFonts w:ascii="Arial" w:hAnsi="Arial" w:cs="Arial"/>
          <w:sz w:val="22"/>
          <w:szCs w:val="22"/>
        </w:rPr>
        <w:t>sadz</w:t>
      </w:r>
      <w:r w:rsidR="00DD05F0" w:rsidRPr="00A55E63">
        <w:rPr>
          <w:rFonts w:ascii="Arial" w:hAnsi="Arial" w:cs="Arial"/>
          <w:spacing w:val="2"/>
          <w:sz w:val="22"/>
          <w:szCs w:val="22"/>
        </w:rPr>
        <w:t>b</w:t>
      </w:r>
      <w:r w:rsidR="00DD05F0" w:rsidRPr="00A55E63">
        <w:rPr>
          <w:rFonts w:ascii="Arial" w:hAnsi="Arial" w:cs="Arial"/>
          <w:spacing w:val="-5"/>
          <w:sz w:val="22"/>
          <w:szCs w:val="22"/>
        </w:rPr>
        <w:t>y:</w:t>
      </w:r>
      <w:r w:rsidR="00DD05F0">
        <w:rPr>
          <w:rFonts w:ascii="Arial" w:hAnsi="Arial" w:cs="Arial"/>
          <w:spacing w:val="-5"/>
          <w:sz w:val="22"/>
          <w:szCs w:val="22"/>
        </w:rPr>
        <w:t xml:space="preserve"> </w:t>
      </w:r>
      <w:r w:rsidR="00972E3F">
        <w:rPr>
          <w:rFonts w:ascii="Arial" w:hAnsi="Arial" w:cs="Arial"/>
          <w:spacing w:val="-5"/>
          <w:sz w:val="22"/>
          <w:szCs w:val="22"/>
        </w:rPr>
        <w:t xml:space="preserve"> účtovná jednotka nemá obsahovú náplň pre túto položku.</w:t>
      </w:r>
    </w:p>
    <w:p w:rsidR="00972E3F" w:rsidRPr="00972E3F" w:rsidRDefault="00972E3F" w:rsidP="00972E3F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DD05F0" w:rsidRPr="00A55E63" w:rsidRDefault="00DD05F0" w:rsidP="00DD05F0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taktiež neboli poskytnuté iné nepeňažné výhody, plnenia na súkromné účely, poskytnuté úvery a záruky.</w:t>
      </w:r>
    </w:p>
    <w:p w:rsidR="00F3396E" w:rsidRDefault="00F3396E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DA6550" w:rsidRPr="00A55E63" w:rsidRDefault="00DA6550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325F5" w:rsidRDefault="005652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</w:t>
      </w:r>
      <w:r w:rsidR="00637F73" w:rsidRPr="007325F5">
        <w:rPr>
          <w:rFonts w:ascii="Arial" w:hAnsi="Arial" w:cs="Arial"/>
          <w:b/>
          <w:sz w:val="22"/>
          <w:szCs w:val="22"/>
        </w:rPr>
        <w:t xml:space="preserve">. </w:t>
      </w:r>
      <w:r w:rsidR="002C12B4" w:rsidRPr="007325F5">
        <w:rPr>
          <w:rFonts w:ascii="Arial" w:hAnsi="Arial" w:cs="Arial"/>
          <w:b/>
          <w:spacing w:val="-4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n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fo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r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má</w:t>
      </w:r>
      <w:r w:rsidR="002C12B4" w:rsidRPr="007325F5">
        <w:rPr>
          <w:rFonts w:ascii="Arial" w:hAnsi="Arial" w:cs="Arial"/>
          <w:b/>
          <w:spacing w:val="-2"/>
          <w:sz w:val="22"/>
          <w:szCs w:val="22"/>
          <w:u w:val="single"/>
        </w:rPr>
        <w:t>c</w:t>
      </w:r>
      <w:r w:rsidR="002C12B4" w:rsidRPr="007325F5">
        <w:rPr>
          <w:rFonts w:ascii="Arial" w:hAnsi="Arial" w:cs="Arial"/>
          <w:b/>
          <w:spacing w:val="2"/>
          <w:sz w:val="22"/>
          <w:szCs w:val="22"/>
          <w:u w:val="single"/>
        </w:rPr>
        <w:t>i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e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 xml:space="preserve"> 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o povinnosti</w:t>
      </w:r>
      <w:r w:rsidR="002C12B4" w:rsidRPr="007325F5">
        <w:rPr>
          <w:rFonts w:ascii="Arial" w:hAnsi="Arial" w:cs="Arial"/>
          <w:b/>
          <w:spacing w:val="-1"/>
          <w:sz w:val="22"/>
          <w:szCs w:val="22"/>
          <w:u w:val="single"/>
        </w:rPr>
        <w:t>ac</w:t>
      </w:r>
      <w:r w:rsidR="002C12B4" w:rsidRPr="007325F5">
        <w:rPr>
          <w:rFonts w:ascii="Arial" w:hAnsi="Arial" w:cs="Arial"/>
          <w:b/>
          <w:sz w:val="22"/>
          <w:szCs w:val="22"/>
          <w:u w:val="single"/>
        </w:rPr>
        <w:t>h</w:t>
      </w:r>
      <w:r w:rsidR="002C12B4" w:rsidRPr="007325F5">
        <w:rPr>
          <w:rFonts w:ascii="Arial" w:hAnsi="Arial" w:cs="Arial"/>
          <w:b/>
          <w:sz w:val="22"/>
          <w:szCs w:val="22"/>
        </w:rPr>
        <w:t xml:space="preserve"> ú</w:t>
      </w:r>
      <w:r w:rsidR="002C12B4" w:rsidRPr="007325F5">
        <w:rPr>
          <w:rFonts w:ascii="Arial" w:hAnsi="Arial" w:cs="Arial"/>
          <w:b/>
          <w:spacing w:val="-1"/>
          <w:sz w:val="22"/>
          <w:szCs w:val="22"/>
        </w:rPr>
        <w:t>č</w:t>
      </w:r>
      <w:r w:rsidR="002C12B4" w:rsidRPr="007325F5">
        <w:rPr>
          <w:rFonts w:ascii="Arial" w:hAnsi="Arial" w:cs="Arial"/>
          <w:b/>
          <w:sz w:val="22"/>
          <w:szCs w:val="22"/>
        </w:rPr>
        <w:t>tovnej jednot</w:t>
      </w:r>
      <w:r w:rsidR="002C12B4" w:rsidRPr="007325F5">
        <w:rPr>
          <w:rFonts w:ascii="Arial" w:hAnsi="Arial" w:cs="Arial"/>
          <w:b/>
          <w:spacing w:val="4"/>
          <w:sz w:val="22"/>
          <w:szCs w:val="22"/>
        </w:rPr>
        <w:t>k</w:t>
      </w:r>
      <w:r w:rsidR="002C12B4" w:rsidRPr="007325F5">
        <w:rPr>
          <w:rFonts w:ascii="Arial" w:hAnsi="Arial" w:cs="Arial"/>
          <w:b/>
          <w:spacing w:val="-5"/>
          <w:sz w:val="22"/>
          <w:szCs w:val="22"/>
        </w:rPr>
        <w:t>y</w:t>
      </w:r>
      <w:r w:rsidR="002C12B4" w:rsidRPr="007325F5">
        <w:rPr>
          <w:rFonts w:ascii="Arial" w:hAnsi="Arial" w:cs="Arial"/>
          <w:b/>
          <w:sz w:val="22"/>
          <w:szCs w:val="22"/>
        </w:rPr>
        <w:t>, a</w:t>
      </w:r>
      <w:r w:rsidR="00637F73" w:rsidRPr="007325F5">
        <w:rPr>
          <w:rFonts w:ascii="Arial" w:hAnsi="Arial" w:cs="Arial"/>
          <w:b/>
          <w:sz w:val="22"/>
          <w:szCs w:val="22"/>
        </w:rPr>
        <w:t> </w:t>
      </w:r>
      <w:r w:rsidR="002C12B4" w:rsidRPr="007325F5">
        <w:rPr>
          <w:rFonts w:ascii="Arial" w:hAnsi="Arial" w:cs="Arial"/>
          <w:b/>
          <w:spacing w:val="2"/>
          <w:sz w:val="22"/>
          <w:szCs w:val="22"/>
        </w:rPr>
        <w:t>to</w:t>
      </w:r>
      <w:r w:rsidR="00637F73" w:rsidRPr="007325F5">
        <w:rPr>
          <w:rFonts w:ascii="Arial" w:hAnsi="Arial" w:cs="Arial"/>
          <w:b/>
          <w:spacing w:val="2"/>
          <w:sz w:val="22"/>
          <w:szCs w:val="22"/>
        </w:rPr>
        <w:t>:</w:t>
      </w:r>
    </w:p>
    <w:p w:rsidR="00637F73" w:rsidRPr="007325F5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2"/>
          <w:sz w:val="22"/>
          <w:szCs w:val="22"/>
        </w:rPr>
      </w:pPr>
    </w:p>
    <w:p w:rsidR="00637F73" w:rsidRDefault="002C12B4" w:rsidP="007325F5">
      <w:pPr>
        <w:pStyle w:val="BodyText"/>
        <w:numPr>
          <w:ilvl w:val="0"/>
          <w:numId w:val="11"/>
        </w:numPr>
        <w:tabs>
          <w:tab w:val="left" w:pos="668"/>
        </w:tabs>
        <w:ind w:left="284"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  <w:r w:rsidR="00DD05F0">
        <w:rPr>
          <w:rFonts w:ascii="Arial" w:hAnsi="Arial" w:cs="Arial"/>
          <w:spacing w:val="-8"/>
          <w:sz w:val="22"/>
          <w:szCs w:val="22"/>
        </w:rPr>
        <w:t xml:space="preserve"> účtovná jednotka </w:t>
      </w:r>
      <w:r w:rsidR="00A56D9A">
        <w:rPr>
          <w:rFonts w:ascii="Arial" w:hAnsi="Arial" w:cs="Arial"/>
          <w:spacing w:val="-8"/>
          <w:sz w:val="22"/>
          <w:szCs w:val="22"/>
        </w:rPr>
        <w:t>nemá obsahovú náplň pre túto položku,</w:t>
      </w:r>
    </w:p>
    <w:p w:rsidR="00A56D9A" w:rsidRPr="00A55E63" w:rsidRDefault="00A56D9A" w:rsidP="00A56D9A">
      <w:pPr>
        <w:pStyle w:val="Body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A56D9A">
      <w:pPr>
        <w:pStyle w:val="Body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</w:p>
    <w:p w:rsidR="00A56D9A" w:rsidRDefault="00A56D9A" w:rsidP="00A56D9A">
      <w:pPr>
        <w:pStyle w:val="ListParagraph"/>
        <w:ind w:left="461"/>
        <w:rPr>
          <w:rFonts w:ascii="Arial" w:hAnsi="Arial" w:cs="Arial"/>
        </w:rPr>
      </w:pPr>
      <w:r>
        <w:rPr>
          <w:rFonts w:ascii="Arial" w:hAnsi="Arial" w:cs="Arial"/>
        </w:rPr>
        <w:t>Účtovná jednotka nemá obsahovú náplň pre túto položku,</w:t>
      </w:r>
    </w:p>
    <w:p w:rsidR="00A56D9A" w:rsidRPr="00451ED3" w:rsidRDefault="00A56D9A" w:rsidP="00A56D9A">
      <w:pPr>
        <w:pStyle w:val="ListParagraph"/>
        <w:ind w:left="461"/>
        <w:rPr>
          <w:rFonts w:ascii="Arial" w:hAnsi="Arial" w:cs="Arial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neeviduje a nevykazuje žiadne iné finančné povinnosti, okrem tých, ktoré sú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vykázané v</w:t>
      </w:r>
      <w:r w:rsidR="00A56D9A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účtovníctve</w:t>
      </w:r>
    </w:p>
    <w:p w:rsidR="00A56D9A" w:rsidRDefault="00A56D9A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935A56">
      <w:pPr>
        <w:pStyle w:val="BodyText"/>
        <w:tabs>
          <w:tab w:val="left" w:pos="668"/>
        </w:tabs>
        <w:ind w:left="426" w:right="116" w:hanging="284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žiadne finančné povinnosti a podmienené záväzky voči dcérskej 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účtovnej jednotke s podstatným vplyvom</w:t>
      </w:r>
    </w:p>
    <w:p w:rsidR="00A56D9A" w:rsidRPr="00451ED3" w:rsidRDefault="00A56D9A" w:rsidP="007325F5">
      <w:pPr>
        <w:pStyle w:val="Body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935A56" w:rsidP="0056529A">
      <w:pPr>
        <w:pStyle w:val="BodyText"/>
        <w:numPr>
          <w:ilvl w:val="0"/>
          <w:numId w:val="12"/>
        </w:numPr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4"/>
          <w:sz w:val="22"/>
          <w:szCs w:val="22"/>
          <w:u w:val="single"/>
        </w:rPr>
        <w:t>opise</w:t>
      </w:r>
      <w:r w:rsidR="007325F5">
        <w:rPr>
          <w:rFonts w:ascii="Arial" w:hAnsi="Arial" w:cs="Arial"/>
          <w:spacing w:val="4"/>
          <w:sz w:val="22"/>
          <w:szCs w:val="22"/>
          <w:u w:val="single"/>
        </w:rPr>
        <w:t xml:space="preserve"> 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7325F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325F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31860">
        <w:rPr>
          <w:rFonts w:ascii="Arial" w:hAnsi="Arial" w:cs="Arial"/>
          <w:sz w:val="22"/>
          <w:szCs w:val="22"/>
        </w:rPr>
        <w:t xml:space="preserve">  účtovná jednotka nemá uzatvorený dôchodkový program pre zamestnancov so žiadnou dôchod</w:t>
      </w:r>
      <w:r w:rsidR="00E43862">
        <w:rPr>
          <w:rFonts w:ascii="Arial" w:hAnsi="Arial" w:cs="Arial"/>
          <w:sz w:val="22"/>
          <w:szCs w:val="22"/>
        </w:rPr>
        <w:t xml:space="preserve">covskou </w:t>
      </w:r>
      <w:r w:rsidR="00731860">
        <w:rPr>
          <w:rFonts w:ascii="Arial" w:hAnsi="Arial" w:cs="Arial"/>
          <w:sz w:val="22"/>
          <w:szCs w:val="22"/>
        </w:rPr>
        <w:t>spoločnosťou.</w:t>
      </w:r>
    </w:p>
    <w:p w:rsidR="00935A56" w:rsidRPr="00A55E63" w:rsidRDefault="00935A56" w:rsidP="00935A56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5A7E" w:rsidRPr="007325F5" w:rsidRDefault="0056529A" w:rsidP="007325F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7</w:t>
      </w:r>
      <w:r w:rsidR="009D5C84" w:rsidRPr="007325F5">
        <w:rPr>
          <w:rFonts w:ascii="Arial" w:hAnsi="Arial" w:cs="Arial"/>
          <w:b/>
          <w:sz w:val="22"/>
          <w:szCs w:val="22"/>
        </w:rPr>
        <w:t xml:space="preserve">. Informácie o udelení výlučného práva </w:t>
      </w:r>
    </w:p>
    <w:p w:rsidR="00731860" w:rsidRDefault="007325F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obsahovú náplň pre túto položku.</w:t>
      </w: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31860" w:rsidRPr="00B45839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</w:t>
      </w:r>
      <w:r w:rsidRPr="00B45839">
        <w:rPr>
          <w:rFonts w:ascii="Arial" w:hAnsi="Arial" w:cs="Arial"/>
          <w:sz w:val="22"/>
          <w:szCs w:val="22"/>
        </w:rPr>
        <w:t xml:space="preserve">MUDr. </w:t>
      </w:r>
      <w:r w:rsidR="00DD5B9C" w:rsidRPr="00B45839">
        <w:rPr>
          <w:rFonts w:ascii="Arial" w:hAnsi="Arial" w:cs="Arial"/>
          <w:sz w:val="22"/>
          <w:szCs w:val="22"/>
        </w:rPr>
        <w:t>Jozef Tunega</w:t>
      </w:r>
    </w:p>
    <w:p w:rsidR="00731860" w:rsidRPr="00A55E63" w:rsidRDefault="00731860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45839"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konateľ spoločnosti</w:t>
      </w:r>
      <w:bookmarkStart w:id="0" w:name="_GoBack"/>
      <w:bookmarkEnd w:id="0"/>
    </w:p>
    <w:sectPr w:rsidR="00731860" w:rsidRPr="00A55E63" w:rsidSect="00697F89">
      <w:headerReference w:type="default" r:id="rId7"/>
      <w:footerReference w:type="default" r:id="rId8"/>
      <w:pgSz w:w="11907" w:h="16860"/>
      <w:pgMar w:top="1340" w:right="1300" w:bottom="800" w:left="1276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7D2" w:rsidRDefault="00EC67D2">
      <w:r>
        <w:separator/>
      </w:r>
    </w:p>
  </w:endnote>
  <w:endnote w:type="continuationSeparator" w:id="0">
    <w:p w:rsidR="00EC67D2" w:rsidRDefault="00EC6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C66FD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Body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52734A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52734A">
                            <w:fldChar w:fldCharType="separate"/>
                          </w:r>
                          <w:r w:rsidR="00B45839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52734A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Body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52734A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52734A">
                      <w:fldChar w:fldCharType="separate"/>
                    </w:r>
                    <w:r w:rsidR="00B45839">
                      <w:rPr>
                        <w:rFonts w:cs="Times New Roman"/>
                        <w:noProof/>
                      </w:rPr>
                      <w:t>4</w:t>
                    </w:r>
                    <w:r w:rsidR="0052734A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7D2" w:rsidRDefault="00EC67D2">
      <w:r>
        <w:separator/>
      </w:r>
    </w:p>
  </w:footnote>
  <w:footnote w:type="continuationSeparator" w:id="0">
    <w:p w:rsidR="00EC67D2" w:rsidRDefault="00EC67D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>
    <w:pPr>
      <w:pStyle w:val="Header"/>
    </w:pPr>
  </w:p>
  <w:p w:rsidR="0055784D" w:rsidRDefault="0055784D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02985">
      <w:rPr>
        <w:rFonts w:ascii="Arial" w:hAnsi="Arial" w:cs="Arial"/>
        <w:sz w:val="22"/>
        <w:szCs w:val="22"/>
        <w:bdr w:val="single" w:sz="4" w:space="0" w:color="auto"/>
      </w:rPr>
      <w:t>46423931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02985">
      <w:rPr>
        <w:rFonts w:ascii="Arial" w:hAnsi="Arial" w:cs="Arial"/>
        <w:sz w:val="22"/>
        <w:szCs w:val="22"/>
        <w:bdr w:val="single" w:sz="4" w:space="0" w:color="auto"/>
      </w:rPr>
      <w:t>2023374881</w:t>
    </w:r>
  </w:p>
  <w:p w:rsidR="00540A68" w:rsidRDefault="00540A6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77F2D"/>
    <w:multiLevelType w:val="hybridMultilevel"/>
    <w:tmpl w:val="165E96EA"/>
    <w:lvl w:ilvl="0" w:tplc="D60C349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>
    <w:nsid w:val="057B7D16"/>
    <w:multiLevelType w:val="hybridMultilevel"/>
    <w:tmpl w:val="BDA6434A"/>
    <w:lvl w:ilvl="0" w:tplc="27C2AF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35051E1"/>
    <w:multiLevelType w:val="hybridMultilevel"/>
    <w:tmpl w:val="CFB26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EA86224"/>
    <w:multiLevelType w:val="hybridMultilevel"/>
    <w:tmpl w:val="961E7896"/>
    <w:lvl w:ilvl="0" w:tplc="950439B2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8">
    <w:nsid w:val="5B7734BC"/>
    <w:multiLevelType w:val="hybridMultilevel"/>
    <w:tmpl w:val="72DCD098"/>
    <w:lvl w:ilvl="0" w:tplc="015EAEA2">
      <w:start w:val="5"/>
      <w:numFmt w:val="lowerLetter"/>
      <w:lvlText w:val="%1)"/>
      <w:lvlJc w:val="left"/>
      <w:pPr>
        <w:ind w:left="644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7"/>
  </w:num>
  <w:num w:numId="8">
    <w:abstractNumId w:val="4"/>
  </w:num>
  <w:num w:numId="9">
    <w:abstractNumId w:val="1"/>
  </w:num>
  <w:num w:numId="10">
    <w:abstractNumId w:val="5"/>
  </w:num>
  <w:num w:numId="11">
    <w:abstractNumId w:val="0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4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7E1"/>
    <w:rsid w:val="00055C71"/>
    <w:rsid w:val="000E7EE4"/>
    <w:rsid w:val="00122AFB"/>
    <w:rsid w:val="001406AD"/>
    <w:rsid w:val="0017448E"/>
    <w:rsid w:val="00187CC5"/>
    <w:rsid w:val="00190786"/>
    <w:rsid w:val="001979A1"/>
    <w:rsid w:val="001A1B05"/>
    <w:rsid w:val="001D5888"/>
    <w:rsid w:val="0021434D"/>
    <w:rsid w:val="002401F1"/>
    <w:rsid w:val="002C12B4"/>
    <w:rsid w:val="002D7E6D"/>
    <w:rsid w:val="002E269F"/>
    <w:rsid w:val="002E7294"/>
    <w:rsid w:val="003657F5"/>
    <w:rsid w:val="00373635"/>
    <w:rsid w:val="00381A9B"/>
    <w:rsid w:val="00387959"/>
    <w:rsid w:val="003C3F60"/>
    <w:rsid w:val="003D056F"/>
    <w:rsid w:val="00401155"/>
    <w:rsid w:val="00403428"/>
    <w:rsid w:val="00432C44"/>
    <w:rsid w:val="00451ED3"/>
    <w:rsid w:val="00492C3B"/>
    <w:rsid w:val="004A2BF3"/>
    <w:rsid w:val="004F136D"/>
    <w:rsid w:val="0052734A"/>
    <w:rsid w:val="00540A68"/>
    <w:rsid w:val="00553098"/>
    <w:rsid w:val="0055784D"/>
    <w:rsid w:val="00560DB1"/>
    <w:rsid w:val="0056529A"/>
    <w:rsid w:val="00575A7E"/>
    <w:rsid w:val="005973CF"/>
    <w:rsid w:val="006164CB"/>
    <w:rsid w:val="00623868"/>
    <w:rsid w:val="0062520F"/>
    <w:rsid w:val="00637F73"/>
    <w:rsid w:val="00676DB4"/>
    <w:rsid w:val="006831DF"/>
    <w:rsid w:val="00697F89"/>
    <w:rsid w:val="006A73FC"/>
    <w:rsid w:val="006B5604"/>
    <w:rsid w:val="00731860"/>
    <w:rsid w:val="007325F5"/>
    <w:rsid w:val="00785519"/>
    <w:rsid w:val="007F2AC0"/>
    <w:rsid w:val="00840CD5"/>
    <w:rsid w:val="00861175"/>
    <w:rsid w:val="008771A6"/>
    <w:rsid w:val="00913435"/>
    <w:rsid w:val="00916772"/>
    <w:rsid w:val="00935A56"/>
    <w:rsid w:val="00936D47"/>
    <w:rsid w:val="00972E3F"/>
    <w:rsid w:val="009860CD"/>
    <w:rsid w:val="009A27D0"/>
    <w:rsid w:val="009D5C84"/>
    <w:rsid w:val="00A02985"/>
    <w:rsid w:val="00A55E63"/>
    <w:rsid w:val="00A56D9A"/>
    <w:rsid w:val="00AD6C8A"/>
    <w:rsid w:val="00AD749D"/>
    <w:rsid w:val="00B15E67"/>
    <w:rsid w:val="00B45839"/>
    <w:rsid w:val="00B7440A"/>
    <w:rsid w:val="00B77D23"/>
    <w:rsid w:val="00B93D36"/>
    <w:rsid w:val="00C01CB7"/>
    <w:rsid w:val="00C47B4A"/>
    <w:rsid w:val="00C66FD5"/>
    <w:rsid w:val="00C71636"/>
    <w:rsid w:val="00CC3205"/>
    <w:rsid w:val="00CD545D"/>
    <w:rsid w:val="00D3098C"/>
    <w:rsid w:val="00D66D5C"/>
    <w:rsid w:val="00D92929"/>
    <w:rsid w:val="00D95F4F"/>
    <w:rsid w:val="00DA5B73"/>
    <w:rsid w:val="00DA6550"/>
    <w:rsid w:val="00DD05F0"/>
    <w:rsid w:val="00DD5B9C"/>
    <w:rsid w:val="00E1750C"/>
    <w:rsid w:val="00E26783"/>
    <w:rsid w:val="00E43862"/>
    <w:rsid w:val="00E532AD"/>
    <w:rsid w:val="00E70F0E"/>
    <w:rsid w:val="00EB45C5"/>
    <w:rsid w:val="00EB4798"/>
    <w:rsid w:val="00EB55FA"/>
    <w:rsid w:val="00EC67D2"/>
    <w:rsid w:val="00EE5474"/>
    <w:rsid w:val="00EE57D6"/>
    <w:rsid w:val="00EE6E40"/>
    <w:rsid w:val="00F2591F"/>
    <w:rsid w:val="00F275E4"/>
    <w:rsid w:val="00F3396E"/>
    <w:rsid w:val="00F339D0"/>
    <w:rsid w:val="00F404E8"/>
    <w:rsid w:val="00F77F70"/>
    <w:rsid w:val="00F817B0"/>
    <w:rsid w:val="00F83792"/>
    <w:rsid w:val="00F91D1F"/>
    <w:rsid w:val="00FA31EB"/>
    <w:rsid w:val="00FD4618"/>
    <w:rsid w:val="00FE1A84"/>
    <w:rsid w:val="00FE2D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7FAD0509-3D49-470F-BE0E-100D3887AF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0327E1"/>
    <w:rPr>
      <w:lang w:val="sk-SK"/>
    </w:rPr>
  </w:style>
  <w:style w:type="paragraph" w:styleId="Heading1">
    <w:name w:val="heading 1"/>
    <w:basedOn w:val="Normal"/>
    <w:uiPriority w:val="1"/>
    <w:qFormat/>
    <w:rsid w:val="000327E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0327E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1"/>
    <w:qFormat/>
    <w:rsid w:val="000327E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0327E1"/>
  </w:style>
  <w:style w:type="paragraph" w:customStyle="1" w:styleId="TableParagraph">
    <w:name w:val="Table Paragraph"/>
    <w:basedOn w:val="Normal"/>
    <w:uiPriority w:val="1"/>
    <w:qFormat/>
    <w:rsid w:val="000327E1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Char">
    <w:name w:val="Body Text Char"/>
    <w:basedOn w:val="DefaultParagraphFont"/>
    <w:link w:val="BodyText"/>
    <w:uiPriority w:val="1"/>
    <w:rsid w:val="00DD05F0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447</TotalTime>
  <Pages>4</Pages>
  <Words>1564</Words>
  <Characters>8919</Characters>
  <Application>Microsoft Office Word</Application>
  <DocSecurity>0</DocSecurity>
  <Lines>74</Lines>
  <Paragraphs>20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10463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Windows User</cp:lastModifiedBy>
  <cp:revision>9</cp:revision>
  <cp:lastPrinted>2019-03-03T07:55:00Z</cp:lastPrinted>
  <dcterms:created xsi:type="dcterms:W3CDTF">2022-06-16T09:26:00Z</dcterms:created>
  <dcterms:modified xsi:type="dcterms:W3CDTF">2022-06-19T12:51:00Z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