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47EFF0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45CC9C9C" w14:textId="0B814CA7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165DB4">
        <w:rPr>
          <w:rFonts w:ascii="Book Antiqua" w:hAnsi="Book Antiqua" w:cs="Arial"/>
          <w:b/>
          <w:bCs/>
          <w:sz w:val="24"/>
          <w:szCs w:val="24"/>
        </w:rPr>
        <w:t>2021</w:t>
      </w:r>
    </w:p>
    <w:p w14:paraId="55A0DF04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17988E32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5293E3AA" w14:textId="37407E02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DF1935">
        <w:rPr>
          <w:rFonts w:ascii="Book Antiqua" w:hAnsi="Book Antiqua" w:cs="Arial"/>
          <w:b/>
          <w:bCs/>
          <w:i/>
          <w:sz w:val="28"/>
          <w:szCs w:val="28"/>
        </w:rPr>
        <w:t>Ostrý Grúň</w:t>
      </w:r>
    </w:p>
    <w:p w14:paraId="0E91BFE3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087B13C0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74B16DA3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55C7EB98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71A5F6EA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06FE60E7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B99C0EC" w14:textId="77777777" w:rsidTr="00EE4A62">
        <w:tc>
          <w:tcPr>
            <w:tcW w:w="4781" w:type="dxa"/>
            <w:vAlign w:val="center"/>
          </w:tcPr>
          <w:p w14:paraId="67D834FD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6C75BB27" w14:textId="6494F891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DF1935">
              <w:rPr>
                <w:rFonts w:ascii="Book Antiqua" w:hAnsi="Book Antiqua" w:cs="Arial"/>
                <w:i/>
                <w:sz w:val="24"/>
                <w:szCs w:val="24"/>
              </w:rPr>
              <w:t>Ostrý Grúň</w:t>
            </w:r>
          </w:p>
        </w:tc>
      </w:tr>
      <w:tr w:rsidR="00930F58" w:rsidRPr="00402A07" w14:paraId="7DE3B0C7" w14:textId="77777777" w:rsidTr="00EE4A62">
        <w:tc>
          <w:tcPr>
            <w:tcW w:w="4781" w:type="dxa"/>
            <w:vAlign w:val="center"/>
          </w:tcPr>
          <w:p w14:paraId="548B2461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8FF86CF" w14:textId="253AC84F" w:rsidR="00930F58" w:rsidRPr="00402A07" w:rsidRDefault="00DF1935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966 77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Ostrý Grúň</w:t>
            </w:r>
            <w:r w:rsidR="00D360CF">
              <w:rPr>
                <w:rFonts w:ascii="Book Antiqua" w:hAnsi="Book Antiqua" w:cs="Arial"/>
                <w:i/>
                <w:sz w:val="24"/>
                <w:szCs w:val="24"/>
              </w:rPr>
              <w:t xml:space="preserve"> 1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93</w:t>
            </w:r>
          </w:p>
        </w:tc>
      </w:tr>
      <w:tr w:rsidR="00930F58" w:rsidRPr="00402A07" w14:paraId="6E411D62" w14:textId="77777777" w:rsidTr="00EE4A62">
        <w:tc>
          <w:tcPr>
            <w:tcW w:w="4781" w:type="dxa"/>
            <w:vAlign w:val="center"/>
          </w:tcPr>
          <w:p w14:paraId="2301AC9E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1247F9A6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53112EC3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53BD9E9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423AF23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1802B659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3B7F0C77" w14:textId="77777777" w:rsidTr="0096070D">
        <w:tc>
          <w:tcPr>
            <w:tcW w:w="4781" w:type="dxa"/>
            <w:vAlign w:val="center"/>
          </w:tcPr>
          <w:p w14:paraId="3B1A25B6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525857D" w14:textId="419DD439" w:rsidR="00C836D2" w:rsidRPr="00402A07" w:rsidRDefault="00DF1935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podnik</w:t>
            </w:r>
            <w:r w:rsidR="00D360CF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Ostrý Grúň,</w:t>
            </w:r>
            <w:r w:rsidR="00D360CF">
              <w:rPr>
                <w:rFonts w:ascii="Book Antiqua" w:hAnsi="Book Antiqua" w:cs="Arial"/>
                <w:i/>
                <w:sz w:val="24"/>
                <w:szCs w:val="24"/>
              </w:rPr>
              <w:t xml:space="preserve"> s.r.o.</w:t>
            </w:r>
          </w:p>
        </w:tc>
      </w:tr>
      <w:tr w:rsidR="00DF1935" w:rsidRPr="00402A07" w14:paraId="6A97EC26" w14:textId="77777777" w:rsidTr="0096070D">
        <w:tc>
          <w:tcPr>
            <w:tcW w:w="4781" w:type="dxa"/>
            <w:vAlign w:val="center"/>
          </w:tcPr>
          <w:p w14:paraId="140DF50B" w14:textId="77777777" w:rsidR="00DF1935" w:rsidRPr="00402A07" w:rsidRDefault="00DF1935" w:rsidP="00DF1935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767E693B" w14:textId="39135C22" w:rsidR="00DF1935" w:rsidRPr="00402A07" w:rsidRDefault="00DF1935" w:rsidP="00DF1935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966 77 Ostrý Grúň 106</w:t>
            </w:r>
          </w:p>
        </w:tc>
      </w:tr>
      <w:tr w:rsidR="00C836D2" w:rsidRPr="00402A07" w14:paraId="1F8F0011" w14:textId="77777777" w:rsidTr="0096070D">
        <w:tc>
          <w:tcPr>
            <w:tcW w:w="4781" w:type="dxa"/>
            <w:vAlign w:val="center"/>
          </w:tcPr>
          <w:p w14:paraId="614B6769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24CB1FC8" w14:textId="2B64F772" w:rsidR="00C836D2" w:rsidRPr="00402A07" w:rsidRDefault="00DF1935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14.04.2021</w:t>
            </w:r>
          </w:p>
        </w:tc>
      </w:tr>
    </w:tbl>
    <w:p w14:paraId="4C025FCC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221E3DD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392F4517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534BF1D1" w14:textId="77777777" w:rsidTr="00EE4A62">
        <w:tc>
          <w:tcPr>
            <w:tcW w:w="4781" w:type="dxa"/>
            <w:vAlign w:val="center"/>
          </w:tcPr>
          <w:p w14:paraId="657A58D9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21AF6057" w14:textId="3A81F7A4" w:rsidR="003347AA" w:rsidRPr="006610E9" w:rsidRDefault="006610E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6610E9">
              <w:rPr>
                <w:rFonts w:ascii="Book Antiqua" w:hAnsi="Book Antiqua" w:cs="Arial"/>
                <w:i/>
                <w:sz w:val="24"/>
                <w:szCs w:val="24"/>
              </w:rPr>
              <w:t>14</w:t>
            </w:r>
          </w:p>
          <w:p w14:paraId="600FA579" w14:textId="77777777" w:rsidR="00524E49" w:rsidRPr="006610E9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60C5392B" w14:textId="77777777" w:rsidTr="00EE4A62">
        <w:tc>
          <w:tcPr>
            <w:tcW w:w="4781" w:type="dxa"/>
            <w:vAlign w:val="center"/>
          </w:tcPr>
          <w:p w14:paraId="2388B71E" w14:textId="77777777" w:rsidR="003347AA" w:rsidRPr="006610E9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6610E9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6610E9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4EE5CBB8" w14:textId="77777777" w:rsidR="003347AA" w:rsidRPr="006610E9" w:rsidRDefault="00D360CF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6610E9"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</w:p>
        </w:tc>
      </w:tr>
    </w:tbl>
    <w:p w14:paraId="092F12F9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6DF78098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bookmarkStart w:id="0" w:name="_GoBack"/>
      <w:bookmarkEnd w:id="0"/>
    </w:p>
    <w:p w14:paraId="449EAA0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15ED5FDB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5794D13C" w14:textId="77777777" w:rsidTr="0096070D">
        <w:tc>
          <w:tcPr>
            <w:tcW w:w="4781" w:type="dxa"/>
            <w:vAlign w:val="center"/>
          </w:tcPr>
          <w:p w14:paraId="4E830676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139BB5A9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154B844F" w14:textId="77777777" w:rsidTr="0096070D">
        <w:tc>
          <w:tcPr>
            <w:tcW w:w="4781" w:type="dxa"/>
            <w:vAlign w:val="center"/>
          </w:tcPr>
          <w:p w14:paraId="032BD78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43F7D24C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0D1F74E3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AD3E60F" w14:textId="77777777"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61061AAE" w14:textId="77777777" w:rsidTr="0096070D">
        <w:tc>
          <w:tcPr>
            <w:tcW w:w="4781" w:type="dxa"/>
            <w:vAlign w:val="center"/>
          </w:tcPr>
          <w:p w14:paraId="7E2D8CC3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347E0156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155DA7A3" w14:textId="77777777" w:rsidTr="0096070D">
        <w:tc>
          <w:tcPr>
            <w:tcW w:w="4781" w:type="dxa"/>
            <w:vAlign w:val="center"/>
          </w:tcPr>
          <w:p w14:paraId="423A6844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55BED77D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44F4C7CB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DA19DB2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C2BA588" w14:textId="16A95DEA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DF1935">
        <w:rPr>
          <w:rFonts w:ascii="Book Antiqua" w:hAnsi="Book Antiqua" w:cs="Arial"/>
          <w:b/>
          <w:i/>
          <w:sz w:val="24"/>
          <w:szCs w:val="24"/>
        </w:rPr>
        <w:t>Ostrý Grúň</w:t>
      </w:r>
    </w:p>
    <w:p w14:paraId="717A3396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819F1E2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166156A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2F4504C7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05D5192B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5B33360D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56AD69BD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55BE4968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lastRenderedPageBreak/>
        <w:t>Dlhodobý finančný majetok sa oceňuje obstarávacou cenou.</w:t>
      </w:r>
    </w:p>
    <w:p w14:paraId="0012FB25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73395E2E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7ADEFD33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57A48A22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5E5416E3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5AFEE8D1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0036786A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44B62FDB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1C56CAF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48B61963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0CF8BDC4" w14:textId="4A543E4C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DF1935">
        <w:rPr>
          <w:rFonts w:ascii="Book Antiqua" w:hAnsi="Book Antiqua" w:cs="Arial"/>
          <w:b/>
          <w:i/>
          <w:sz w:val="24"/>
          <w:szCs w:val="24"/>
        </w:rPr>
        <w:t>Ostrý Grúň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786946">
        <w:rPr>
          <w:rFonts w:ascii="Book Antiqua" w:hAnsi="Book Antiqua" w:cs="Arial"/>
          <w:b/>
          <w:sz w:val="24"/>
          <w:szCs w:val="24"/>
        </w:rPr>
        <w:t>spoločnosť s  r.o.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04526589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80DF8FB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B15A892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08F0DEC1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1B9E5361" w14:textId="5ACB311F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DF1935">
        <w:rPr>
          <w:rFonts w:ascii="Book Antiqua" w:hAnsi="Book Antiqua" w:cs="Arial"/>
          <w:i/>
          <w:sz w:val="24"/>
          <w:szCs w:val="24"/>
        </w:rPr>
        <w:t>Ostrý Grúň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23F16BB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FBEC750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54F134DC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15631EC0" w14:textId="77777777" w:rsidTr="00C03A55">
        <w:tc>
          <w:tcPr>
            <w:tcW w:w="4917" w:type="dxa"/>
          </w:tcPr>
          <w:p w14:paraId="4485ABD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571F5C9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692FA06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6329C5A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úplnej konsolidácie</w:t>
            </w:r>
          </w:p>
        </w:tc>
        <w:tc>
          <w:tcPr>
            <w:tcW w:w="1550" w:type="dxa"/>
          </w:tcPr>
          <w:p w14:paraId="54901B3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 xml:space="preserve">Metóda </w:t>
            </w:r>
          </w:p>
          <w:p w14:paraId="376FEEE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podielovej konsolidácie</w:t>
            </w:r>
          </w:p>
        </w:tc>
        <w:tc>
          <w:tcPr>
            <w:tcW w:w="1594" w:type="dxa"/>
          </w:tcPr>
          <w:p w14:paraId="5C2C23E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 xml:space="preserve">Metóda </w:t>
            </w:r>
          </w:p>
          <w:p w14:paraId="246A198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vlastného imania</w:t>
            </w:r>
          </w:p>
        </w:tc>
      </w:tr>
      <w:tr w:rsidR="00DF1935" w:rsidRPr="00402A07" w14:paraId="5308CD7B" w14:textId="77777777" w:rsidTr="00C03A55">
        <w:tc>
          <w:tcPr>
            <w:tcW w:w="4917" w:type="dxa"/>
          </w:tcPr>
          <w:p w14:paraId="169F6E24" w14:textId="4AABD58C" w:rsidR="00DF1935" w:rsidRPr="00402A07" w:rsidRDefault="00DF1935" w:rsidP="00DF193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Obecný podnik Ostrý Grúň, s.r.o.</w:t>
            </w:r>
          </w:p>
        </w:tc>
        <w:tc>
          <w:tcPr>
            <w:tcW w:w="1529" w:type="dxa"/>
          </w:tcPr>
          <w:p w14:paraId="7D510C01" w14:textId="77777777" w:rsidR="00DF1935" w:rsidRPr="00402A07" w:rsidRDefault="00DF1935" w:rsidP="00DF193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294673A8" w14:textId="77777777" w:rsidR="00DF1935" w:rsidRPr="00402A07" w:rsidRDefault="00DF1935" w:rsidP="00DF193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0ECFC016" w14:textId="77777777" w:rsidR="00DF1935" w:rsidRPr="00402A07" w:rsidRDefault="00DF1935" w:rsidP="00DF1935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13BFB816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D05D3A6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23954EDD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31FF39AC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2754369B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64BF97D9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7F77368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B132815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28F59C86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2E45BF" w14:textId="77777777" w:rsidR="007C0D02" w:rsidRDefault="007C0D02">
      <w:r>
        <w:separator/>
      </w:r>
    </w:p>
  </w:endnote>
  <w:endnote w:type="continuationSeparator" w:id="0">
    <w:p w14:paraId="063F264C" w14:textId="77777777" w:rsidR="007C0D02" w:rsidRDefault="007C0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177728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610E9">
      <w:rPr>
        <w:rStyle w:val="slostrany"/>
        <w:noProof/>
      </w:rPr>
      <w:t>2</w:t>
    </w:r>
    <w:r>
      <w:rPr>
        <w:rStyle w:val="slostrany"/>
      </w:rPr>
      <w:fldChar w:fldCharType="end"/>
    </w:r>
  </w:p>
  <w:p w14:paraId="0B43130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DEB43B" w14:textId="77777777" w:rsidR="007C0D02" w:rsidRDefault="007C0D02">
      <w:r>
        <w:separator/>
      </w:r>
    </w:p>
  </w:footnote>
  <w:footnote w:type="continuationSeparator" w:id="0">
    <w:p w14:paraId="0717FA74" w14:textId="77777777" w:rsidR="007C0D02" w:rsidRDefault="007C0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22ED"/>
    <w:rsid w:val="00133BA9"/>
    <w:rsid w:val="00137BB7"/>
    <w:rsid w:val="00142D96"/>
    <w:rsid w:val="00143E09"/>
    <w:rsid w:val="00146E01"/>
    <w:rsid w:val="00147361"/>
    <w:rsid w:val="00150367"/>
    <w:rsid w:val="00150D5B"/>
    <w:rsid w:val="00151D80"/>
    <w:rsid w:val="00155237"/>
    <w:rsid w:val="00161D63"/>
    <w:rsid w:val="00162730"/>
    <w:rsid w:val="00165DB4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4D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0F64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A7D23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19C4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0E9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45501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0D02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05ACB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3286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5AD4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28A1"/>
    <w:rsid w:val="00DA3B4E"/>
    <w:rsid w:val="00DA4D1C"/>
    <w:rsid w:val="00DA7DB3"/>
    <w:rsid w:val="00DB2548"/>
    <w:rsid w:val="00DB4B82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1935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D5366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E236A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SLANÁ Alena</cp:lastModifiedBy>
  <cp:revision>2</cp:revision>
  <cp:lastPrinted>2013-05-31T09:48:00Z</cp:lastPrinted>
  <dcterms:created xsi:type="dcterms:W3CDTF">2022-06-19T18:05:00Z</dcterms:created>
  <dcterms:modified xsi:type="dcterms:W3CDTF">2022-06-19T18:05:00Z</dcterms:modified>
</cp:coreProperties>
</file>